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36FCE" w14:textId="430B4D11" w:rsidR="00E03BF9"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Tender No: 2024-25/Physics/</w:t>
      </w:r>
      <w:r w:rsidR="009F620A">
        <w:rPr>
          <w:rFonts w:ascii="Tahoma" w:hAnsi="Tahoma" w:cs="Tahoma"/>
          <w:b/>
          <w:bCs/>
          <w:color w:val="000000"/>
          <w:sz w:val="18"/>
          <w:szCs w:val="18"/>
        </w:rPr>
        <w:t>2</w:t>
      </w:r>
      <w:r w:rsidRPr="001D455E">
        <w:rPr>
          <w:rFonts w:ascii="Tahoma" w:hAnsi="Tahoma" w:cs="Tahoma"/>
          <w:b/>
          <w:bCs/>
          <w:color w:val="000000"/>
          <w:sz w:val="18"/>
          <w:szCs w:val="18"/>
        </w:rPr>
        <w:t>B/LNM-691</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873CE7A"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The institute invites proposals from competent vendors for “</w:t>
      </w:r>
      <w:bookmarkStart w:id="0" w:name="_Hlk175235297"/>
      <w:r w:rsidR="00826043" w:rsidRPr="001D455E">
        <w:rPr>
          <w:rFonts w:ascii="Tahoma" w:hAnsi="Tahoma" w:cs="Tahoma"/>
          <w:b/>
          <w:sz w:val="18"/>
          <w:szCs w:val="18"/>
        </w:rPr>
        <w:t xml:space="preserve">Supply, installation and </w:t>
      </w:r>
      <w:r w:rsidR="00664EE4" w:rsidRPr="001D455E">
        <w:rPr>
          <w:rFonts w:ascii="Tahoma" w:hAnsi="Tahoma" w:cs="Tahoma"/>
          <w:b/>
          <w:sz w:val="18"/>
          <w:szCs w:val="18"/>
        </w:rPr>
        <w:t>demonstration work</w:t>
      </w:r>
      <w:r w:rsidR="00826043" w:rsidRPr="001D455E">
        <w:rPr>
          <w:rFonts w:ascii="Tahoma" w:hAnsi="Tahoma" w:cs="Tahoma"/>
          <w:b/>
          <w:sz w:val="18"/>
          <w:szCs w:val="18"/>
        </w:rPr>
        <w:t xml:space="preserve"> of Malus Law Apparatus: Model: HO-ED-P-02</w:t>
      </w:r>
      <w:r w:rsidR="00383BA6" w:rsidRPr="001D455E">
        <w:rPr>
          <w:rFonts w:ascii="Tahoma" w:hAnsi="Tahoma" w:cs="Tahoma"/>
          <w:b/>
          <w:sz w:val="18"/>
          <w:szCs w:val="18"/>
        </w:rPr>
        <w:t xml:space="preserve"> and Kundt’s tube apparatus: Model: HO-ED-A-02</w:t>
      </w:r>
      <w:r w:rsidR="00826043" w:rsidRPr="001D455E">
        <w:rPr>
          <w:rFonts w:ascii="Tahoma" w:hAnsi="Tahoma" w:cs="Tahoma"/>
          <w:b/>
          <w:sz w:val="18"/>
          <w:szCs w:val="18"/>
        </w:rPr>
        <w:t xml:space="preserve"> (Brand: HOLMARC) for UG PHYSICS LAB</w:t>
      </w:r>
      <w:bookmarkEnd w:id="0"/>
      <w:r w:rsidR="00826043" w:rsidRPr="001D455E">
        <w:rPr>
          <w:rFonts w:ascii="Tahoma" w:hAnsi="Tahoma" w:cs="Tahoma"/>
          <w:b/>
          <w:sz w:val="18"/>
          <w:szCs w:val="18"/>
        </w:rPr>
        <w:t>”</w:t>
      </w:r>
      <w:r w:rsidR="00826043" w:rsidRPr="001D455E">
        <w:rPr>
          <w:rFonts w:ascii="Tahoma" w:hAnsi="Tahoma" w:cs="Tahoma"/>
          <w:color w:val="000000"/>
          <w:sz w:val="18"/>
          <w:szCs w:val="18"/>
        </w:rPr>
        <w:t>.</w:t>
      </w:r>
      <w:r w:rsidRPr="001D455E">
        <w:rPr>
          <w:rFonts w:ascii="Tahoma" w:hAnsi="Tahoma" w:cs="Tahoma"/>
          <w:color w:val="000000"/>
          <w:sz w:val="18"/>
          <w:szCs w:val="18"/>
        </w:rPr>
        <w:t xml:space="preserve"> Bidders can submit their sealed offer/s at the following address by Email/Speed-Post/ Registered Post/ By-hand/courier before 05:00 PM on </w:t>
      </w:r>
      <w:r w:rsidR="008432C4" w:rsidRPr="001D455E">
        <w:rPr>
          <w:rFonts w:ascii="Tahoma" w:hAnsi="Tahoma" w:cs="Tahoma"/>
          <w:color w:val="000000"/>
          <w:sz w:val="18"/>
          <w:szCs w:val="18"/>
        </w:rPr>
        <w:t>31</w:t>
      </w:r>
      <w:r w:rsidR="001D455E">
        <w:rPr>
          <w:rFonts w:ascii="Tahoma" w:hAnsi="Tahoma" w:cs="Tahoma"/>
          <w:color w:val="000000"/>
          <w:sz w:val="18"/>
          <w:szCs w:val="18"/>
        </w:rPr>
        <w:t>.08.2024</w:t>
      </w:r>
      <w:r w:rsidRPr="001D455E">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7" w:history="1">
        <w:r w:rsidR="00F84C31" w:rsidRPr="001D455E">
          <w:rPr>
            <w:rStyle w:val="Hyperlink"/>
            <w:rFonts w:ascii="Tahoma" w:eastAsiaTheme="majorEastAsia" w:hAnsi="Tahoma" w:cs="Tahoma"/>
            <w:b/>
            <w:bCs/>
            <w:sz w:val="18"/>
            <w:szCs w:val="18"/>
          </w:rPr>
          <w:t>tender-document@lnmiit.ac.in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(password-protected document)</w:t>
      </w:r>
    </w:p>
    <w:p w14:paraId="287EDC16"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8" w:history="1">
        <w:r w:rsidR="00F84C31" w:rsidRPr="001D455E">
          <w:rPr>
            <w:rStyle w:val="Hyperlink"/>
            <w:rFonts w:ascii="Tahoma" w:eastAsiaTheme="majorEastAsia" w:hAnsi="Tahoma" w:cs="Tahoma"/>
            <w:b/>
            <w:bCs/>
            <w:sz w:val="18"/>
            <w:szCs w:val="18"/>
          </w:rPr>
          <w:t>tender-password@lnmiit.ac.in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4ECC538C"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664EE4" w:rsidRPr="001D455E">
        <w:rPr>
          <w:rFonts w:ascii="Tahoma" w:hAnsi="Tahoma" w:cs="Tahoma"/>
          <w:sz w:val="18"/>
          <w:szCs w:val="18"/>
        </w:rPr>
        <w:t>Supply, installation and demonstration work of Malus Law Apparatus: Model: HO-ED-P-02</w:t>
      </w:r>
      <w:r w:rsidR="00383BA6" w:rsidRPr="001D455E">
        <w:rPr>
          <w:rFonts w:ascii="Tahoma" w:hAnsi="Tahoma" w:cs="Tahoma"/>
          <w:sz w:val="18"/>
          <w:szCs w:val="18"/>
        </w:rPr>
        <w:t xml:space="preserve"> and Kundt’s tube apparatus: Model: HO-ED-A-02</w:t>
      </w:r>
      <w:r w:rsidR="00664EE4" w:rsidRPr="001D455E">
        <w:rPr>
          <w:rFonts w:ascii="Tahoma" w:hAnsi="Tahoma" w:cs="Tahoma"/>
          <w:sz w:val="18"/>
          <w:szCs w:val="18"/>
        </w:rPr>
        <w:t xml:space="preserve"> (Brand: HOLMARC) for UG PHYSICS LAB”</w:t>
      </w:r>
      <w:r w:rsidR="00664EE4" w:rsidRPr="001D455E">
        <w:rPr>
          <w:rFonts w:ascii="Tahoma" w:hAnsi="Tahoma" w:cs="Tahoma"/>
          <w:color w:val="000000"/>
          <w:sz w:val="18"/>
          <w:szCs w:val="18"/>
        </w:rPr>
        <w:t>.</w:t>
      </w:r>
    </w:p>
    <w:p w14:paraId="75E8F2CF" w14:textId="21C8C640"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664EE4" w:rsidRPr="001D455E">
        <w:rPr>
          <w:rFonts w:ascii="Tahoma" w:hAnsi="Tahoma" w:cs="Tahoma"/>
          <w:sz w:val="18"/>
          <w:szCs w:val="18"/>
        </w:rPr>
        <w:t>Supply, installation and demonstration work of Malus Law Apparatus: Model: HO-ED-P-02</w:t>
      </w:r>
      <w:r w:rsidR="00383BA6" w:rsidRPr="001D455E">
        <w:rPr>
          <w:rFonts w:ascii="Tahoma" w:hAnsi="Tahoma" w:cs="Tahoma"/>
          <w:sz w:val="18"/>
          <w:szCs w:val="18"/>
        </w:rPr>
        <w:t xml:space="preserve"> and Kundt’s tube apparatus: Model: HO-ED-A-02</w:t>
      </w:r>
      <w:r w:rsidR="00664EE4" w:rsidRPr="001D455E">
        <w:rPr>
          <w:rFonts w:ascii="Tahoma" w:hAnsi="Tahoma" w:cs="Tahoma"/>
          <w:sz w:val="18"/>
          <w:szCs w:val="18"/>
        </w:rPr>
        <w:t xml:space="preserve"> (Brand: HOLMARC) for UG PHYSICS LAB”</w:t>
      </w:r>
      <w:r w:rsidR="00664EE4" w:rsidRPr="001D455E">
        <w:rPr>
          <w:rFonts w:ascii="Tahoma" w:hAnsi="Tahoma" w:cs="Tahoma"/>
          <w:color w:val="000000"/>
          <w:sz w:val="18"/>
          <w:szCs w:val="18"/>
        </w:rPr>
        <w:t>.</w:t>
      </w:r>
    </w:p>
    <w:p w14:paraId="4E3B1F7D" w14:textId="274870B7" w:rsidR="00F84C31" w:rsidRPr="001D455E" w:rsidRDefault="00F84C31" w:rsidP="00842473">
      <w:pPr>
        <w:pStyle w:val="NormalWeb"/>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664EE4" w:rsidRPr="001D455E">
        <w:rPr>
          <w:rFonts w:ascii="Tahoma" w:hAnsi="Tahoma" w:cs="Tahoma"/>
          <w:b/>
          <w:sz w:val="18"/>
          <w:szCs w:val="18"/>
        </w:rPr>
        <w:t>Supply, installation and demonstration work of Malus Law Apparatus: Model: HO-ED-P-02</w:t>
      </w:r>
      <w:r w:rsidR="00383BA6" w:rsidRPr="001D455E">
        <w:rPr>
          <w:rFonts w:ascii="Tahoma" w:hAnsi="Tahoma" w:cs="Tahoma"/>
          <w:b/>
          <w:sz w:val="18"/>
          <w:szCs w:val="18"/>
        </w:rPr>
        <w:t xml:space="preserve"> and Kundt’s tube apparatus: Model: HO-ED-A-02</w:t>
      </w:r>
      <w:r w:rsidR="00664EE4" w:rsidRPr="001D455E">
        <w:rPr>
          <w:rFonts w:ascii="Tahoma" w:hAnsi="Tahoma" w:cs="Tahoma"/>
          <w:b/>
          <w:sz w:val="18"/>
          <w:szCs w:val="18"/>
        </w:rPr>
        <w:t xml:space="preserve"> (Brand: HOLMARC) for UG PHYSICS LAB”</w:t>
      </w:r>
      <w:r w:rsidR="00664EE4" w:rsidRPr="001D455E">
        <w:rPr>
          <w:rFonts w:ascii="Tahoma" w:hAnsi="Tahoma" w:cs="Tahoma"/>
          <w:color w:val="000000"/>
          <w:sz w:val="18"/>
          <w:szCs w:val="18"/>
        </w:rPr>
        <w:t>.</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2024-25/Physics/</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B/LNM-691)</w:t>
      </w:r>
      <w:r w:rsidR="00D06625" w:rsidRPr="001D455E">
        <w:rPr>
          <w:rFonts w:ascii="Tahoma" w:hAnsi="Tahoma" w:cs="Tahoma"/>
          <w:b/>
          <w:sz w:val="18"/>
          <w:szCs w:val="18"/>
        </w:rPr>
        <w:t xml:space="preserve"> </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1"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543ED0EB" w:rsidR="00BB57A4" w:rsidRPr="001D455E" w:rsidRDefault="005E2D77" w:rsidP="00842473">
      <w:pPr>
        <w:pStyle w:val="ListParagraph"/>
        <w:numPr>
          <w:ilvl w:val="0"/>
          <w:numId w:val="10"/>
        </w:numPr>
        <w:tabs>
          <w:tab w:val="left" w:pos="1561"/>
        </w:tabs>
        <w:spacing w:before="51"/>
        <w:ind w:left="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equipment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77777777" w:rsidR="00BB57A4" w:rsidRPr="001D455E" w:rsidRDefault="005E2D77" w:rsidP="00842473">
      <w:pPr>
        <w:pStyle w:val="ListParagraph"/>
        <w:numPr>
          <w:ilvl w:val="0"/>
          <w:numId w:val="10"/>
        </w:numPr>
        <w:tabs>
          <w:tab w:val="left" w:pos="1561"/>
        </w:tabs>
        <w:ind w:left="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1D2D09C6" w:rsidR="00BB57A4" w:rsidRPr="001D455E" w:rsidRDefault="005E2D77" w:rsidP="00842473">
      <w:pPr>
        <w:pStyle w:val="ListParagraph"/>
        <w:numPr>
          <w:ilvl w:val="0"/>
          <w:numId w:val="10"/>
        </w:numPr>
        <w:tabs>
          <w:tab w:val="left" w:pos="1561"/>
        </w:tabs>
        <w:ind w:left="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 xml:space="preserve">supplied item after </w:t>
      </w:r>
      <w:r w:rsidR="00664EE4" w:rsidRPr="001D455E">
        <w:rPr>
          <w:rFonts w:ascii="Tahoma" w:hAnsi="Tahoma" w:cs="Tahoma"/>
          <w:sz w:val="18"/>
          <w:szCs w:val="18"/>
        </w:rPr>
        <w:t>delivery.</w:t>
      </w:r>
    </w:p>
    <w:bookmarkEnd w:id="1"/>
    <w:p w14:paraId="01AD0335" w14:textId="77777777" w:rsidR="008826FA" w:rsidRPr="001D455E" w:rsidRDefault="008826FA" w:rsidP="00842473">
      <w:pPr>
        <w:rPr>
          <w:rFonts w:ascii="Tahoma" w:hAnsi="Tahoma" w:cs="Tahoma"/>
          <w:b/>
          <w:sz w:val="18"/>
          <w:szCs w:val="18"/>
          <w:u w:val="single"/>
        </w:rPr>
      </w:pPr>
    </w:p>
    <w:p w14:paraId="66B225BE" w14:textId="0ECDA12D"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4ADE0FC4" w14:textId="50B7F29F" w:rsidR="00BB57A4" w:rsidRPr="001D455E" w:rsidRDefault="00664EE4" w:rsidP="00842473">
      <w:pPr>
        <w:pStyle w:val="Heading1"/>
        <w:ind w:left="0" w:right="-90"/>
        <w:rPr>
          <w:rFonts w:ascii="Tahoma" w:hAnsi="Tahoma" w:cs="Tahoma"/>
          <w:sz w:val="18"/>
          <w:szCs w:val="18"/>
          <w:u w:val="none"/>
        </w:rPr>
      </w:pPr>
      <w:r w:rsidRPr="001D455E">
        <w:rPr>
          <w:rFonts w:ascii="Tahoma" w:hAnsi="Tahoma" w:cs="Tahoma"/>
          <w:sz w:val="18"/>
          <w:szCs w:val="18"/>
        </w:rPr>
        <w:t>Supply, installation and demonstration work of Malus Law Apparatus: Model: HO-ED-P-02</w:t>
      </w:r>
      <w:r w:rsidR="00383BA6" w:rsidRPr="001D455E">
        <w:rPr>
          <w:rFonts w:ascii="Tahoma" w:hAnsi="Tahoma" w:cs="Tahoma"/>
          <w:sz w:val="18"/>
          <w:szCs w:val="18"/>
        </w:rPr>
        <w:t xml:space="preserve"> and Kundt’s tube apparatus: Model: HO-ED-A-02</w:t>
      </w:r>
      <w:r w:rsidRPr="001D455E">
        <w:rPr>
          <w:rFonts w:ascii="Tahoma" w:hAnsi="Tahoma" w:cs="Tahoma"/>
          <w:sz w:val="18"/>
          <w:szCs w:val="18"/>
        </w:rPr>
        <w:t xml:space="preserve"> (Brand: HOLM</w:t>
      </w:r>
      <w:r w:rsidR="00775C83" w:rsidRPr="001D455E">
        <w:rPr>
          <w:rFonts w:ascii="Tahoma" w:hAnsi="Tahoma" w:cs="Tahoma"/>
          <w:sz w:val="18"/>
          <w:szCs w:val="18"/>
        </w:rPr>
        <w:t>ARC)</w:t>
      </w:r>
      <w:r w:rsidRPr="001D455E">
        <w:rPr>
          <w:rFonts w:ascii="Tahoma" w:hAnsi="Tahoma" w:cs="Tahoma"/>
          <w:sz w:val="18"/>
          <w:szCs w:val="18"/>
        </w:rPr>
        <w:t xml:space="preserve"> </w:t>
      </w:r>
      <w:r w:rsidR="00775C83" w:rsidRPr="001D455E">
        <w:rPr>
          <w:rFonts w:ascii="Tahoma" w:hAnsi="Tahoma" w:cs="Tahoma"/>
          <w:sz w:val="18"/>
          <w:szCs w:val="18"/>
        </w:rPr>
        <w:t>(Tender No. :</w:t>
      </w:r>
      <w:r w:rsidR="00842473" w:rsidRPr="001D455E">
        <w:rPr>
          <w:rFonts w:ascii="Tahoma" w:hAnsi="Tahoma" w:cs="Tahoma"/>
          <w:b w:val="0"/>
          <w:bCs w:val="0"/>
          <w:color w:val="000000"/>
          <w:sz w:val="18"/>
          <w:szCs w:val="18"/>
        </w:rPr>
        <w:t xml:space="preserve"> 2024-25/Physics/</w:t>
      </w:r>
      <w:r w:rsidR="009F620A">
        <w:rPr>
          <w:rFonts w:ascii="Tahoma" w:hAnsi="Tahoma" w:cs="Tahoma"/>
          <w:b w:val="0"/>
          <w:bCs w:val="0"/>
          <w:color w:val="000000"/>
          <w:sz w:val="18"/>
          <w:szCs w:val="18"/>
        </w:rPr>
        <w:t>2</w:t>
      </w:r>
      <w:r w:rsidR="00842473" w:rsidRPr="001D455E">
        <w:rPr>
          <w:rFonts w:ascii="Tahoma" w:hAnsi="Tahoma" w:cs="Tahoma"/>
          <w:b w:val="0"/>
          <w:bCs w:val="0"/>
          <w:color w:val="000000"/>
          <w:sz w:val="18"/>
          <w:szCs w:val="18"/>
        </w:rPr>
        <w:t>B/LNM-691)</w:t>
      </w:r>
    </w:p>
    <w:p w14:paraId="440FAAD8" w14:textId="50AFE0B5" w:rsidR="00BB57A4" w:rsidRPr="001D455E" w:rsidRDefault="008826FA" w:rsidP="00842473">
      <w:pPr>
        <w:pStyle w:val="BodyText"/>
        <w:rPr>
          <w:rFonts w:ascii="Tahoma" w:hAnsi="Tahoma" w:cs="Tahoma"/>
          <w:b/>
          <w:sz w:val="18"/>
          <w:szCs w:val="18"/>
        </w:rPr>
      </w:pPr>
      <w:r w:rsidRPr="001D455E">
        <w:rPr>
          <w:rFonts w:ascii="Tahoma" w:hAnsi="Tahoma" w:cs="Tahoma"/>
          <w:b/>
          <w:sz w:val="18"/>
          <w:szCs w:val="18"/>
        </w:rPr>
        <w:tab/>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1D455E" w14:paraId="5CD5E089" w14:textId="77777777" w:rsidTr="00842473">
        <w:trPr>
          <w:trHeight w:val="64"/>
          <w:tblHeader/>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8826FA" w:rsidRPr="001D455E" w14:paraId="0EDA9AAD" w14:textId="77777777" w:rsidTr="00842473">
        <w:trPr>
          <w:trHeight w:val="209"/>
          <w:jc w:val="center"/>
        </w:trPr>
        <w:tc>
          <w:tcPr>
            <w:tcW w:w="895" w:type="dxa"/>
          </w:tcPr>
          <w:p w14:paraId="1413E295" w14:textId="486A70B7"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1</w:t>
            </w:r>
            <w:r w:rsidR="00233918" w:rsidRPr="001D455E">
              <w:rPr>
                <w:rFonts w:ascii="Tahoma" w:hAnsi="Tahoma" w:cs="Tahoma"/>
                <w:b/>
                <w:sz w:val="18"/>
                <w:szCs w:val="18"/>
              </w:rPr>
              <w:t>.</w:t>
            </w:r>
          </w:p>
        </w:tc>
        <w:tc>
          <w:tcPr>
            <w:tcW w:w="1652" w:type="dxa"/>
            <w:tcBorders>
              <w:right w:val="single" w:sz="4" w:space="0" w:color="auto"/>
            </w:tcBorders>
          </w:tcPr>
          <w:p w14:paraId="4809D561" w14:textId="41761C3F" w:rsidR="00825719" w:rsidRPr="001D455E" w:rsidRDefault="00775C83" w:rsidP="00842473">
            <w:pPr>
              <w:pStyle w:val="TableParagraph"/>
              <w:tabs>
                <w:tab w:val="left" w:pos="827"/>
                <w:tab w:val="left" w:pos="828"/>
              </w:tabs>
              <w:rPr>
                <w:rFonts w:ascii="Tahoma" w:hAnsi="Tahoma" w:cs="Tahoma"/>
                <w:b/>
                <w:bCs/>
                <w:sz w:val="18"/>
                <w:szCs w:val="18"/>
              </w:rPr>
            </w:pPr>
            <w:r w:rsidRPr="001D455E">
              <w:rPr>
                <w:rFonts w:ascii="Tahoma" w:hAnsi="Tahoma" w:cs="Tahoma"/>
                <w:b/>
                <w:sz w:val="18"/>
                <w:szCs w:val="18"/>
              </w:rPr>
              <w:t>Malus Law Apparatus: Model: HO-ED-P-02 (Brand: HOLMARC)</w:t>
            </w:r>
          </w:p>
        </w:tc>
        <w:tc>
          <w:tcPr>
            <w:tcW w:w="5245" w:type="dxa"/>
            <w:tcBorders>
              <w:left w:val="single" w:sz="4" w:space="0" w:color="auto"/>
            </w:tcBorders>
          </w:tcPr>
          <w:p w14:paraId="7E39C227" w14:textId="5B937E86" w:rsidR="008826FA" w:rsidRPr="001D455E" w:rsidRDefault="00775C83" w:rsidP="00842473">
            <w:pPr>
              <w:pStyle w:val="TableParagraph"/>
              <w:tabs>
                <w:tab w:val="left" w:pos="827"/>
                <w:tab w:val="left" w:pos="828"/>
              </w:tabs>
              <w:rPr>
                <w:rFonts w:ascii="Tahoma" w:hAnsi="Tahoma" w:cs="Tahoma"/>
                <w:sz w:val="16"/>
                <w:szCs w:val="16"/>
              </w:rPr>
            </w:pPr>
            <w:r w:rsidRPr="001D455E">
              <w:rPr>
                <w:rFonts w:ascii="Tahoma" w:hAnsi="Tahoma" w:cs="Tahoma"/>
                <w:b/>
                <w:sz w:val="16"/>
                <w:szCs w:val="16"/>
              </w:rPr>
              <w:t>Make:</w:t>
            </w:r>
            <w:r w:rsidRPr="001D455E">
              <w:rPr>
                <w:rFonts w:ascii="Tahoma" w:hAnsi="Tahoma" w:cs="Tahoma"/>
                <w:sz w:val="16"/>
                <w:szCs w:val="16"/>
              </w:rPr>
              <w:t xml:space="preserve"> HOLMARC (</w:t>
            </w:r>
            <w:r w:rsidRPr="001D455E">
              <w:rPr>
                <w:rFonts w:ascii="Tahoma" w:hAnsi="Tahoma" w:cs="Tahoma"/>
                <w:b/>
                <w:sz w:val="16"/>
                <w:szCs w:val="16"/>
              </w:rPr>
              <w:t>Model:</w:t>
            </w:r>
            <w:r w:rsidRPr="001D455E">
              <w:rPr>
                <w:rFonts w:ascii="Tahoma" w:hAnsi="Tahoma" w:cs="Tahoma"/>
                <w:sz w:val="16"/>
                <w:szCs w:val="16"/>
              </w:rPr>
              <w:t xml:space="preserve"> HO-ED-P-02)</w:t>
            </w:r>
          </w:p>
          <w:p w14:paraId="70E49089" w14:textId="15F4A47D" w:rsidR="00775C83" w:rsidRPr="001D455E" w:rsidRDefault="00775C83" w:rsidP="00842473">
            <w:pPr>
              <w:pStyle w:val="TableParagraph"/>
              <w:numPr>
                <w:ilvl w:val="0"/>
                <w:numId w:val="18"/>
              </w:numPr>
              <w:tabs>
                <w:tab w:val="left" w:pos="827"/>
                <w:tab w:val="left" w:pos="828"/>
              </w:tabs>
              <w:ind w:left="360"/>
              <w:rPr>
                <w:rFonts w:ascii="Tahoma" w:hAnsi="Tahoma" w:cs="Tahoma"/>
                <w:sz w:val="16"/>
                <w:szCs w:val="16"/>
              </w:rPr>
            </w:pPr>
            <w:r w:rsidRPr="001D455E">
              <w:rPr>
                <w:rFonts w:ascii="Tahoma" w:hAnsi="Tahoma" w:cs="Tahoma"/>
                <w:b/>
                <w:sz w:val="16"/>
                <w:szCs w:val="16"/>
              </w:rPr>
              <w:t>Optical Rail:</w:t>
            </w:r>
            <w:r w:rsidRPr="001D455E">
              <w:rPr>
                <w:rFonts w:ascii="Tahoma" w:hAnsi="Tahoma" w:cs="Tahoma"/>
                <w:sz w:val="16"/>
                <w:szCs w:val="16"/>
              </w:rPr>
              <w:t xml:space="preserve"> </w:t>
            </w:r>
            <w:r w:rsidR="00DB1873" w:rsidRPr="001D455E">
              <w:rPr>
                <w:rFonts w:ascii="Tahoma" w:hAnsi="Tahoma" w:cs="Tahoma"/>
                <w:sz w:val="16"/>
                <w:szCs w:val="16"/>
              </w:rPr>
              <w:t xml:space="preserve">Length - </w:t>
            </w:r>
            <w:r w:rsidR="00FA504C" w:rsidRPr="001D455E">
              <w:rPr>
                <w:rFonts w:ascii="Tahoma" w:hAnsi="Tahoma" w:cs="Tahoma"/>
                <w:sz w:val="16"/>
                <w:szCs w:val="16"/>
              </w:rPr>
              <w:t xml:space="preserve">500 mm </w:t>
            </w:r>
            <w:r w:rsidR="00DB1873" w:rsidRPr="001D455E">
              <w:rPr>
                <w:rFonts w:ascii="Tahoma" w:hAnsi="Tahoma" w:cs="Tahoma"/>
                <w:sz w:val="16"/>
                <w:szCs w:val="16"/>
              </w:rPr>
              <w:t xml:space="preserve">Material - </w:t>
            </w:r>
            <w:r w:rsidR="00FA504C" w:rsidRPr="001D455E">
              <w:rPr>
                <w:rFonts w:ascii="Tahoma" w:hAnsi="Tahoma" w:cs="Tahoma"/>
                <w:sz w:val="16"/>
                <w:szCs w:val="16"/>
              </w:rPr>
              <w:t>Black anodized aluminum alloy</w:t>
            </w:r>
            <w:r w:rsidRPr="001D455E">
              <w:rPr>
                <w:rFonts w:ascii="Tahoma" w:hAnsi="Tahoma" w:cs="Tahoma"/>
                <w:sz w:val="16"/>
                <w:szCs w:val="16"/>
              </w:rPr>
              <w:t xml:space="preserve"> </w:t>
            </w:r>
          </w:p>
          <w:p w14:paraId="77BA0FB6" w14:textId="3DBCE5AC" w:rsidR="00E03BF9" w:rsidRPr="001D455E" w:rsidRDefault="00FA504C" w:rsidP="00842473">
            <w:pPr>
              <w:pStyle w:val="TableParagraph"/>
              <w:numPr>
                <w:ilvl w:val="0"/>
                <w:numId w:val="18"/>
              </w:numPr>
              <w:tabs>
                <w:tab w:val="left" w:pos="827"/>
                <w:tab w:val="left" w:pos="828"/>
              </w:tabs>
              <w:ind w:left="360"/>
              <w:rPr>
                <w:rFonts w:ascii="Tahoma" w:hAnsi="Tahoma" w:cs="Tahoma"/>
                <w:sz w:val="16"/>
                <w:szCs w:val="16"/>
              </w:rPr>
            </w:pPr>
            <w:r w:rsidRPr="001D455E">
              <w:rPr>
                <w:rFonts w:ascii="Tahoma" w:hAnsi="Tahoma" w:cs="Tahoma"/>
                <w:b/>
                <w:sz w:val="16"/>
                <w:szCs w:val="16"/>
              </w:rPr>
              <w:t>Polarizer</w:t>
            </w:r>
            <w:r w:rsidR="00A10BA4" w:rsidRPr="001D455E">
              <w:rPr>
                <w:rFonts w:ascii="Tahoma" w:hAnsi="Tahoma" w:cs="Tahoma"/>
                <w:b/>
                <w:sz w:val="16"/>
                <w:szCs w:val="16"/>
              </w:rPr>
              <w:t xml:space="preserve"> &amp; Analyzer</w:t>
            </w:r>
            <w:r w:rsidRPr="001D455E">
              <w:rPr>
                <w:rFonts w:ascii="Tahoma" w:hAnsi="Tahoma" w:cs="Tahoma"/>
                <w:b/>
                <w:sz w:val="16"/>
                <w:szCs w:val="16"/>
              </w:rPr>
              <w:t>:</w:t>
            </w:r>
            <w:r w:rsidRPr="001D455E">
              <w:rPr>
                <w:rFonts w:ascii="Tahoma" w:hAnsi="Tahoma" w:cs="Tahoma"/>
                <w:sz w:val="16"/>
                <w:szCs w:val="16"/>
              </w:rPr>
              <w:t xml:space="preserve"> </w:t>
            </w:r>
            <w:r w:rsidR="00DB1873" w:rsidRPr="001D455E">
              <w:rPr>
                <w:rFonts w:ascii="Tahoma" w:hAnsi="Tahoma" w:cs="Tahoma"/>
                <w:sz w:val="16"/>
                <w:szCs w:val="16"/>
              </w:rPr>
              <w:t>Type -</w:t>
            </w:r>
            <w:r w:rsidRPr="001D455E">
              <w:rPr>
                <w:rFonts w:ascii="Tahoma" w:hAnsi="Tahoma" w:cs="Tahoma"/>
                <w:sz w:val="16"/>
                <w:szCs w:val="16"/>
              </w:rPr>
              <w:t xml:space="preserve"> </w:t>
            </w:r>
            <w:r w:rsidR="00A10BA4" w:rsidRPr="001D455E">
              <w:rPr>
                <w:rFonts w:ascii="Tahoma" w:hAnsi="Tahoma" w:cs="Tahoma"/>
                <w:sz w:val="16"/>
                <w:szCs w:val="16"/>
              </w:rPr>
              <w:t>Sheet</w:t>
            </w:r>
            <w:r w:rsidR="00DB1873" w:rsidRPr="001D455E">
              <w:rPr>
                <w:rFonts w:ascii="Tahoma" w:hAnsi="Tahoma" w:cs="Tahoma"/>
                <w:sz w:val="16"/>
                <w:szCs w:val="16"/>
              </w:rPr>
              <w:t xml:space="preserve">, </w:t>
            </w:r>
            <w:r w:rsidRPr="001D455E">
              <w:rPr>
                <w:rFonts w:ascii="Tahoma" w:hAnsi="Tahoma" w:cs="Tahoma"/>
                <w:sz w:val="16"/>
                <w:szCs w:val="16"/>
              </w:rPr>
              <w:t xml:space="preserve"> Ac</w:t>
            </w:r>
            <w:r w:rsidR="00DB1873" w:rsidRPr="001D455E">
              <w:rPr>
                <w:rFonts w:ascii="Tahoma" w:hAnsi="Tahoma" w:cs="Tahoma"/>
                <w:sz w:val="16"/>
                <w:szCs w:val="16"/>
              </w:rPr>
              <w:t>curacy -</w:t>
            </w:r>
            <w:r w:rsidRPr="001D455E">
              <w:rPr>
                <w:rFonts w:ascii="Tahoma" w:hAnsi="Tahoma" w:cs="Tahoma"/>
                <w:sz w:val="16"/>
                <w:szCs w:val="16"/>
              </w:rPr>
              <w:t xml:space="preserve"> 2° / division Manual 360° rotation</w:t>
            </w:r>
          </w:p>
          <w:p w14:paraId="2C5392EA" w14:textId="7FA48066" w:rsidR="00BE7FF0" w:rsidRPr="001D455E" w:rsidRDefault="00BE7FF0" w:rsidP="00842473">
            <w:pPr>
              <w:pStyle w:val="TableParagraph"/>
              <w:numPr>
                <w:ilvl w:val="0"/>
                <w:numId w:val="18"/>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Diode Laser with Power Supply: </w:t>
            </w:r>
            <w:r w:rsidRPr="001D455E">
              <w:rPr>
                <w:rFonts w:ascii="Tahoma" w:hAnsi="Tahoma" w:cs="Tahoma"/>
                <w:sz w:val="16"/>
                <w:szCs w:val="16"/>
              </w:rPr>
              <w:t>Power Input - 230V AC / 50 Hz</w:t>
            </w:r>
            <w:r w:rsidR="00DB1873" w:rsidRPr="001D455E">
              <w:rPr>
                <w:rFonts w:ascii="Tahoma" w:hAnsi="Tahoma" w:cs="Tahoma"/>
                <w:sz w:val="16"/>
                <w:szCs w:val="16"/>
              </w:rPr>
              <w:t>, Colour – Red, Output Power – 3Mw, Wavelength – 650nm</w:t>
            </w:r>
          </w:p>
          <w:p w14:paraId="6556FD0A" w14:textId="1FB7159F" w:rsidR="00DB1873" w:rsidRPr="001D455E" w:rsidRDefault="00DB1873" w:rsidP="00842473">
            <w:pPr>
              <w:pStyle w:val="TableParagraph"/>
              <w:numPr>
                <w:ilvl w:val="0"/>
                <w:numId w:val="18"/>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Kinematic Laser mount: </w:t>
            </w:r>
            <w:r w:rsidRPr="001D455E">
              <w:rPr>
                <w:rFonts w:ascii="Tahoma" w:hAnsi="Tahoma" w:cs="Tahoma"/>
                <w:sz w:val="16"/>
                <w:szCs w:val="16"/>
              </w:rPr>
              <w:t xml:space="preserve">Degrees of freedom - +/- 4 degrees Fine adjustments </w:t>
            </w:r>
            <w:r w:rsidR="00A10BA4" w:rsidRPr="001D455E">
              <w:rPr>
                <w:rFonts w:ascii="Tahoma" w:hAnsi="Tahoma" w:cs="Tahoma"/>
                <w:sz w:val="16"/>
                <w:szCs w:val="16"/>
              </w:rPr>
              <w:t xml:space="preserve">using 80 tpi lead screws, Material - Black anodized </w:t>
            </w:r>
            <w:r w:rsidR="000372BD" w:rsidRPr="001D455E">
              <w:rPr>
                <w:rFonts w:ascii="Tahoma" w:hAnsi="Tahoma" w:cs="Tahoma"/>
                <w:sz w:val="16"/>
                <w:szCs w:val="16"/>
              </w:rPr>
              <w:t>aluminum</w:t>
            </w:r>
            <w:r w:rsidR="00A10BA4" w:rsidRPr="001D455E">
              <w:rPr>
                <w:rFonts w:ascii="Tahoma" w:hAnsi="Tahoma" w:cs="Tahoma"/>
                <w:sz w:val="16"/>
                <w:szCs w:val="16"/>
              </w:rPr>
              <w:t xml:space="preserve"> alloy</w:t>
            </w:r>
          </w:p>
          <w:p w14:paraId="7F22B370" w14:textId="22D2F93C" w:rsidR="00A10BA4" w:rsidRPr="001D455E" w:rsidRDefault="000372BD" w:rsidP="00842473">
            <w:pPr>
              <w:pStyle w:val="TableParagraph"/>
              <w:numPr>
                <w:ilvl w:val="0"/>
                <w:numId w:val="18"/>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Detector Mount: </w:t>
            </w:r>
            <w:r w:rsidRPr="001D455E">
              <w:rPr>
                <w:rFonts w:ascii="Tahoma" w:hAnsi="Tahoma" w:cs="Tahoma"/>
                <w:sz w:val="16"/>
                <w:szCs w:val="16"/>
              </w:rPr>
              <w:t>Diameter - 30mm, Material -  Black anodized aluminum alloy</w:t>
            </w:r>
          </w:p>
          <w:p w14:paraId="12B03CD4" w14:textId="0EF7C393" w:rsidR="000372BD" w:rsidRPr="001D455E" w:rsidRDefault="000372BD" w:rsidP="00842473">
            <w:pPr>
              <w:pStyle w:val="TableParagraph"/>
              <w:numPr>
                <w:ilvl w:val="0"/>
                <w:numId w:val="18"/>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Pinhole Photo Detector: </w:t>
            </w:r>
            <w:r w:rsidRPr="001D455E">
              <w:rPr>
                <w:rFonts w:ascii="Tahoma" w:hAnsi="Tahoma" w:cs="Tahoma"/>
                <w:sz w:val="16"/>
                <w:szCs w:val="16"/>
              </w:rPr>
              <w:t>Detector type -  Photo transistor, Pin hole diameter -  0.7 mm</w:t>
            </w:r>
          </w:p>
          <w:p w14:paraId="4F89C0BC" w14:textId="7FD3F931" w:rsidR="00BE7FF0" w:rsidRPr="001D455E" w:rsidRDefault="000372BD" w:rsidP="00842473">
            <w:pPr>
              <w:pStyle w:val="TableParagraph"/>
              <w:numPr>
                <w:ilvl w:val="0"/>
                <w:numId w:val="18"/>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Detector Output Measurement Unit: </w:t>
            </w:r>
            <w:r w:rsidRPr="001D455E">
              <w:rPr>
                <w:rFonts w:ascii="Tahoma" w:hAnsi="Tahoma" w:cs="Tahoma"/>
                <w:sz w:val="16"/>
                <w:szCs w:val="16"/>
              </w:rPr>
              <w:t xml:space="preserve">Detector supply - 5 V, Power input - 230 V - 50 Hz, Measurement range - 0 - 199 µA / mA, </w:t>
            </w:r>
            <w:r w:rsidR="00C756B6" w:rsidRPr="001D455E">
              <w:rPr>
                <w:rFonts w:ascii="Tahoma" w:hAnsi="Tahoma" w:cs="Tahoma"/>
                <w:sz w:val="16"/>
                <w:szCs w:val="16"/>
              </w:rPr>
              <w:t xml:space="preserve">    Display - 3 digit 7 segment led display</w:t>
            </w:r>
          </w:p>
        </w:tc>
        <w:tc>
          <w:tcPr>
            <w:tcW w:w="619" w:type="dxa"/>
          </w:tcPr>
          <w:p w14:paraId="3C4BC820" w14:textId="3D2FB48C" w:rsidR="008826FA" w:rsidRPr="001D455E" w:rsidRDefault="00775C83" w:rsidP="00842473">
            <w:pPr>
              <w:pStyle w:val="TableParagraph"/>
              <w:ind w:left="107"/>
              <w:jc w:val="center"/>
              <w:rPr>
                <w:rFonts w:ascii="Tahoma" w:hAnsi="Tahoma" w:cs="Tahoma"/>
                <w:bCs/>
                <w:sz w:val="18"/>
                <w:szCs w:val="18"/>
              </w:rPr>
            </w:pPr>
            <w:r w:rsidRPr="001D455E">
              <w:rPr>
                <w:rFonts w:ascii="Tahoma" w:hAnsi="Tahoma" w:cs="Tahoma"/>
                <w:bCs/>
                <w:sz w:val="18"/>
                <w:szCs w:val="18"/>
              </w:rPr>
              <w:t>01</w:t>
            </w:r>
          </w:p>
        </w:tc>
        <w:tc>
          <w:tcPr>
            <w:tcW w:w="674" w:type="dxa"/>
          </w:tcPr>
          <w:p w14:paraId="42493DF4" w14:textId="0265A9FA" w:rsidR="008826FA" w:rsidRPr="001D455E" w:rsidRDefault="008826FA" w:rsidP="00842473">
            <w:pPr>
              <w:pStyle w:val="TableParagraph"/>
              <w:jc w:val="center"/>
              <w:rPr>
                <w:rFonts w:ascii="Tahoma" w:hAnsi="Tahoma" w:cs="Tahoma"/>
                <w:sz w:val="18"/>
                <w:szCs w:val="18"/>
              </w:rPr>
            </w:pPr>
            <w:r w:rsidRPr="001D455E">
              <w:rPr>
                <w:rFonts w:ascii="Tahoma" w:hAnsi="Tahoma" w:cs="Tahoma"/>
                <w:sz w:val="18"/>
                <w:szCs w:val="18"/>
              </w:rPr>
              <w:t>Nos</w:t>
            </w:r>
          </w:p>
        </w:tc>
      </w:tr>
      <w:tr w:rsidR="00233918" w:rsidRPr="001D455E" w14:paraId="520E6C23" w14:textId="77777777" w:rsidTr="00842473">
        <w:trPr>
          <w:trHeight w:val="209"/>
          <w:jc w:val="center"/>
        </w:trPr>
        <w:tc>
          <w:tcPr>
            <w:tcW w:w="895" w:type="dxa"/>
          </w:tcPr>
          <w:p w14:paraId="32C5F5FF" w14:textId="0E575BD3" w:rsidR="00233918" w:rsidRPr="001D455E" w:rsidRDefault="00233918" w:rsidP="00842473">
            <w:pPr>
              <w:pStyle w:val="TableParagraph"/>
              <w:ind w:left="107"/>
              <w:jc w:val="center"/>
              <w:rPr>
                <w:rFonts w:ascii="Tahoma" w:hAnsi="Tahoma" w:cs="Tahoma"/>
                <w:b/>
                <w:sz w:val="18"/>
                <w:szCs w:val="18"/>
              </w:rPr>
            </w:pPr>
            <w:r w:rsidRPr="001D455E">
              <w:rPr>
                <w:rFonts w:ascii="Tahoma" w:hAnsi="Tahoma" w:cs="Tahoma"/>
                <w:b/>
                <w:sz w:val="18"/>
                <w:szCs w:val="18"/>
              </w:rPr>
              <w:t>2.</w:t>
            </w:r>
          </w:p>
        </w:tc>
        <w:tc>
          <w:tcPr>
            <w:tcW w:w="1652" w:type="dxa"/>
            <w:tcBorders>
              <w:right w:val="single" w:sz="4" w:space="0" w:color="auto"/>
            </w:tcBorders>
          </w:tcPr>
          <w:p w14:paraId="6F7B0449" w14:textId="4110A572" w:rsidR="00233918" w:rsidRPr="001D455E" w:rsidRDefault="00383BA6" w:rsidP="00842473">
            <w:pPr>
              <w:pStyle w:val="TableParagraph"/>
              <w:tabs>
                <w:tab w:val="left" w:pos="827"/>
                <w:tab w:val="left" w:pos="828"/>
              </w:tabs>
              <w:rPr>
                <w:rFonts w:ascii="Tahoma" w:hAnsi="Tahoma" w:cs="Tahoma"/>
                <w:b/>
                <w:sz w:val="18"/>
                <w:szCs w:val="18"/>
              </w:rPr>
            </w:pPr>
            <w:r w:rsidRPr="001D455E">
              <w:rPr>
                <w:rFonts w:ascii="Tahoma" w:hAnsi="Tahoma" w:cs="Tahoma"/>
                <w:b/>
                <w:sz w:val="18"/>
                <w:szCs w:val="18"/>
              </w:rPr>
              <w:t>Kundt’s tube apparatus: Model: HO-ED-A-02 (Brand: HOLMARC)</w:t>
            </w:r>
          </w:p>
        </w:tc>
        <w:tc>
          <w:tcPr>
            <w:tcW w:w="5245" w:type="dxa"/>
            <w:tcBorders>
              <w:left w:val="single" w:sz="4" w:space="0" w:color="auto"/>
            </w:tcBorders>
          </w:tcPr>
          <w:p w14:paraId="3672E5C3" w14:textId="77777777" w:rsidR="00233918" w:rsidRPr="001D455E" w:rsidRDefault="00233918" w:rsidP="00842473">
            <w:pPr>
              <w:pStyle w:val="TableParagraph"/>
              <w:tabs>
                <w:tab w:val="left" w:pos="827"/>
                <w:tab w:val="left" w:pos="828"/>
              </w:tabs>
              <w:rPr>
                <w:rFonts w:ascii="Tahoma" w:hAnsi="Tahoma" w:cs="Tahoma"/>
                <w:sz w:val="16"/>
                <w:szCs w:val="16"/>
              </w:rPr>
            </w:pPr>
            <w:r w:rsidRPr="001D455E">
              <w:rPr>
                <w:rFonts w:ascii="Tahoma" w:hAnsi="Tahoma" w:cs="Tahoma"/>
                <w:b/>
                <w:sz w:val="16"/>
                <w:szCs w:val="16"/>
              </w:rPr>
              <w:t>Make:</w:t>
            </w:r>
            <w:r w:rsidRPr="001D455E">
              <w:rPr>
                <w:rFonts w:ascii="Tahoma" w:hAnsi="Tahoma" w:cs="Tahoma"/>
                <w:sz w:val="16"/>
                <w:szCs w:val="16"/>
              </w:rPr>
              <w:t xml:space="preserve"> </w:t>
            </w:r>
            <w:r w:rsidRPr="001D455E">
              <w:rPr>
                <w:rFonts w:ascii="Tahoma" w:hAnsi="Tahoma" w:cs="Tahoma"/>
                <w:b/>
                <w:sz w:val="16"/>
                <w:szCs w:val="16"/>
              </w:rPr>
              <w:t>HOLMARC</w:t>
            </w:r>
            <w:r w:rsidRPr="001D455E">
              <w:rPr>
                <w:rFonts w:ascii="Tahoma" w:hAnsi="Tahoma" w:cs="Tahoma"/>
                <w:sz w:val="16"/>
                <w:szCs w:val="16"/>
              </w:rPr>
              <w:t xml:space="preserve"> (</w:t>
            </w:r>
            <w:r w:rsidRPr="001D455E">
              <w:rPr>
                <w:rFonts w:ascii="Tahoma" w:hAnsi="Tahoma" w:cs="Tahoma"/>
                <w:b/>
                <w:sz w:val="16"/>
                <w:szCs w:val="16"/>
              </w:rPr>
              <w:t>Model:</w:t>
            </w:r>
            <w:r w:rsidRPr="001D455E">
              <w:rPr>
                <w:rFonts w:ascii="Tahoma" w:hAnsi="Tahoma" w:cs="Tahoma"/>
                <w:sz w:val="16"/>
                <w:szCs w:val="16"/>
              </w:rPr>
              <w:t xml:space="preserve"> </w:t>
            </w:r>
            <w:r w:rsidRPr="001D455E">
              <w:rPr>
                <w:rFonts w:ascii="Tahoma" w:hAnsi="Tahoma" w:cs="Tahoma"/>
                <w:b/>
                <w:sz w:val="16"/>
                <w:szCs w:val="16"/>
              </w:rPr>
              <w:t>HO-ED-A-02</w:t>
            </w:r>
            <w:r w:rsidRPr="001D455E">
              <w:rPr>
                <w:rFonts w:ascii="Tahoma" w:hAnsi="Tahoma" w:cs="Tahoma"/>
                <w:sz w:val="16"/>
                <w:szCs w:val="16"/>
              </w:rPr>
              <w:t>)</w:t>
            </w:r>
          </w:p>
          <w:p w14:paraId="70E5360A" w14:textId="77777777" w:rsidR="00233918" w:rsidRPr="001D455E" w:rsidRDefault="00233918" w:rsidP="00842473">
            <w:pPr>
              <w:pStyle w:val="TableParagraph"/>
              <w:numPr>
                <w:ilvl w:val="0"/>
                <w:numId w:val="22"/>
              </w:numPr>
              <w:tabs>
                <w:tab w:val="left" w:pos="827"/>
                <w:tab w:val="left" w:pos="828"/>
              </w:tabs>
              <w:ind w:left="360"/>
              <w:rPr>
                <w:rFonts w:ascii="Tahoma" w:hAnsi="Tahoma" w:cs="Tahoma"/>
                <w:sz w:val="16"/>
                <w:szCs w:val="16"/>
              </w:rPr>
            </w:pPr>
            <w:r w:rsidRPr="001D455E">
              <w:rPr>
                <w:rFonts w:ascii="Tahoma" w:hAnsi="Tahoma" w:cs="Tahoma"/>
                <w:b/>
                <w:sz w:val="16"/>
                <w:szCs w:val="16"/>
              </w:rPr>
              <w:t>Kundt’s tube:</w:t>
            </w:r>
            <w:r w:rsidRPr="001D455E">
              <w:rPr>
                <w:rFonts w:ascii="Tahoma" w:hAnsi="Tahoma" w:cs="Tahoma"/>
                <w:sz w:val="16"/>
                <w:szCs w:val="16"/>
              </w:rPr>
              <w:t xml:space="preserve"> Tube Material – acrylic, Diameter - 60 mm, Speaker attached at one end, and microphone attached at the end of a movable piston.</w:t>
            </w:r>
          </w:p>
          <w:p w14:paraId="26CAA586" w14:textId="77777777" w:rsidR="00233918" w:rsidRPr="001D455E" w:rsidRDefault="00233918" w:rsidP="00842473">
            <w:pPr>
              <w:pStyle w:val="TableParagraph"/>
              <w:numPr>
                <w:ilvl w:val="0"/>
                <w:numId w:val="22"/>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Amplifier and oscillator unit: </w:t>
            </w:r>
            <w:r w:rsidRPr="001D455E">
              <w:rPr>
                <w:rFonts w:ascii="Tahoma" w:hAnsi="Tahoma" w:cs="Tahoma"/>
                <w:sz w:val="16"/>
                <w:szCs w:val="16"/>
              </w:rPr>
              <w:t>Input - 230 V / 50 Hz, Frequency - 500 Hz to 5 KHz, Ports to connect mic, speaker and headphone. Also connect CRO with the ports at the bottom of the unit.</w:t>
            </w:r>
          </w:p>
          <w:p w14:paraId="473CBC01" w14:textId="77777777" w:rsidR="00233918" w:rsidRPr="001D455E" w:rsidRDefault="00233918" w:rsidP="00842473">
            <w:pPr>
              <w:pStyle w:val="TableParagraph"/>
              <w:numPr>
                <w:ilvl w:val="0"/>
                <w:numId w:val="22"/>
              </w:numPr>
              <w:tabs>
                <w:tab w:val="left" w:pos="827"/>
                <w:tab w:val="left" w:pos="828"/>
              </w:tabs>
              <w:ind w:left="360"/>
              <w:rPr>
                <w:rFonts w:ascii="Tahoma" w:hAnsi="Tahoma" w:cs="Tahoma"/>
                <w:b/>
                <w:sz w:val="16"/>
                <w:szCs w:val="16"/>
              </w:rPr>
            </w:pPr>
            <w:r w:rsidRPr="001D455E">
              <w:rPr>
                <w:rFonts w:ascii="Tahoma" w:hAnsi="Tahoma" w:cs="Tahoma"/>
                <w:b/>
                <w:sz w:val="16"/>
                <w:szCs w:val="16"/>
              </w:rPr>
              <w:t>Headphone, CRO cords</w:t>
            </w:r>
          </w:p>
          <w:p w14:paraId="5D605DC1" w14:textId="347C7CC0" w:rsidR="00233918" w:rsidRPr="001D455E" w:rsidRDefault="00233918" w:rsidP="00842473">
            <w:pPr>
              <w:pStyle w:val="TableParagraph"/>
              <w:tabs>
                <w:tab w:val="left" w:pos="827"/>
                <w:tab w:val="left" w:pos="828"/>
              </w:tabs>
              <w:ind w:left="720"/>
              <w:rPr>
                <w:rFonts w:ascii="Tahoma" w:hAnsi="Tahoma" w:cs="Tahoma"/>
                <w:b/>
                <w:sz w:val="16"/>
                <w:szCs w:val="16"/>
              </w:rPr>
            </w:pPr>
          </w:p>
        </w:tc>
        <w:tc>
          <w:tcPr>
            <w:tcW w:w="619" w:type="dxa"/>
          </w:tcPr>
          <w:p w14:paraId="54F98B0E" w14:textId="2ACD72F9" w:rsidR="00233918" w:rsidRPr="001D455E" w:rsidRDefault="00383BA6" w:rsidP="00842473">
            <w:pPr>
              <w:pStyle w:val="TableParagraph"/>
              <w:jc w:val="center"/>
              <w:rPr>
                <w:rFonts w:ascii="Tahoma" w:hAnsi="Tahoma" w:cs="Tahoma"/>
                <w:bCs/>
                <w:sz w:val="18"/>
                <w:szCs w:val="18"/>
              </w:rPr>
            </w:pPr>
            <w:r w:rsidRPr="001D455E">
              <w:rPr>
                <w:rFonts w:ascii="Tahoma" w:hAnsi="Tahoma" w:cs="Tahoma"/>
                <w:bCs/>
                <w:sz w:val="18"/>
                <w:szCs w:val="18"/>
              </w:rPr>
              <w:t>01</w:t>
            </w:r>
          </w:p>
        </w:tc>
        <w:tc>
          <w:tcPr>
            <w:tcW w:w="674" w:type="dxa"/>
          </w:tcPr>
          <w:p w14:paraId="04587F0B" w14:textId="3AA7C343" w:rsidR="00233918" w:rsidRPr="001D455E" w:rsidRDefault="00842473" w:rsidP="00842473">
            <w:pPr>
              <w:pStyle w:val="TableParagraph"/>
              <w:jc w:val="center"/>
              <w:rPr>
                <w:rFonts w:ascii="Tahoma" w:hAnsi="Tahoma" w:cs="Tahoma"/>
                <w:sz w:val="18"/>
                <w:szCs w:val="18"/>
              </w:rPr>
            </w:pPr>
            <w:r w:rsidRPr="001D455E">
              <w:rPr>
                <w:rFonts w:ascii="Tahoma" w:hAnsi="Tahoma" w:cs="Tahoma"/>
                <w:sz w:val="18"/>
                <w:szCs w:val="18"/>
              </w:rPr>
              <w:t>N</w:t>
            </w:r>
            <w:r w:rsidR="00383BA6" w:rsidRPr="001D455E">
              <w:rPr>
                <w:rFonts w:ascii="Tahoma" w:hAnsi="Tahoma" w:cs="Tahoma"/>
                <w:sz w:val="18"/>
                <w:szCs w:val="18"/>
              </w:rPr>
              <w:t>os</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00EDBB18" w14:textId="77777777" w:rsidR="00BB57A4" w:rsidRPr="001D455E" w:rsidRDefault="005E2D77" w:rsidP="00842473">
      <w:pPr>
        <w:ind w:right="1117"/>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Pr="001D455E" w:rsidRDefault="00243B31" w:rsidP="00842473">
      <w:pPr>
        <w:rPr>
          <w:rFonts w:ascii="Tahoma" w:hAnsi="Tahoma" w:cs="Tahoma"/>
          <w:i/>
          <w:sz w:val="18"/>
          <w:szCs w:val="18"/>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3B315E17" w14:textId="27EDA195" w:rsidR="007F7EB8" w:rsidRPr="001D455E" w:rsidRDefault="005E2D77" w:rsidP="00842473">
      <w:pPr>
        <w:pStyle w:val="Heading1"/>
        <w:ind w:left="0" w:right="-90"/>
        <w:rPr>
          <w:rFonts w:ascii="Tahoma" w:hAnsi="Tahoma" w:cs="Tahoma"/>
          <w:sz w:val="18"/>
          <w:szCs w:val="18"/>
          <w:u w:val="none"/>
        </w:rPr>
      </w:pPr>
      <w:bookmarkStart w:id="2" w:name="_Hlk175235461"/>
      <w:r w:rsidRPr="001D455E">
        <w:rPr>
          <w:rFonts w:ascii="Tahoma" w:hAnsi="Tahoma" w:cs="Tahoma"/>
          <w:sz w:val="18"/>
          <w:szCs w:val="18"/>
        </w:rPr>
        <w:t>Bid</w:t>
      </w:r>
      <w:r w:rsidRPr="001D455E">
        <w:rPr>
          <w:rFonts w:ascii="Tahoma" w:hAnsi="Tahoma" w:cs="Tahoma"/>
          <w:spacing w:val="-1"/>
          <w:sz w:val="18"/>
          <w:szCs w:val="18"/>
        </w:rPr>
        <w:t xml:space="preserve"> </w:t>
      </w:r>
      <w:r w:rsidRPr="001D455E">
        <w:rPr>
          <w:rFonts w:ascii="Tahoma" w:hAnsi="Tahoma" w:cs="Tahoma"/>
          <w:sz w:val="18"/>
          <w:szCs w:val="18"/>
        </w:rPr>
        <w:t>for</w:t>
      </w:r>
      <w:r w:rsidR="00F84C31" w:rsidRPr="001D455E">
        <w:rPr>
          <w:rFonts w:ascii="Tahoma" w:hAnsi="Tahoma" w:cs="Tahoma"/>
          <w:sz w:val="18"/>
          <w:szCs w:val="18"/>
        </w:rPr>
        <w:t xml:space="preserve"> </w:t>
      </w:r>
      <w:r w:rsidR="00D43415" w:rsidRPr="001D455E">
        <w:rPr>
          <w:rFonts w:ascii="Tahoma" w:hAnsi="Tahoma" w:cs="Tahoma"/>
          <w:sz w:val="18"/>
          <w:szCs w:val="18"/>
        </w:rPr>
        <w:t>Supply, installation and demonstration work of Malus Law Apparatus: Model: HO-ED-P-02</w:t>
      </w:r>
      <w:r w:rsidR="00383BA6" w:rsidRPr="001D455E">
        <w:rPr>
          <w:rFonts w:ascii="Tahoma" w:hAnsi="Tahoma" w:cs="Tahoma"/>
          <w:sz w:val="18"/>
          <w:szCs w:val="18"/>
        </w:rPr>
        <w:t xml:space="preserve"> and Kundt’s tube apparatus: Model: HO-ED-A-02</w:t>
      </w:r>
      <w:r w:rsidR="00D43415" w:rsidRPr="001D455E">
        <w:rPr>
          <w:rFonts w:ascii="Tahoma" w:hAnsi="Tahoma" w:cs="Tahoma"/>
          <w:sz w:val="18"/>
          <w:szCs w:val="18"/>
        </w:rPr>
        <w:t xml:space="preserve"> (Brand: HOLMARC) (Tender No.:</w:t>
      </w:r>
      <w:r w:rsidR="00842473" w:rsidRPr="001D455E">
        <w:rPr>
          <w:rFonts w:ascii="Tahoma" w:hAnsi="Tahoma" w:cs="Tahoma"/>
          <w:b w:val="0"/>
          <w:bCs w:val="0"/>
          <w:color w:val="000000"/>
          <w:sz w:val="18"/>
          <w:szCs w:val="18"/>
        </w:rPr>
        <w:t>2024-25/Physics/</w:t>
      </w:r>
      <w:r w:rsidR="009F620A">
        <w:rPr>
          <w:rFonts w:ascii="Tahoma" w:hAnsi="Tahoma" w:cs="Tahoma"/>
          <w:b w:val="0"/>
          <w:bCs w:val="0"/>
          <w:color w:val="000000"/>
          <w:sz w:val="18"/>
          <w:szCs w:val="18"/>
        </w:rPr>
        <w:t>2</w:t>
      </w:r>
      <w:r w:rsidR="00842473" w:rsidRPr="001D455E">
        <w:rPr>
          <w:rFonts w:ascii="Tahoma" w:hAnsi="Tahoma" w:cs="Tahoma"/>
          <w:b w:val="0"/>
          <w:bCs w:val="0"/>
          <w:color w:val="000000"/>
          <w:sz w:val="18"/>
          <w:szCs w:val="18"/>
        </w:rPr>
        <w:t>B/LNM-691)</w:t>
      </w:r>
    </w:p>
    <w:p w14:paraId="48A52C7F" w14:textId="6FF37D48" w:rsidR="00BB57A4" w:rsidRPr="001D455E" w:rsidRDefault="00BB57A4" w:rsidP="00842473">
      <w:pPr>
        <w:spacing w:before="44"/>
        <w:jc w:val="center"/>
        <w:rPr>
          <w:rFonts w:ascii="Tahoma" w:hAnsi="Tahoma" w:cs="Tahoma"/>
          <w:b/>
          <w:sz w:val="18"/>
          <w:szCs w:val="18"/>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419"/>
        <w:gridCol w:w="4110"/>
        <w:gridCol w:w="603"/>
        <w:gridCol w:w="720"/>
        <w:gridCol w:w="900"/>
        <w:gridCol w:w="1228"/>
      </w:tblGrid>
      <w:tr w:rsidR="00BB57A4" w:rsidRPr="001D455E" w14:paraId="1508907D" w14:textId="77777777" w:rsidTr="00842473">
        <w:trPr>
          <w:trHeight w:val="297"/>
          <w:jc w:val="center"/>
        </w:trPr>
        <w:tc>
          <w:tcPr>
            <w:tcW w:w="703" w:type="dxa"/>
          </w:tcPr>
          <w:p w14:paraId="03A8DA15" w14:textId="77777777" w:rsidR="00BB57A4" w:rsidRPr="001D455E" w:rsidRDefault="005E2D77" w:rsidP="00842473">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419"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4110"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E03BF9" w:rsidRPr="001D455E" w14:paraId="49017F06" w14:textId="77777777" w:rsidTr="003D2496">
        <w:trPr>
          <w:trHeight w:val="2729"/>
          <w:jc w:val="center"/>
        </w:trPr>
        <w:tc>
          <w:tcPr>
            <w:tcW w:w="703" w:type="dxa"/>
          </w:tcPr>
          <w:p w14:paraId="049BBB71" w14:textId="77777777" w:rsidR="00E03BF9" w:rsidRPr="001D455E" w:rsidRDefault="00E03BF9" w:rsidP="00842473">
            <w:pPr>
              <w:pStyle w:val="TableParagraph"/>
              <w:spacing w:before="1"/>
              <w:ind w:left="107"/>
              <w:rPr>
                <w:rFonts w:ascii="Tahoma" w:hAnsi="Tahoma" w:cs="Tahoma"/>
                <w:sz w:val="18"/>
                <w:szCs w:val="18"/>
              </w:rPr>
            </w:pPr>
            <w:r w:rsidRPr="001D455E">
              <w:rPr>
                <w:rFonts w:ascii="Tahoma" w:hAnsi="Tahoma" w:cs="Tahoma"/>
                <w:sz w:val="18"/>
                <w:szCs w:val="18"/>
              </w:rPr>
              <w:t>1.</w:t>
            </w:r>
          </w:p>
        </w:tc>
        <w:tc>
          <w:tcPr>
            <w:tcW w:w="1419" w:type="dxa"/>
          </w:tcPr>
          <w:p w14:paraId="79C0FD21" w14:textId="65BC3003" w:rsidR="00E03BF9" w:rsidRPr="001D455E" w:rsidRDefault="00C756B6" w:rsidP="00842473">
            <w:pPr>
              <w:rPr>
                <w:rFonts w:ascii="Tahoma" w:hAnsi="Tahoma" w:cs="Tahoma"/>
                <w:color w:val="000000"/>
                <w:sz w:val="18"/>
                <w:szCs w:val="18"/>
                <w:shd w:val="clear" w:color="auto" w:fill="FFFFFF"/>
              </w:rPr>
            </w:pPr>
            <w:r w:rsidRPr="001D455E">
              <w:rPr>
                <w:rFonts w:ascii="Tahoma" w:hAnsi="Tahoma" w:cs="Tahoma"/>
                <w:b/>
                <w:sz w:val="18"/>
                <w:szCs w:val="18"/>
              </w:rPr>
              <w:t>Malus Law Apparatus: Model: HO-ED-P-02 (Brand: HOLMARC)</w:t>
            </w:r>
          </w:p>
        </w:tc>
        <w:tc>
          <w:tcPr>
            <w:tcW w:w="4110" w:type="dxa"/>
          </w:tcPr>
          <w:p w14:paraId="65CC2BBB" w14:textId="77777777" w:rsidR="00D43415" w:rsidRPr="001D455E" w:rsidRDefault="00D43415" w:rsidP="00842473">
            <w:pPr>
              <w:pStyle w:val="TableParagraph"/>
              <w:tabs>
                <w:tab w:val="left" w:pos="827"/>
                <w:tab w:val="left" w:pos="828"/>
              </w:tabs>
              <w:rPr>
                <w:rFonts w:ascii="Tahoma" w:hAnsi="Tahoma" w:cs="Tahoma"/>
                <w:sz w:val="16"/>
                <w:szCs w:val="16"/>
              </w:rPr>
            </w:pPr>
            <w:r w:rsidRPr="001D455E">
              <w:rPr>
                <w:rFonts w:ascii="Tahoma" w:hAnsi="Tahoma" w:cs="Tahoma"/>
                <w:b/>
                <w:sz w:val="16"/>
                <w:szCs w:val="16"/>
              </w:rPr>
              <w:t>Make:</w:t>
            </w:r>
            <w:r w:rsidRPr="001D455E">
              <w:rPr>
                <w:rFonts w:ascii="Tahoma" w:hAnsi="Tahoma" w:cs="Tahoma"/>
                <w:sz w:val="16"/>
                <w:szCs w:val="16"/>
              </w:rPr>
              <w:t xml:space="preserve"> HOLMARC (</w:t>
            </w:r>
            <w:r w:rsidRPr="001D455E">
              <w:rPr>
                <w:rFonts w:ascii="Tahoma" w:hAnsi="Tahoma" w:cs="Tahoma"/>
                <w:b/>
                <w:sz w:val="16"/>
                <w:szCs w:val="16"/>
              </w:rPr>
              <w:t>Model:</w:t>
            </w:r>
            <w:r w:rsidRPr="001D455E">
              <w:rPr>
                <w:rFonts w:ascii="Tahoma" w:hAnsi="Tahoma" w:cs="Tahoma"/>
                <w:sz w:val="16"/>
                <w:szCs w:val="16"/>
              </w:rPr>
              <w:t xml:space="preserve"> HO-ED-P-02)</w:t>
            </w:r>
          </w:p>
          <w:p w14:paraId="32EA4EB2"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sz w:val="16"/>
                <w:szCs w:val="16"/>
              </w:rPr>
            </w:pPr>
            <w:r w:rsidRPr="001D455E">
              <w:rPr>
                <w:rFonts w:ascii="Tahoma" w:hAnsi="Tahoma" w:cs="Tahoma"/>
                <w:b/>
                <w:sz w:val="16"/>
                <w:szCs w:val="16"/>
              </w:rPr>
              <w:t>Optical Rail:</w:t>
            </w:r>
            <w:r w:rsidRPr="001D455E">
              <w:rPr>
                <w:rFonts w:ascii="Tahoma" w:hAnsi="Tahoma" w:cs="Tahoma"/>
                <w:sz w:val="16"/>
                <w:szCs w:val="16"/>
              </w:rPr>
              <w:t xml:space="preserve"> Length - 500 mm Material - Black anodized aluminum alloy </w:t>
            </w:r>
          </w:p>
          <w:p w14:paraId="61D9BE9B"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sz w:val="16"/>
                <w:szCs w:val="16"/>
              </w:rPr>
            </w:pPr>
            <w:r w:rsidRPr="001D455E">
              <w:rPr>
                <w:rFonts w:ascii="Tahoma" w:hAnsi="Tahoma" w:cs="Tahoma"/>
                <w:b/>
                <w:sz w:val="16"/>
                <w:szCs w:val="16"/>
              </w:rPr>
              <w:t>Polarizer &amp; Analyzer:</w:t>
            </w:r>
            <w:r w:rsidRPr="001D455E">
              <w:rPr>
                <w:rFonts w:ascii="Tahoma" w:hAnsi="Tahoma" w:cs="Tahoma"/>
                <w:sz w:val="16"/>
                <w:szCs w:val="16"/>
              </w:rPr>
              <w:t xml:space="preserve"> Type - Sheet,  Accuracy - 2° / division Manual 360° rotation</w:t>
            </w:r>
          </w:p>
          <w:p w14:paraId="79722622"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Diode Laser with Power Supply: </w:t>
            </w:r>
            <w:r w:rsidRPr="001D455E">
              <w:rPr>
                <w:rFonts w:ascii="Tahoma" w:hAnsi="Tahoma" w:cs="Tahoma"/>
                <w:sz w:val="16"/>
                <w:szCs w:val="16"/>
              </w:rPr>
              <w:t>Power Input - 230V AC / 50 Hz, Colour – Red, Output Power – 3Mw, Wavelength – 650nm</w:t>
            </w:r>
          </w:p>
          <w:p w14:paraId="2B2DE0C9"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Kinematic Laser mount: </w:t>
            </w:r>
            <w:r w:rsidRPr="001D455E">
              <w:rPr>
                <w:rFonts w:ascii="Tahoma" w:hAnsi="Tahoma" w:cs="Tahoma"/>
                <w:sz w:val="16"/>
                <w:szCs w:val="16"/>
              </w:rPr>
              <w:t>Degrees of freedom - +/- 4 degrees Fine adjustments using 80 tpi lead screws, Material - Black anodized aluminum alloy</w:t>
            </w:r>
          </w:p>
          <w:p w14:paraId="1A15515E"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Detector Mount: </w:t>
            </w:r>
            <w:r w:rsidRPr="001D455E">
              <w:rPr>
                <w:rFonts w:ascii="Tahoma" w:hAnsi="Tahoma" w:cs="Tahoma"/>
                <w:sz w:val="16"/>
                <w:szCs w:val="16"/>
              </w:rPr>
              <w:t>Diameter - 30mm, Material -  Black anodized aluminum alloy</w:t>
            </w:r>
          </w:p>
          <w:p w14:paraId="3EDF4E87" w14:textId="77777777" w:rsidR="00D43415" w:rsidRPr="001D455E" w:rsidRDefault="00D43415" w:rsidP="00842473">
            <w:pPr>
              <w:pStyle w:val="TableParagraph"/>
              <w:numPr>
                <w:ilvl w:val="0"/>
                <w:numId w:val="21"/>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Pinhole Photo Detector: </w:t>
            </w:r>
            <w:r w:rsidRPr="001D455E">
              <w:rPr>
                <w:rFonts w:ascii="Tahoma" w:hAnsi="Tahoma" w:cs="Tahoma"/>
                <w:sz w:val="16"/>
                <w:szCs w:val="16"/>
              </w:rPr>
              <w:t>Detector type -  Photo transistor, Pin hole diameter -  0.7 mm</w:t>
            </w:r>
          </w:p>
          <w:p w14:paraId="7241C832" w14:textId="6ABDE027" w:rsidR="00D43415" w:rsidRPr="001D455E" w:rsidRDefault="00D43415" w:rsidP="001D455E">
            <w:pPr>
              <w:pStyle w:val="TableParagraph"/>
              <w:numPr>
                <w:ilvl w:val="0"/>
                <w:numId w:val="21"/>
              </w:numPr>
              <w:tabs>
                <w:tab w:val="left" w:pos="827"/>
                <w:tab w:val="left" w:pos="828"/>
              </w:tabs>
              <w:ind w:left="357" w:hanging="357"/>
              <w:rPr>
                <w:rFonts w:ascii="Tahoma" w:hAnsi="Tahoma" w:cs="Tahoma"/>
                <w:sz w:val="16"/>
                <w:szCs w:val="16"/>
              </w:rPr>
            </w:pPr>
            <w:r w:rsidRPr="001D455E">
              <w:rPr>
                <w:rFonts w:ascii="Tahoma" w:hAnsi="Tahoma" w:cs="Tahoma"/>
                <w:b/>
                <w:sz w:val="16"/>
                <w:szCs w:val="16"/>
              </w:rPr>
              <w:t xml:space="preserve">Detector Output Measurement Unit: </w:t>
            </w:r>
            <w:r w:rsidRPr="001D455E">
              <w:rPr>
                <w:rFonts w:ascii="Tahoma" w:hAnsi="Tahoma" w:cs="Tahoma"/>
                <w:sz w:val="16"/>
                <w:szCs w:val="16"/>
              </w:rPr>
              <w:t>Detector supply - 5 V, Power input - 230 V - 50 Hz, Measurement range - 0 - 199 µA / mA,     Display - 3 digit 7 segment led display</w:t>
            </w:r>
          </w:p>
        </w:tc>
        <w:tc>
          <w:tcPr>
            <w:tcW w:w="603" w:type="dxa"/>
            <w:vAlign w:val="bottom"/>
          </w:tcPr>
          <w:p w14:paraId="78E54908" w14:textId="7CD0B8B9" w:rsidR="00E03BF9" w:rsidRPr="001D455E" w:rsidRDefault="00C756B6" w:rsidP="003D2496">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0F2FBABC" w14:textId="70D7C581" w:rsidR="00E03BF9" w:rsidRPr="001D455E" w:rsidRDefault="00E03BF9" w:rsidP="003D2496">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351B7778" w14:textId="77777777" w:rsidR="00E03BF9" w:rsidRPr="001D455E" w:rsidRDefault="00E03BF9" w:rsidP="00842473">
            <w:pPr>
              <w:pStyle w:val="TableParagraph"/>
              <w:rPr>
                <w:rFonts w:ascii="Tahoma" w:hAnsi="Tahoma" w:cs="Tahoma"/>
                <w:sz w:val="18"/>
                <w:szCs w:val="18"/>
              </w:rPr>
            </w:pPr>
          </w:p>
        </w:tc>
        <w:tc>
          <w:tcPr>
            <w:tcW w:w="1228" w:type="dxa"/>
          </w:tcPr>
          <w:p w14:paraId="79C300C5" w14:textId="77777777" w:rsidR="00E03BF9" w:rsidRPr="001D455E" w:rsidRDefault="00E03BF9" w:rsidP="00842473">
            <w:pPr>
              <w:pStyle w:val="TableParagraph"/>
              <w:rPr>
                <w:rFonts w:ascii="Tahoma" w:hAnsi="Tahoma" w:cs="Tahoma"/>
                <w:sz w:val="18"/>
                <w:szCs w:val="18"/>
              </w:rPr>
            </w:pPr>
          </w:p>
        </w:tc>
      </w:tr>
      <w:tr w:rsidR="0054740B" w:rsidRPr="001D455E" w14:paraId="1BDF57A3" w14:textId="77777777" w:rsidTr="003D2496">
        <w:trPr>
          <w:trHeight w:val="70"/>
          <w:jc w:val="center"/>
        </w:trPr>
        <w:tc>
          <w:tcPr>
            <w:tcW w:w="703" w:type="dxa"/>
          </w:tcPr>
          <w:p w14:paraId="430F0E1F" w14:textId="6231D6D0" w:rsidR="0054740B" w:rsidRPr="001D455E" w:rsidRDefault="0054740B" w:rsidP="00842473">
            <w:pPr>
              <w:pStyle w:val="TableParagraph"/>
              <w:spacing w:before="1"/>
              <w:ind w:left="107"/>
              <w:rPr>
                <w:rFonts w:ascii="Tahoma" w:hAnsi="Tahoma" w:cs="Tahoma"/>
                <w:sz w:val="18"/>
                <w:szCs w:val="18"/>
              </w:rPr>
            </w:pPr>
            <w:r w:rsidRPr="001D455E">
              <w:rPr>
                <w:rFonts w:ascii="Tahoma" w:hAnsi="Tahoma" w:cs="Tahoma"/>
                <w:sz w:val="18"/>
                <w:szCs w:val="18"/>
              </w:rPr>
              <w:t>2.</w:t>
            </w:r>
          </w:p>
        </w:tc>
        <w:tc>
          <w:tcPr>
            <w:tcW w:w="1419" w:type="dxa"/>
          </w:tcPr>
          <w:p w14:paraId="339D903B" w14:textId="03E2F6C2" w:rsidR="0054740B" w:rsidRPr="001D455E" w:rsidRDefault="0054740B" w:rsidP="00842473">
            <w:pPr>
              <w:rPr>
                <w:rFonts w:ascii="Tahoma" w:hAnsi="Tahoma" w:cs="Tahoma"/>
                <w:b/>
                <w:sz w:val="18"/>
                <w:szCs w:val="18"/>
              </w:rPr>
            </w:pPr>
            <w:r w:rsidRPr="001D455E">
              <w:rPr>
                <w:rFonts w:ascii="Tahoma" w:hAnsi="Tahoma" w:cs="Tahoma"/>
                <w:b/>
                <w:sz w:val="18"/>
                <w:szCs w:val="18"/>
              </w:rPr>
              <w:t>Kundt’s tube apparatus: Model: HO-ED-A-02 (Brand: HOLMARC)</w:t>
            </w:r>
          </w:p>
        </w:tc>
        <w:tc>
          <w:tcPr>
            <w:tcW w:w="4110" w:type="dxa"/>
          </w:tcPr>
          <w:p w14:paraId="471390EC" w14:textId="77777777" w:rsidR="00383BA6" w:rsidRPr="001D455E" w:rsidRDefault="00383BA6" w:rsidP="00842473">
            <w:pPr>
              <w:pStyle w:val="TableParagraph"/>
              <w:tabs>
                <w:tab w:val="left" w:pos="827"/>
                <w:tab w:val="left" w:pos="828"/>
              </w:tabs>
              <w:rPr>
                <w:rFonts w:ascii="Tahoma" w:hAnsi="Tahoma" w:cs="Tahoma"/>
                <w:sz w:val="16"/>
                <w:szCs w:val="16"/>
              </w:rPr>
            </w:pPr>
            <w:r w:rsidRPr="001D455E">
              <w:rPr>
                <w:rFonts w:ascii="Tahoma" w:hAnsi="Tahoma" w:cs="Tahoma"/>
                <w:b/>
                <w:sz w:val="16"/>
                <w:szCs w:val="16"/>
              </w:rPr>
              <w:t>Make:</w:t>
            </w:r>
            <w:r w:rsidRPr="001D455E">
              <w:rPr>
                <w:rFonts w:ascii="Tahoma" w:hAnsi="Tahoma" w:cs="Tahoma"/>
                <w:sz w:val="16"/>
                <w:szCs w:val="16"/>
              </w:rPr>
              <w:t xml:space="preserve"> </w:t>
            </w:r>
            <w:r w:rsidRPr="001D455E">
              <w:rPr>
                <w:rFonts w:ascii="Tahoma" w:hAnsi="Tahoma" w:cs="Tahoma"/>
                <w:b/>
                <w:sz w:val="16"/>
                <w:szCs w:val="16"/>
              </w:rPr>
              <w:t>HOLMARC</w:t>
            </w:r>
            <w:r w:rsidRPr="001D455E">
              <w:rPr>
                <w:rFonts w:ascii="Tahoma" w:hAnsi="Tahoma" w:cs="Tahoma"/>
                <w:sz w:val="16"/>
                <w:szCs w:val="16"/>
              </w:rPr>
              <w:t xml:space="preserve"> (</w:t>
            </w:r>
            <w:r w:rsidRPr="001D455E">
              <w:rPr>
                <w:rFonts w:ascii="Tahoma" w:hAnsi="Tahoma" w:cs="Tahoma"/>
                <w:b/>
                <w:sz w:val="16"/>
                <w:szCs w:val="16"/>
              </w:rPr>
              <w:t>Model:</w:t>
            </w:r>
            <w:r w:rsidRPr="001D455E">
              <w:rPr>
                <w:rFonts w:ascii="Tahoma" w:hAnsi="Tahoma" w:cs="Tahoma"/>
                <w:sz w:val="16"/>
                <w:szCs w:val="16"/>
              </w:rPr>
              <w:t xml:space="preserve"> </w:t>
            </w:r>
            <w:r w:rsidRPr="001D455E">
              <w:rPr>
                <w:rFonts w:ascii="Tahoma" w:hAnsi="Tahoma" w:cs="Tahoma"/>
                <w:b/>
                <w:sz w:val="16"/>
                <w:szCs w:val="16"/>
              </w:rPr>
              <w:t>HO-ED-A-02</w:t>
            </w:r>
            <w:r w:rsidRPr="001D455E">
              <w:rPr>
                <w:rFonts w:ascii="Tahoma" w:hAnsi="Tahoma" w:cs="Tahoma"/>
                <w:sz w:val="16"/>
                <w:szCs w:val="16"/>
              </w:rPr>
              <w:t>)</w:t>
            </w:r>
          </w:p>
          <w:p w14:paraId="1CCA4F7E" w14:textId="77777777" w:rsidR="00383BA6" w:rsidRPr="001D455E" w:rsidRDefault="00383BA6" w:rsidP="00842473">
            <w:pPr>
              <w:pStyle w:val="TableParagraph"/>
              <w:numPr>
                <w:ilvl w:val="0"/>
                <w:numId w:val="25"/>
              </w:numPr>
              <w:tabs>
                <w:tab w:val="left" w:pos="827"/>
                <w:tab w:val="left" w:pos="828"/>
              </w:tabs>
              <w:ind w:left="360"/>
              <w:rPr>
                <w:rFonts w:ascii="Tahoma" w:hAnsi="Tahoma" w:cs="Tahoma"/>
                <w:sz w:val="16"/>
                <w:szCs w:val="16"/>
              </w:rPr>
            </w:pPr>
            <w:r w:rsidRPr="001D455E">
              <w:rPr>
                <w:rFonts w:ascii="Tahoma" w:hAnsi="Tahoma" w:cs="Tahoma"/>
                <w:b/>
                <w:sz w:val="16"/>
                <w:szCs w:val="16"/>
              </w:rPr>
              <w:t>Kundt’s tube:</w:t>
            </w:r>
            <w:r w:rsidRPr="001D455E">
              <w:rPr>
                <w:rFonts w:ascii="Tahoma" w:hAnsi="Tahoma" w:cs="Tahoma"/>
                <w:sz w:val="16"/>
                <w:szCs w:val="16"/>
              </w:rPr>
              <w:t xml:space="preserve"> Tube Material – acrylic, Diameter - 60 mm, Speaker attached at one end, and microphone attached at the end of a movable piston.</w:t>
            </w:r>
          </w:p>
          <w:p w14:paraId="3682F104" w14:textId="77777777" w:rsidR="00383BA6" w:rsidRPr="001D455E" w:rsidRDefault="00383BA6" w:rsidP="00842473">
            <w:pPr>
              <w:pStyle w:val="TableParagraph"/>
              <w:numPr>
                <w:ilvl w:val="0"/>
                <w:numId w:val="25"/>
              </w:numPr>
              <w:tabs>
                <w:tab w:val="left" w:pos="827"/>
                <w:tab w:val="left" w:pos="828"/>
              </w:tabs>
              <w:ind w:left="360"/>
              <w:rPr>
                <w:rFonts w:ascii="Tahoma" w:hAnsi="Tahoma" w:cs="Tahoma"/>
                <w:b/>
                <w:sz w:val="16"/>
                <w:szCs w:val="16"/>
              </w:rPr>
            </w:pPr>
            <w:r w:rsidRPr="001D455E">
              <w:rPr>
                <w:rFonts w:ascii="Tahoma" w:hAnsi="Tahoma" w:cs="Tahoma"/>
                <w:b/>
                <w:sz w:val="16"/>
                <w:szCs w:val="16"/>
              </w:rPr>
              <w:t xml:space="preserve">Amplifier and oscillator unit: </w:t>
            </w:r>
            <w:r w:rsidRPr="001D455E">
              <w:rPr>
                <w:rFonts w:ascii="Tahoma" w:hAnsi="Tahoma" w:cs="Tahoma"/>
                <w:sz w:val="16"/>
                <w:szCs w:val="16"/>
              </w:rPr>
              <w:t>Input - 230 V / 50 Hz, Frequency - 500 Hz to 5 KHz, Ports to connect mic, speaker and headphone. Also connect CRO with the ports at the bottom of the unit.</w:t>
            </w:r>
          </w:p>
          <w:p w14:paraId="3EB30086" w14:textId="5B72C124" w:rsidR="0054740B" w:rsidRPr="001D455E" w:rsidRDefault="00383BA6" w:rsidP="00842473">
            <w:pPr>
              <w:pStyle w:val="TableParagraph"/>
              <w:numPr>
                <w:ilvl w:val="0"/>
                <w:numId w:val="25"/>
              </w:numPr>
              <w:tabs>
                <w:tab w:val="left" w:pos="827"/>
                <w:tab w:val="left" w:pos="828"/>
              </w:tabs>
              <w:ind w:left="360"/>
              <w:rPr>
                <w:rFonts w:ascii="Tahoma" w:hAnsi="Tahoma" w:cs="Tahoma"/>
                <w:b/>
                <w:sz w:val="16"/>
                <w:szCs w:val="16"/>
              </w:rPr>
            </w:pPr>
            <w:r w:rsidRPr="001D455E">
              <w:rPr>
                <w:rFonts w:ascii="Tahoma" w:hAnsi="Tahoma" w:cs="Tahoma"/>
                <w:b/>
                <w:sz w:val="16"/>
                <w:szCs w:val="16"/>
              </w:rPr>
              <w:t>Headphone, CRO cords</w:t>
            </w:r>
          </w:p>
        </w:tc>
        <w:tc>
          <w:tcPr>
            <w:tcW w:w="603" w:type="dxa"/>
            <w:vAlign w:val="bottom"/>
          </w:tcPr>
          <w:p w14:paraId="7427ED64" w14:textId="378E938A" w:rsidR="0054740B" w:rsidRPr="001D455E" w:rsidRDefault="00632DBC" w:rsidP="003D2496">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3ACB17EE" w14:textId="73BEDAE3" w:rsidR="0054740B" w:rsidRPr="001D455E" w:rsidRDefault="00632DBC" w:rsidP="003D2496">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1C61D004" w14:textId="77777777" w:rsidR="0054740B" w:rsidRPr="001D455E" w:rsidRDefault="0054740B" w:rsidP="00842473">
            <w:pPr>
              <w:pStyle w:val="TableParagraph"/>
              <w:rPr>
                <w:rFonts w:ascii="Tahoma" w:hAnsi="Tahoma" w:cs="Tahoma"/>
                <w:sz w:val="18"/>
                <w:szCs w:val="18"/>
              </w:rPr>
            </w:pPr>
          </w:p>
        </w:tc>
        <w:tc>
          <w:tcPr>
            <w:tcW w:w="1228" w:type="dxa"/>
          </w:tcPr>
          <w:p w14:paraId="6F75F906" w14:textId="77777777" w:rsidR="0054740B" w:rsidRPr="001D455E" w:rsidRDefault="0054740B" w:rsidP="00842473">
            <w:pPr>
              <w:pStyle w:val="TableParagraph"/>
              <w:rPr>
                <w:rFonts w:ascii="Tahoma" w:hAnsi="Tahoma" w:cs="Tahoma"/>
                <w:sz w:val="18"/>
                <w:szCs w:val="18"/>
              </w:rPr>
            </w:pPr>
          </w:p>
        </w:tc>
      </w:tr>
      <w:tr w:rsidR="00E03BF9" w:rsidRPr="001D455E" w14:paraId="124284B2" w14:textId="77777777" w:rsidTr="003D2496">
        <w:trPr>
          <w:trHeight w:val="60"/>
          <w:jc w:val="center"/>
        </w:trPr>
        <w:tc>
          <w:tcPr>
            <w:tcW w:w="703" w:type="dxa"/>
          </w:tcPr>
          <w:p w14:paraId="034F90A0" w14:textId="14135445" w:rsidR="00E03BF9" w:rsidRPr="001D455E" w:rsidRDefault="0054740B" w:rsidP="00842473">
            <w:pPr>
              <w:pStyle w:val="TableParagraph"/>
              <w:ind w:left="107"/>
              <w:rPr>
                <w:rFonts w:ascii="Tahoma" w:hAnsi="Tahoma" w:cs="Tahoma"/>
                <w:sz w:val="18"/>
                <w:szCs w:val="18"/>
              </w:rPr>
            </w:pPr>
            <w:r w:rsidRPr="001D455E">
              <w:rPr>
                <w:rFonts w:ascii="Tahoma" w:hAnsi="Tahoma" w:cs="Tahoma"/>
                <w:sz w:val="18"/>
                <w:szCs w:val="18"/>
              </w:rPr>
              <w:t>3.</w:t>
            </w:r>
          </w:p>
        </w:tc>
        <w:tc>
          <w:tcPr>
            <w:tcW w:w="1419" w:type="dxa"/>
          </w:tcPr>
          <w:p w14:paraId="1E6BEAB9" w14:textId="35F58ECF" w:rsidR="00E03BF9" w:rsidRPr="001D455E" w:rsidRDefault="00E03BF9" w:rsidP="00842473">
            <w:pPr>
              <w:pStyle w:val="TableParagraph"/>
              <w:rPr>
                <w:rFonts w:ascii="Tahoma" w:hAnsi="Tahoma" w:cs="Tahoma"/>
                <w:sz w:val="18"/>
                <w:szCs w:val="18"/>
              </w:rPr>
            </w:pPr>
            <w:r w:rsidRPr="001D455E">
              <w:rPr>
                <w:rFonts w:ascii="Tahoma" w:hAnsi="Tahoma" w:cs="Tahoma"/>
                <w:b/>
                <w:sz w:val="18"/>
                <w:szCs w:val="18"/>
              </w:rPr>
              <w:t>Transportation charges</w:t>
            </w:r>
          </w:p>
        </w:tc>
        <w:tc>
          <w:tcPr>
            <w:tcW w:w="4110" w:type="dxa"/>
          </w:tcPr>
          <w:p w14:paraId="1D6F3759" w14:textId="5E6C19EA" w:rsidR="00E03BF9" w:rsidRPr="001D455E" w:rsidRDefault="00E03BF9" w:rsidP="00842473">
            <w:pPr>
              <w:pStyle w:val="TableParagraph"/>
              <w:ind w:left="170" w:right="156"/>
              <w:rPr>
                <w:rFonts w:ascii="Tahoma" w:hAnsi="Tahoma" w:cs="Tahoma"/>
                <w:sz w:val="18"/>
                <w:szCs w:val="18"/>
              </w:rPr>
            </w:pPr>
          </w:p>
        </w:tc>
        <w:tc>
          <w:tcPr>
            <w:tcW w:w="603" w:type="dxa"/>
            <w:vAlign w:val="bottom"/>
          </w:tcPr>
          <w:p w14:paraId="4EAB04CF" w14:textId="0E23EAFB" w:rsidR="00E03BF9" w:rsidRPr="001D455E" w:rsidRDefault="00E03BF9" w:rsidP="003D2496">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11E44AE0" w14:textId="0A91E784" w:rsidR="00E03BF9" w:rsidRPr="001D455E" w:rsidRDefault="00E03BF9" w:rsidP="003D2496">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E192666" w14:textId="77777777" w:rsidR="00E03BF9" w:rsidRPr="001D455E" w:rsidRDefault="00E03BF9" w:rsidP="00842473">
            <w:pPr>
              <w:pStyle w:val="TableParagraph"/>
              <w:rPr>
                <w:rFonts w:ascii="Tahoma" w:hAnsi="Tahoma" w:cs="Tahoma"/>
                <w:sz w:val="18"/>
                <w:szCs w:val="18"/>
              </w:rPr>
            </w:pPr>
          </w:p>
        </w:tc>
        <w:tc>
          <w:tcPr>
            <w:tcW w:w="1228" w:type="dxa"/>
          </w:tcPr>
          <w:p w14:paraId="25E30BA5" w14:textId="77777777" w:rsidR="00E03BF9" w:rsidRPr="001D455E" w:rsidRDefault="00E03BF9" w:rsidP="00842473">
            <w:pPr>
              <w:pStyle w:val="TableParagraph"/>
              <w:rPr>
                <w:rFonts w:ascii="Tahoma" w:hAnsi="Tahoma" w:cs="Tahoma"/>
                <w:sz w:val="18"/>
                <w:szCs w:val="18"/>
              </w:rPr>
            </w:pPr>
          </w:p>
        </w:tc>
      </w:tr>
      <w:tr w:rsidR="00E03BF9" w:rsidRPr="001D455E" w14:paraId="49E4F71C" w14:textId="77777777" w:rsidTr="008826FA">
        <w:trPr>
          <w:trHeight w:val="268"/>
          <w:jc w:val="center"/>
        </w:trPr>
        <w:tc>
          <w:tcPr>
            <w:tcW w:w="8455" w:type="dxa"/>
            <w:gridSpan w:val="6"/>
          </w:tcPr>
          <w:p w14:paraId="40BB72BA" w14:textId="77777777" w:rsidR="00E03BF9" w:rsidRPr="001D455E" w:rsidRDefault="00E03BF9" w:rsidP="00842473">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E03BF9" w:rsidRPr="001D455E" w:rsidRDefault="00E03BF9" w:rsidP="00842473">
            <w:pPr>
              <w:pStyle w:val="TableParagraph"/>
              <w:rPr>
                <w:rFonts w:ascii="Tahoma" w:hAnsi="Tahoma" w:cs="Tahoma"/>
                <w:sz w:val="18"/>
                <w:szCs w:val="18"/>
              </w:rPr>
            </w:pPr>
          </w:p>
        </w:tc>
      </w:tr>
      <w:tr w:rsidR="00E03BF9" w:rsidRPr="001D455E" w14:paraId="38A6A3AF" w14:textId="77777777" w:rsidTr="008826FA">
        <w:trPr>
          <w:trHeight w:val="268"/>
          <w:jc w:val="center"/>
        </w:trPr>
        <w:tc>
          <w:tcPr>
            <w:tcW w:w="8455" w:type="dxa"/>
            <w:gridSpan w:val="6"/>
          </w:tcPr>
          <w:p w14:paraId="6FE8B7B9" w14:textId="77777777" w:rsidR="00E03BF9" w:rsidRPr="001D455E" w:rsidRDefault="00E03BF9" w:rsidP="00842473">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E03BF9" w:rsidRPr="001D455E" w:rsidRDefault="00E03BF9" w:rsidP="00842473">
            <w:pPr>
              <w:pStyle w:val="TableParagraph"/>
              <w:rPr>
                <w:rFonts w:ascii="Tahoma" w:hAnsi="Tahoma" w:cs="Tahoma"/>
                <w:sz w:val="18"/>
                <w:szCs w:val="18"/>
              </w:rPr>
            </w:pPr>
          </w:p>
        </w:tc>
      </w:tr>
      <w:tr w:rsidR="00E03BF9" w:rsidRPr="001D455E" w14:paraId="4627B659" w14:textId="77777777" w:rsidTr="008826FA">
        <w:trPr>
          <w:trHeight w:val="270"/>
          <w:jc w:val="center"/>
        </w:trPr>
        <w:tc>
          <w:tcPr>
            <w:tcW w:w="8455" w:type="dxa"/>
            <w:gridSpan w:val="6"/>
          </w:tcPr>
          <w:p w14:paraId="6BE24D09" w14:textId="77777777" w:rsidR="00E03BF9" w:rsidRPr="001D455E" w:rsidRDefault="00E03BF9" w:rsidP="00842473">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E03BF9" w:rsidRPr="001D455E" w:rsidRDefault="00E03BF9" w:rsidP="00842473">
            <w:pPr>
              <w:pStyle w:val="TableParagraph"/>
              <w:rPr>
                <w:rFonts w:ascii="Tahoma" w:hAnsi="Tahoma" w:cs="Tahoma"/>
                <w:sz w:val="18"/>
                <w:szCs w:val="18"/>
              </w:rPr>
            </w:pPr>
          </w:p>
        </w:tc>
      </w:tr>
    </w:tbl>
    <w:bookmarkEnd w:id="2"/>
    <w:p w14:paraId="0887910C"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Taxes</w:t>
      </w:r>
      <w:r w:rsidRPr="001D455E">
        <w:rPr>
          <w:rFonts w:ascii="Tahoma" w:hAnsi="Tahoma" w:cs="Tahoma"/>
          <w:spacing w:val="16"/>
          <w:sz w:val="18"/>
          <w:szCs w:val="18"/>
        </w:rPr>
        <w:t xml:space="preserve"> </w:t>
      </w:r>
      <w:r w:rsidRPr="001D455E">
        <w:rPr>
          <w:rFonts w:ascii="Tahoma" w:hAnsi="Tahoma" w:cs="Tahoma"/>
          <w:sz w:val="18"/>
          <w:szCs w:val="18"/>
        </w:rPr>
        <w:t>like</w:t>
      </w:r>
      <w:r w:rsidRPr="001D455E">
        <w:rPr>
          <w:rFonts w:ascii="Tahoma" w:hAnsi="Tahoma" w:cs="Tahoma"/>
          <w:spacing w:val="13"/>
          <w:sz w:val="18"/>
          <w:szCs w:val="18"/>
        </w:rPr>
        <w:t xml:space="preserve"> </w:t>
      </w:r>
      <w:r w:rsidRPr="001D455E">
        <w:rPr>
          <w:rFonts w:ascii="Tahoma" w:hAnsi="Tahoma" w:cs="Tahoma"/>
          <w:sz w:val="18"/>
          <w:szCs w:val="18"/>
        </w:rPr>
        <w:t>GST</w:t>
      </w:r>
      <w:r w:rsidRPr="001D455E">
        <w:rPr>
          <w:rFonts w:ascii="Tahoma" w:hAnsi="Tahoma" w:cs="Tahoma"/>
          <w:spacing w:val="10"/>
          <w:sz w:val="18"/>
          <w:szCs w:val="18"/>
        </w:rPr>
        <w:t xml:space="preserve"> </w:t>
      </w:r>
      <w:r w:rsidRPr="001D455E">
        <w:rPr>
          <w:rFonts w:ascii="Tahoma" w:hAnsi="Tahoma" w:cs="Tahoma"/>
          <w:sz w:val="18"/>
          <w:szCs w:val="18"/>
        </w:rPr>
        <w:t>shall</w:t>
      </w:r>
      <w:r w:rsidRPr="001D455E">
        <w:rPr>
          <w:rFonts w:ascii="Tahoma" w:hAnsi="Tahoma" w:cs="Tahoma"/>
          <w:spacing w:val="14"/>
          <w:sz w:val="18"/>
          <w:szCs w:val="18"/>
        </w:rPr>
        <w:t xml:space="preserve"> </w:t>
      </w:r>
      <w:r w:rsidRPr="001D455E">
        <w:rPr>
          <w:rFonts w:ascii="Tahoma" w:hAnsi="Tahoma" w:cs="Tahoma"/>
          <w:sz w:val="18"/>
          <w:szCs w:val="18"/>
        </w:rPr>
        <w:t>be</w:t>
      </w:r>
      <w:r w:rsidRPr="001D455E">
        <w:rPr>
          <w:rFonts w:ascii="Tahoma" w:hAnsi="Tahoma" w:cs="Tahoma"/>
          <w:spacing w:val="13"/>
          <w:sz w:val="18"/>
          <w:szCs w:val="18"/>
        </w:rPr>
        <w:t xml:space="preserve"> </w:t>
      </w:r>
      <w:r w:rsidRPr="001D455E">
        <w:rPr>
          <w:rFonts w:ascii="Tahoma" w:hAnsi="Tahoma" w:cs="Tahoma"/>
          <w:sz w:val="18"/>
          <w:szCs w:val="18"/>
        </w:rPr>
        <w:t>clearly</w:t>
      </w:r>
      <w:r w:rsidRPr="001D455E">
        <w:rPr>
          <w:rFonts w:ascii="Tahoma" w:hAnsi="Tahoma" w:cs="Tahoma"/>
          <w:spacing w:val="21"/>
          <w:sz w:val="18"/>
          <w:szCs w:val="18"/>
        </w:rPr>
        <w:t xml:space="preserve"> </w:t>
      </w:r>
      <w:r w:rsidRPr="001D455E">
        <w:rPr>
          <w:rFonts w:ascii="Tahoma" w:hAnsi="Tahoma" w:cs="Tahoma"/>
          <w:sz w:val="18"/>
          <w:szCs w:val="18"/>
        </w:rPr>
        <w:t>mentioned.</w:t>
      </w:r>
      <w:r w:rsidRPr="001D455E">
        <w:rPr>
          <w:rFonts w:ascii="Tahoma" w:hAnsi="Tahoma" w:cs="Tahoma"/>
          <w:spacing w:val="14"/>
          <w:sz w:val="18"/>
          <w:szCs w:val="18"/>
        </w:rPr>
        <w:t xml:space="preserve"> </w:t>
      </w:r>
      <w:r w:rsidRPr="001D455E">
        <w:rPr>
          <w:rFonts w:ascii="Tahoma" w:hAnsi="Tahoma" w:cs="Tahoma"/>
          <w:sz w:val="18"/>
          <w:szCs w:val="18"/>
        </w:rPr>
        <w:t>If</w:t>
      </w:r>
      <w:r w:rsidRPr="001D455E">
        <w:rPr>
          <w:rFonts w:ascii="Tahoma" w:hAnsi="Tahoma" w:cs="Tahoma"/>
          <w:spacing w:val="13"/>
          <w:sz w:val="18"/>
          <w:szCs w:val="18"/>
        </w:rPr>
        <w:t xml:space="preserve"> </w:t>
      </w:r>
      <w:r w:rsidRPr="001D455E">
        <w:rPr>
          <w:rFonts w:ascii="Tahoma" w:hAnsi="Tahoma" w:cs="Tahoma"/>
          <w:sz w:val="18"/>
          <w:szCs w:val="18"/>
        </w:rPr>
        <w:t>nothing</w:t>
      </w:r>
      <w:r w:rsidRPr="001D455E">
        <w:rPr>
          <w:rFonts w:ascii="Tahoma" w:hAnsi="Tahoma" w:cs="Tahoma"/>
          <w:spacing w:val="14"/>
          <w:sz w:val="18"/>
          <w:szCs w:val="18"/>
        </w:rPr>
        <w:t xml:space="preserve"> </w:t>
      </w:r>
      <w:r w:rsidRPr="001D455E">
        <w:rPr>
          <w:rFonts w:ascii="Tahoma" w:hAnsi="Tahoma" w:cs="Tahoma"/>
          <w:sz w:val="18"/>
          <w:szCs w:val="18"/>
        </w:rPr>
        <w:t>is</w:t>
      </w:r>
      <w:r w:rsidRPr="001D455E">
        <w:rPr>
          <w:rFonts w:ascii="Tahoma" w:hAnsi="Tahoma" w:cs="Tahoma"/>
          <w:spacing w:val="17"/>
          <w:sz w:val="18"/>
          <w:szCs w:val="18"/>
        </w:rPr>
        <w:t xml:space="preserve"> </w:t>
      </w:r>
      <w:r w:rsidRPr="001D455E">
        <w:rPr>
          <w:rFonts w:ascii="Tahoma" w:hAnsi="Tahoma" w:cs="Tahoma"/>
          <w:sz w:val="18"/>
          <w:szCs w:val="18"/>
        </w:rPr>
        <w:t>mentioned,</w:t>
      </w:r>
      <w:r w:rsidRPr="001D455E">
        <w:rPr>
          <w:rFonts w:ascii="Tahoma" w:hAnsi="Tahoma" w:cs="Tahoma"/>
          <w:spacing w:val="16"/>
          <w:sz w:val="18"/>
          <w:szCs w:val="18"/>
        </w:rPr>
        <w:t xml:space="preserve"> </w:t>
      </w:r>
      <w:r w:rsidRPr="001D455E">
        <w:rPr>
          <w:rFonts w:ascii="Tahoma" w:hAnsi="Tahoma" w:cs="Tahoma"/>
          <w:sz w:val="18"/>
          <w:szCs w:val="18"/>
        </w:rPr>
        <w:t>these</w:t>
      </w:r>
      <w:r w:rsidRPr="001D455E">
        <w:rPr>
          <w:rFonts w:ascii="Tahoma" w:hAnsi="Tahoma" w:cs="Tahoma"/>
          <w:spacing w:val="13"/>
          <w:sz w:val="18"/>
          <w:szCs w:val="18"/>
        </w:rPr>
        <w:t xml:space="preserve"> </w:t>
      </w:r>
      <w:r w:rsidRPr="001D455E">
        <w:rPr>
          <w:rFonts w:ascii="Tahoma" w:hAnsi="Tahoma" w:cs="Tahoma"/>
          <w:sz w:val="18"/>
          <w:szCs w:val="18"/>
        </w:rPr>
        <w:t>charges</w:t>
      </w:r>
      <w:r w:rsidRPr="001D455E">
        <w:rPr>
          <w:rFonts w:ascii="Tahoma" w:hAnsi="Tahoma" w:cs="Tahoma"/>
          <w:spacing w:val="13"/>
          <w:sz w:val="18"/>
          <w:szCs w:val="18"/>
        </w:rPr>
        <w:t xml:space="preserve"> </w:t>
      </w:r>
      <w:r w:rsidRPr="001D455E">
        <w:rPr>
          <w:rFonts w:ascii="Tahoma" w:hAnsi="Tahoma" w:cs="Tahoma"/>
          <w:sz w:val="18"/>
          <w:szCs w:val="18"/>
        </w:rPr>
        <w:t>shall</w:t>
      </w:r>
      <w:r w:rsidRPr="001D455E">
        <w:rPr>
          <w:rFonts w:ascii="Tahoma" w:hAnsi="Tahoma" w:cs="Tahoma"/>
          <w:spacing w:val="14"/>
          <w:sz w:val="18"/>
          <w:szCs w:val="18"/>
        </w:rPr>
        <w:t xml:space="preserve"> </w:t>
      </w:r>
      <w:r w:rsidRPr="001D455E">
        <w:rPr>
          <w:rFonts w:ascii="Tahoma" w:hAnsi="Tahoma" w:cs="Tahoma"/>
          <w:sz w:val="18"/>
          <w:szCs w:val="18"/>
        </w:rPr>
        <w:t>be</w:t>
      </w:r>
      <w:r w:rsidRPr="001D455E">
        <w:rPr>
          <w:rFonts w:ascii="Tahoma" w:hAnsi="Tahoma" w:cs="Tahoma"/>
          <w:spacing w:val="13"/>
          <w:sz w:val="18"/>
          <w:szCs w:val="18"/>
        </w:rPr>
        <w:t xml:space="preserve"> </w:t>
      </w:r>
      <w:r w:rsidRPr="001D455E">
        <w:rPr>
          <w:rFonts w:ascii="Tahoma" w:hAnsi="Tahoma" w:cs="Tahoma"/>
          <w:sz w:val="18"/>
          <w:szCs w:val="18"/>
        </w:rPr>
        <w:t>deemed</w:t>
      </w:r>
      <w:r w:rsidRPr="001D455E">
        <w:rPr>
          <w:rFonts w:ascii="Tahoma" w:hAnsi="Tahoma" w:cs="Tahoma"/>
          <w:spacing w:val="16"/>
          <w:sz w:val="18"/>
          <w:szCs w:val="18"/>
        </w:rPr>
        <w:t xml:space="preserve"> </w:t>
      </w:r>
      <w:r w:rsidRPr="001D455E">
        <w:rPr>
          <w:rFonts w:ascii="Tahoma" w:hAnsi="Tahoma" w:cs="Tahoma"/>
          <w:sz w:val="18"/>
          <w:szCs w:val="18"/>
        </w:rPr>
        <w:t>included.</w:t>
      </w:r>
    </w:p>
    <w:p w14:paraId="13380825" w14:textId="77777777" w:rsidR="00F84C31" w:rsidRPr="001D455E" w:rsidRDefault="005E2D77" w:rsidP="00842473">
      <w:pPr>
        <w:pStyle w:val="ListParagraph"/>
        <w:numPr>
          <w:ilvl w:val="0"/>
          <w:numId w:val="1"/>
        </w:numPr>
        <w:tabs>
          <w:tab w:val="left" w:pos="1199"/>
        </w:tabs>
        <w:ind w:left="0"/>
        <w:jc w:val="both"/>
        <w:rPr>
          <w:rFonts w:ascii="Tahoma" w:hAnsi="Tahoma" w:cs="Tahoma"/>
          <w:sz w:val="18"/>
          <w:szCs w:val="18"/>
        </w:rPr>
      </w:pPr>
      <w:r w:rsidRPr="001D455E">
        <w:rPr>
          <w:rFonts w:ascii="Tahoma" w:hAnsi="Tahoma" w:cs="Tahoma"/>
          <w:sz w:val="18"/>
          <w:szCs w:val="18"/>
        </w:rPr>
        <w:t>If</w:t>
      </w:r>
      <w:r w:rsidRPr="001D455E">
        <w:rPr>
          <w:rFonts w:ascii="Tahoma" w:hAnsi="Tahoma" w:cs="Tahoma"/>
          <w:spacing w:val="18"/>
          <w:sz w:val="18"/>
          <w:szCs w:val="18"/>
        </w:rPr>
        <w:t xml:space="preserve"> </w:t>
      </w:r>
      <w:r w:rsidRPr="001D455E">
        <w:rPr>
          <w:rFonts w:ascii="Tahoma" w:hAnsi="Tahoma" w:cs="Tahoma"/>
          <w:sz w:val="18"/>
          <w:szCs w:val="18"/>
        </w:rPr>
        <w:t>the</w:t>
      </w:r>
      <w:r w:rsidRPr="001D455E">
        <w:rPr>
          <w:rFonts w:ascii="Tahoma" w:hAnsi="Tahoma" w:cs="Tahoma"/>
          <w:spacing w:val="19"/>
          <w:sz w:val="18"/>
          <w:szCs w:val="18"/>
        </w:rPr>
        <w:t xml:space="preserve"> </w:t>
      </w:r>
      <w:r w:rsidRPr="001D455E">
        <w:rPr>
          <w:rFonts w:ascii="Tahoma" w:hAnsi="Tahoma" w:cs="Tahoma"/>
          <w:sz w:val="18"/>
          <w:szCs w:val="18"/>
        </w:rPr>
        <w:t>supplier</w:t>
      </w:r>
      <w:r w:rsidRPr="001D455E">
        <w:rPr>
          <w:rFonts w:ascii="Tahoma" w:hAnsi="Tahoma" w:cs="Tahoma"/>
          <w:spacing w:val="20"/>
          <w:sz w:val="18"/>
          <w:szCs w:val="18"/>
        </w:rPr>
        <w:t xml:space="preserve"> </w:t>
      </w:r>
      <w:r w:rsidRPr="001D455E">
        <w:rPr>
          <w:rFonts w:ascii="Tahoma" w:hAnsi="Tahoma" w:cs="Tahoma"/>
          <w:sz w:val="18"/>
          <w:szCs w:val="18"/>
        </w:rPr>
        <w:t>does</w:t>
      </w:r>
      <w:r w:rsidRPr="001D455E">
        <w:rPr>
          <w:rFonts w:ascii="Tahoma" w:hAnsi="Tahoma" w:cs="Tahoma"/>
          <w:spacing w:val="21"/>
          <w:sz w:val="18"/>
          <w:szCs w:val="18"/>
        </w:rPr>
        <w:t xml:space="preserve"> </w:t>
      </w:r>
      <w:r w:rsidRPr="001D455E">
        <w:rPr>
          <w:rFonts w:ascii="Tahoma" w:hAnsi="Tahoma" w:cs="Tahoma"/>
          <w:sz w:val="18"/>
          <w:szCs w:val="18"/>
        </w:rPr>
        <w:t>not</w:t>
      </w:r>
      <w:r w:rsidRPr="001D455E">
        <w:rPr>
          <w:rFonts w:ascii="Tahoma" w:hAnsi="Tahoma" w:cs="Tahoma"/>
          <w:spacing w:val="19"/>
          <w:sz w:val="18"/>
          <w:szCs w:val="18"/>
        </w:rPr>
        <w:t xml:space="preserve"> </w:t>
      </w:r>
      <w:r w:rsidRPr="001D455E">
        <w:rPr>
          <w:rFonts w:ascii="Tahoma" w:hAnsi="Tahoma" w:cs="Tahoma"/>
          <w:sz w:val="18"/>
          <w:szCs w:val="18"/>
        </w:rPr>
        <w:t>have</w:t>
      </w:r>
      <w:r w:rsidRPr="001D455E">
        <w:rPr>
          <w:rFonts w:ascii="Tahoma" w:hAnsi="Tahoma" w:cs="Tahoma"/>
          <w:spacing w:val="21"/>
          <w:sz w:val="18"/>
          <w:szCs w:val="18"/>
        </w:rPr>
        <w:t xml:space="preserve"> </w:t>
      </w:r>
      <w:r w:rsidRPr="001D455E">
        <w:rPr>
          <w:rFonts w:ascii="Tahoma" w:hAnsi="Tahoma" w:cs="Tahoma"/>
          <w:sz w:val="18"/>
          <w:szCs w:val="18"/>
        </w:rPr>
        <w:t>a</w:t>
      </w:r>
      <w:r w:rsidRPr="001D455E">
        <w:rPr>
          <w:rFonts w:ascii="Tahoma" w:hAnsi="Tahoma" w:cs="Tahoma"/>
          <w:spacing w:val="20"/>
          <w:sz w:val="18"/>
          <w:szCs w:val="18"/>
        </w:rPr>
        <w:t xml:space="preserve"> </w:t>
      </w:r>
      <w:r w:rsidRPr="001D455E">
        <w:rPr>
          <w:rFonts w:ascii="Tahoma" w:hAnsi="Tahoma" w:cs="Tahoma"/>
          <w:sz w:val="18"/>
          <w:szCs w:val="18"/>
        </w:rPr>
        <w:t>particular</w:t>
      </w:r>
      <w:r w:rsidRPr="001D455E">
        <w:rPr>
          <w:rFonts w:ascii="Tahoma" w:hAnsi="Tahoma" w:cs="Tahoma"/>
          <w:spacing w:val="20"/>
          <w:sz w:val="18"/>
          <w:szCs w:val="18"/>
        </w:rPr>
        <w:t xml:space="preserve"> </w:t>
      </w:r>
      <w:r w:rsidRPr="001D455E">
        <w:rPr>
          <w:rFonts w:ascii="Tahoma" w:hAnsi="Tahoma" w:cs="Tahoma"/>
          <w:sz w:val="18"/>
          <w:szCs w:val="18"/>
        </w:rPr>
        <w:t>item</w:t>
      </w:r>
      <w:r w:rsidRPr="001D455E">
        <w:rPr>
          <w:rFonts w:ascii="Tahoma" w:hAnsi="Tahoma" w:cs="Tahoma"/>
          <w:spacing w:val="19"/>
          <w:sz w:val="18"/>
          <w:szCs w:val="18"/>
        </w:rPr>
        <w:t xml:space="preserve"> </w:t>
      </w:r>
      <w:r w:rsidRPr="001D455E">
        <w:rPr>
          <w:rFonts w:ascii="Tahoma" w:hAnsi="Tahoma" w:cs="Tahoma"/>
          <w:sz w:val="18"/>
          <w:szCs w:val="18"/>
        </w:rPr>
        <w:t>offered</w:t>
      </w:r>
      <w:r w:rsidRPr="001D455E">
        <w:rPr>
          <w:rFonts w:ascii="Tahoma" w:hAnsi="Tahoma" w:cs="Tahoma"/>
          <w:spacing w:val="23"/>
          <w:sz w:val="18"/>
          <w:szCs w:val="18"/>
        </w:rPr>
        <w:t xml:space="preserve"> </w:t>
      </w:r>
      <w:r w:rsidRPr="001D455E">
        <w:rPr>
          <w:rFonts w:ascii="Tahoma" w:hAnsi="Tahoma" w:cs="Tahoma"/>
          <w:sz w:val="18"/>
          <w:szCs w:val="18"/>
        </w:rPr>
        <w:t>in</w:t>
      </w:r>
      <w:r w:rsidRPr="001D455E">
        <w:rPr>
          <w:rFonts w:ascii="Tahoma" w:hAnsi="Tahoma" w:cs="Tahoma"/>
          <w:spacing w:val="19"/>
          <w:sz w:val="18"/>
          <w:szCs w:val="18"/>
        </w:rPr>
        <w:t xml:space="preserve"> </w:t>
      </w:r>
      <w:r w:rsidRPr="001D455E">
        <w:rPr>
          <w:rFonts w:ascii="Tahoma" w:hAnsi="Tahoma" w:cs="Tahoma"/>
          <w:sz w:val="18"/>
          <w:szCs w:val="18"/>
        </w:rPr>
        <w:t>the</w:t>
      </w:r>
      <w:r w:rsidRPr="001D455E">
        <w:rPr>
          <w:rFonts w:ascii="Tahoma" w:hAnsi="Tahoma" w:cs="Tahoma"/>
          <w:spacing w:val="19"/>
          <w:sz w:val="18"/>
          <w:szCs w:val="18"/>
        </w:rPr>
        <w:t xml:space="preserve"> </w:t>
      </w:r>
      <w:r w:rsidRPr="001D455E">
        <w:rPr>
          <w:rFonts w:ascii="Tahoma" w:hAnsi="Tahoma" w:cs="Tahoma"/>
          <w:sz w:val="18"/>
          <w:szCs w:val="18"/>
        </w:rPr>
        <w:t>tender</w:t>
      </w:r>
      <w:r w:rsidRPr="001D455E">
        <w:rPr>
          <w:rFonts w:ascii="Tahoma" w:hAnsi="Tahoma" w:cs="Tahoma"/>
          <w:spacing w:val="20"/>
          <w:sz w:val="18"/>
          <w:szCs w:val="18"/>
        </w:rPr>
        <w:t xml:space="preserve"> </w:t>
      </w:r>
      <w:r w:rsidRPr="001D455E">
        <w:rPr>
          <w:rFonts w:ascii="Tahoma" w:hAnsi="Tahoma" w:cs="Tahoma"/>
          <w:sz w:val="18"/>
          <w:szCs w:val="18"/>
        </w:rPr>
        <w:t>or</w:t>
      </w:r>
      <w:r w:rsidRPr="001D455E">
        <w:rPr>
          <w:rFonts w:ascii="Tahoma" w:hAnsi="Tahoma" w:cs="Tahoma"/>
          <w:spacing w:val="20"/>
          <w:sz w:val="18"/>
          <w:szCs w:val="18"/>
        </w:rPr>
        <w:t xml:space="preserve"> </w:t>
      </w:r>
      <w:r w:rsidRPr="001D455E">
        <w:rPr>
          <w:rFonts w:ascii="Tahoma" w:hAnsi="Tahoma" w:cs="Tahoma"/>
          <w:sz w:val="18"/>
          <w:szCs w:val="18"/>
        </w:rPr>
        <w:t>a</w:t>
      </w:r>
      <w:r w:rsidRPr="001D455E">
        <w:rPr>
          <w:rFonts w:ascii="Tahoma" w:hAnsi="Tahoma" w:cs="Tahoma"/>
          <w:spacing w:val="20"/>
          <w:sz w:val="18"/>
          <w:szCs w:val="18"/>
        </w:rPr>
        <w:t xml:space="preserve"> </w:t>
      </w:r>
      <w:r w:rsidRPr="001D455E">
        <w:rPr>
          <w:rFonts w:ascii="Tahoma" w:hAnsi="Tahoma" w:cs="Tahoma"/>
          <w:sz w:val="18"/>
          <w:szCs w:val="18"/>
        </w:rPr>
        <w:t>different</w:t>
      </w:r>
      <w:r w:rsidRPr="001D455E">
        <w:rPr>
          <w:rFonts w:ascii="Tahoma" w:hAnsi="Tahoma" w:cs="Tahoma"/>
          <w:spacing w:val="19"/>
          <w:sz w:val="18"/>
          <w:szCs w:val="18"/>
        </w:rPr>
        <w:t xml:space="preserve"> </w:t>
      </w:r>
      <w:r w:rsidRPr="001D455E">
        <w:rPr>
          <w:rFonts w:ascii="Tahoma" w:hAnsi="Tahoma" w:cs="Tahoma"/>
          <w:sz w:val="18"/>
          <w:szCs w:val="18"/>
        </w:rPr>
        <w:t>make</w:t>
      </w:r>
      <w:r w:rsidRPr="001D455E">
        <w:rPr>
          <w:rFonts w:ascii="Tahoma" w:hAnsi="Tahoma" w:cs="Tahoma"/>
          <w:spacing w:val="19"/>
          <w:sz w:val="18"/>
          <w:szCs w:val="18"/>
        </w:rPr>
        <w:t xml:space="preserve"> </w:t>
      </w:r>
      <w:r w:rsidRPr="001D455E">
        <w:rPr>
          <w:rFonts w:ascii="Tahoma" w:hAnsi="Tahoma" w:cs="Tahoma"/>
          <w:sz w:val="18"/>
          <w:szCs w:val="18"/>
        </w:rPr>
        <w:t>is</w:t>
      </w:r>
      <w:r w:rsidRPr="001D455E">
        <w:rPr>
          <w:rFonts w:ascii="Tahoma" w:hAnsi="Tahoma" w:cs="Tahoma"/>
          <w:spacing w:val="21"/>
          <w:sz w:val="18"/>
          <w:szCs w:val="18"/>
        </w:rPr>
        <w:t xml:space="preserve"> </w:t>
      </w:r>
      <w:r w:rsidRPr="001D455E">
        <w:rPr>
          <w:rFonts w:ascii="Tahoma" w:hAnsi="Tahoma" w:cs="Tahoma"/>
          <w:sz w:val="18"/>
          <w:szCs w:val="18"/>
        </w:rPr>
        <w:t>being</w:t>
      </w:r>
      <w:r w:rsidRPr="001D455E">
        <w:rPr>
          <w:rFonts w:ascii="Tahoma" w:hAnsi="Tahoma" w:cs="Tahoma"/>
          <w:spacing w:val="19"/>
          <w:sz w:val="18"/>
          <w:szCs w:val="18"/>
        </w:rPr>
        <w:t xml:space="preserve"> </w:t>
      </w:r>
      <w:r w:rsidRPr="001D455E">
        <w:rPr>
          <w:rFonts w:ascii="Tahoma" w:hAnsi="Tahoma" w:cs="Tahoma"/>
          <w:sz w:val="18"/>
          <w:szCs w:val="18"/>
        </w:rPr>
        <w:t>proposed</w:t>
      </w:r>
      <w:r w:rsidRPr="001D455E">
        <w:rPr>
          <w:rFonts w:ascii="Tahoma" w:hAnsi="Tahoma" w:cs="Tahoma"/>
          <w:spacing w:val="-43"/>
          <w:sz w:val="18"/>
          <w:szCs w:val="18"/>
        </w:rPr>
        <w:t xml:space="preserve"> </w:t>
      </w:r>
      <w:r w:rsidRPr="001D455E">
        <w:rPr>
          <w:rFonts w:ascii="Tahoma" w:hAnsi="Tahoma" w:cs="Tahoma"/>
          <w:sz w:val="18"/>
          <w:szCs w:val="18"/>
        </w:rPr>
        <w:t>by</w:t>
      </w:r>
      <w:r w:rsidRPr="001D455E">
        <w:rPr>
          <w:rFonts w:ascii="Tahoma" w:hAnsi="Tahoma" w:cs="Tahoma"/>
          <w:spacing w:val="6"/>
          <w:sz w:val="18"/>
          <w:szCs w:val="18"/>
        </w:rPr>
        <w:t xml:space="preserve"> </w:t>
      </w:r>
      <w:r w:rsidRPr="001D455E">
        <w:rPr>
          <w:rFonts w:ascii="Tahoma" w:hAnsi="Tahoma" w:cs="Tahoma"/>
          <w:sz w:val="18"/>
          <w:szCs w:val="18"/>
        </w:rPr>
        <w:t>him,</w:t>
      </w:r>
      <w:r w:rsidRPr="001D455E">
        <w:rPr>
          <w:rFonts w:ascii="Tahoma" w:hAnsi="Tahoma" w:cs="Tahoma"/>
          <w:spacing w:val="9"/>
          <w:sz w:val="18"/>
          <w:szCs w:val="18"/>
        </w:rPr>
        <w:t xml:space="preserve"> </w:t>
      </w:r>
      <w:r w:rsidRPr="001D455E">
        <w:rPr>
          <w:rFonts w:ascii="Tahoma" w:hAnsi="Tahoma" w:cs="Tahoma"/>
          <w:sz w:val="18"/>
          <w:szCs w:val="18"/>
        </w:rPr>
        <w:t>the</w:t>
      </w:r>
      <w:r w:rsidRPr="001D455E">
        <w:rPr>
          <w:rFonts w:ascii="Tahoma" w:hAnsi="Tahoma" w:cs="Tahoma"/>
          <w:spacing w:val="5"/>
          <w:sz w:val="18"/>
          <w:szCs w:val="18"/>
        </w:rPr>
        <w:t xml:space="preserve"> </w:t>
      </w:r>
      <w:r w:rsidRPr="001D455E">
        <w:rPr>
          <w:rFonts w:ascii="Tahoma" w:hAnsi="Tahoma" w:cs="Tahoma"/>
          <w:sz w:val="18"/>
          <w:szCs w:val="18"/>
        </w:rPr>
        <w:t>same</w:t>
      </w:r>
      <w:r w:rsidRPr="001D455E">
        <w:rPr>
          <w:rFonts w:ascii="Tahoma" w:hAnsi="Tahoma" w:cs="Tahoma"/>
          <w:spacing w:val="6"/>
          <w:sz w:val="18"/>
          <w:szCs w:val="18"/>
        </w:rPr>
        <w:t xml:space="preserve"> </w:t>
      </w:r>
      <w:r w:rsidRPr="001D455E">
        <w:rPr>
          <w:rFonts w:ascii="Tahoma" w:hAnsi="Tahoma" w:cs="Tahoma"/>
          <w:sz w:val="18"/>
          <w:szCs w:val="18"/>
        </w:rPr>
        <w:t>should</w:t>
      </w:r>
      <w:r w:rsidRPr="001D455E">
        <w:rPr>
          <w:rFonts w:ascii="Tahoma" w:hAnsi="Tahoma" w:cs="Tahoma"/>
          <w:spacing w:val="6"/>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highlighted/mentioned</w:t>
      </w:r>
      <w:r w:rsidRPr="001D455E">
        <w:rPr>
          <w:rFonts w:ascii="Tahoma" w:hAnsi="Tahoma" w:cs="Tahoma"/>
          <w:spacing w:val="19"/>
          <w:sz w:val="18"/>
          <w:szCs w:val="18"/>
        </w:rPr>
        <w:t xml:space="preserve"> </w:t>
      </w:r>
      <w:r w:rsidRPr="001D455E">
        <w:rPr>
          <w:rFonts w:ascii="Tahoma" w:hAnsi="Tahoma" w:cs="Tahoma"/>
          <w:sz w:val="18"/>
          <w:szCs w:val="18"/>
        </w:rPr>
        <w:t>especially</w:t>
      </w:r>
      <w:r w:rsidRPr="001D455E">
        <w:rPr>
          <w:rFonts w:ascii="Tahoma" w:hAnsi="Tahoma" w:cs="Tahoma"/>
          <w:spacing w:val="6"/>
          <w:sz w:val="18"/>
          <w:szCs w:val="18"/>
        </w:rPr>
        <w:t xml:space="preserve"> </w:t>
      </w:r>
      <w:r w:rsidRPr="001D455E">
        <w:rPr>
          <w:rFonts w:ascii="Tahoma" w:hAnsi="Tahoma" w:cs="Tahoma"/>
          <w:sz w:val="18"/>
          <w:szCs w:val="18"/>
        </w:rPr>
        <w:t>by</w:t>
      </w:r>
      <w:r w:rsidRPr="001D455E">
        <w:rPr>
          <w:rFonts w:ascii="Tahoma" w:hAnsi="Tahoma" w:cs="Tahoma"/>
          <w:spacing w:val="7"/>
          <w:sz w:val="18"/>
          <w:szCs w:val="18"/>
        </w:rPr>
        <w:t xml:space="preserve"> </w:t>
      </w:r>
      <w:r w:rsidRPr="001D455E">
        <w:rPr>
          <w:rFonts w:ascii="Tahoma" w:hAnsi="Tahoma" w:cs="Tahoma"/>
          <w:sz w:val="18"/>
          <w:szCs w:val="18"/>
        </w:rPr>
        <w:t>him.</w:t>
      </w:r>
    </w:p>
    <w:p w14:paraId="0CEE693F" w14:textId="76CED6ED" w:rsidR="00BB57A4" w:rsidRPr="001D455E" w:rsidRDefault="005E2D77" w:rsidP="00842473">
      <w:pPr>
        <w:pStyle w:val="ListParagraph"/>
        <w:numPr>
          <w:ilvl w:val="0"/>
          <w:numId w:val="1"/>
        </w:numPr>
        <w:tabs>
          <w:tab w:val="left" w:pos="1199"/>
        </w:tabs>
        <w:spacing w:before="1"/>
        <w:ind w:left="0"/>
        <w:jc w:val="both"/>
        <w:rPr>
          <w:rFonts w:ascii="Tahoma" w:hAnsi="Tahoma" w:cs="Tahoma"/>
          <w:sz w:val="18"/>
          <w:szCs w:val="18"/>
        </w:rPr>
      </w:pPr>
      <w:r w:rsidRPr="001D455E">
        <w:rPr>
          <w:rFonts w:ascii="Tahoma" w:hAnsi="Tahoma" w:cs="Tahoma"/>
          <w:sz w:val="18"/>
          <w:szCs w:val="18"/>
        </w:rPr>
        <w:t>The</w:t>
      </w:r>
      <w:r w:rsidR="00F84C31" w:rsidRPr="001D455E">
        <w:rPr>
          <w:rFonts w:ascii="Tahoma" w:hAnsi="Tahoma" w:cs="Tahoma"/>
          <w:sz w:val="18"/>
          <w:szCs w:val="18"/>
        </w:rPr>
        <w:t xml:space="preserve"> </w:t>
      </w:r>
      <w:r w:rsidRPr="001D455E">
        <w:rPr>
          <w:rFonts w:ascii="Tahoma" w:hAnsi="Tahoma" w:cs="Tahoma"/>
          <w:sz w:val="18"/>
          <w:szCs w:val="18"/>
        </w:rPr>
        <w:t>prices</w:t>
      </w:r>
      <w:r w:rsidR="00F84C31" w:rsidRPr="001D455E">
        <w:rPr>
          <w:rFonts w:ascii="Tahoma" w:hAnsi="Tahoma" w:cs="Tahoma"/>
          <w:sz w:val="18"/>
          <w:szCs w:val="18"/>
        </w:rPr>
        <w:t xml:space="preserve"> </w:t>
      </w:r>
      <w:r w:rsidRPr="001D455E">
        <w:rPr>
          <w:rFonts w:ascii="Tahoma" w:hAnsi="Tahoma" w:cs="Tahoma"/>
          <w:sz w:val="18"/>
          <w:szCs w:val="18"/>
        </w:rPr>
        <w:t>should</w:t>
      </w:r>
      <w:r w:rsidR="004432C5" w:rsidRPr="001D455E">
        <w:rPr>
          <w:rFonts w:ascii="Tahoma" w:hAnsi="Tahoma" w:cs="Tahoma"/>
          <w:sz w:val="18"/>
          <w:szCs w:val="18"/>
        </w:rPr>
        <w:t xml:space="preserve"> </w:t>
      </w:r>
      <w:r w:rsidR="008826FA" w:rsidRPr="001D455E">
        <w:rPr>
          <w:rFonts w:ascii="Tahoma" w:hAnsi="Tahoma" w:cs="Tahoma"/>
          <w:sz w:val="18"/>
          <w:szCs w:val="18"/>
        </w:rPr>
        <w:t>include everything</w:t>
      </w:r>
      <w:r w:rsidR="00243B31" w:rsidRPr="001D455E">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1D455E" w:rsidRDefault="005E2D77" w:rsidP="00842473">
      <w:pPr>
        <w:pStyle w:val="ListParagraph"/>
        <w:numPr>
          <w:ilvl w:val="0"/>
          <w:numId w:val="1"/>
        </w:numPr>
        <w:tabs>
          <w:tab w:val="left" w:pos="1199"/>
        </w:tabs>
        <w:spacing w:before="1"/>
        <w:ind w:left="0"/>
        <w:jc w:val="both"/>
        <w:rPr>
          <w:rFonts w:ascii="Tahoma" w:hAnsi="Tahoma" w:cs="Tahoma"/>
          <w:sz w:val="18"/>
          <w:szCs w:val="18"/>
        </w:rPr>
      </w:pPr>
      <w:r w:rsidRPr="001D455E">
        <w:rPr>
          <w:rFonts w:ascii="Tahoma" w:hAnsi="Tahoma" w:cs="Tahoma"/>
          <w:sz w:val="18"/>
          <w:szCs w:val="18"/>
        </w:rPr>
        <w:t>Bid</w:t>
      </w:r>
      <w:r w:rsidRPr="001D455E">
        <w:rPr>
          <w:rFonts w:ascii="Tahoma" w:hAnsi="Tahoma" w:cs="Tahoma"/>
          <w:spacing w:val="21"/>
          <w:sz w:val="18"/>
          <w:szCs w:val="18"/>
        </w:rPr>
        <w:t xml:space="preserve"> </w:t>
      </w:r>
      <w:r w:rsidRPr="001D455E">
        <w:rPr>
          <w:rFonts w:ascii="Tahoma" w:hAnsi="Tahoma" w:cs="Tahoma"/>
          <w:sz w:val="18"/>
          <w:szCs w:val="18"/>
        </w:rPr>
        <w:t>should</w:t>
      </w:r>
      <w:r w:rsidRPr="001D455E">
        <w:rPr>
          <w:rFonts w:ascii="Tahoma" w:hAnsi="Tahoma" w:cs="Tahoma"/>
          <w:spacing w:val="21"/>
          <w:sz w:val="18"/>
          <w:szCs w:val="18"/>
        </w:rPr>
        <w:t xml:space="preserve"> </w:t>
      </w:r>
      <w:r w:rsidRPr="001D455E">
        <w:rPr>
          <w:rFonts w:ascii="Tahoma" w:hAnsi="Tahoma" w:cs="Tahoma"/>
          <w:sz w:val="18"/>
          <w:szCs w:val="18"/>
        </w:rPr>
        <w:t>be</w:t>
      </w:r>
      <w:r w:rsidRPr="001D455E">
        <w:rPr>
          <w:rFonts w:ascii="Tahoma" w:hAnsi="Tahoma" w:cs="Tahoma"/>
          <w:spacing w:val="19"/>
          <w:sz w:val="18"/>
          <w:szCs w:val="18"/>
        </w:rPr>
        <w:t xml:space="preserve"> </w:t>
      </w:r>
      <w:r w:rsidRPr="001D455E">
        <w:rPr>
          <w:rFonts w:ascii="Tahoma" w:hAnsi="Tahoma" w:cs="Tahoma"/>
          <w:sz w:val="18"/>
          <w:szCs w:val="18"/>
        </w:rPr>
        <w:t>submitted</w:t>
      </w:r>
      <w:r w:rsidRPr="001D455E">
        <w:rPr>
          <w:rFonts w:ascii="Tahoma" w:hAnsi="Tahoma" w:cs="Tahoma"/>
          <w:spacing w:val="24"/>
          <w:sz w:val="18"/>
          <w:szCs w:val="18"/>
        </w:rPr>
        <w:t xml:space="preserve"> </w:t>
      </w:r>
      <w:r w:rsidRPr="001D455E">
        <w:rPr>
          <w:rFonts w:ascii="Tahoma" w:hAnsi="Tahoma" w:cs="Tahoma"/>
          <w:sz w:val="18"/>
          <w:szCs w:val="18"/>
        </w:rPr>
        <w:t>for</w:t>
      </w:r>
      <w:r w:rsidRPr="001D455E">
        <w:rPr>
          <w:rFonts w:ascii="Tahoma" w:hAnsi="Tahoma" w:cs="Tahoma"/>
          <w:spacing w:val="21"/>
          <w:sz w:val="18"/>
          <w:szCs w:val="18"/>
        </w:rPr>
        <w:t xml:space="preserve"> </w:t>
      </w:r>
      <w:r w:rsidRPr="001D455E">
        <w:rPr>
          <w:rFonts w:ascii="Tahoma" w:hAnsi="Tahoma" w:cs="Tahoma"/>
          <w:sz w:val="18"/>
          <w:szCs w:val="18"/>
        </w:rPr>
        <w:t>F.O.R</w:t>
      </w:r>
      <w:r w:rsidRPr="001D455E">
        <w:rPr>
          <w:rFonts w:ascii="Tahoma" w:hAnsi="Tahoma" w:cs="Tahoma"/>
          <w:spacing w:val="19"/>
          <w:sz w:val="18"/>
          <w:szCs w:val="18"/>
        </w:rPr>
        <w:t xml:space="preserve"> </w:t>
      </w:r>
      <w:r w:rsidRPr="001D455E">
        <w:rPr>
          <w:rFonts w:ascii="Tahoma" w:hAnsi="Tahoma" w:cs="Tahoma"/>
          <w:sz w:val="18"/>
          <w:szCs w:val="18"/>
        </w:rPr>
        <w:t>delivery</w:t>
      </w:r>
      <w:r w:rsidRPr="001D455E">
        <w:rPr>
          <w:rFonts w:ascii="Tahoma" w:hAnsi="Tahoma" w:cs="Tahoma"/>
          <w:spacing w:val="22"/>
          <w:sz w:val="18"/>
          <w:szCs w:val="18"/>
        </w:rPr>
        <w:t xml:space="preserve"> </w:t>
      </w:r>
      <w:r w:rsidRPr="001D455E">
        <w:rPr>
          <w:rFonts w:ascii="Tahoma" w:hAnsi="Tahoma" w:cs="Tahoma"/>
          <w:sz w:val="18"/>
          <w:szCs w:val="18"/>
        </w:rPr>
        <w:t>at</w:t>
      </w:r>
      <w:r w:rsidRPr="001D455E">
        <w:rPr>
          <w:rFonts w:ascii="Tahoma" w:hAnsi="Tahoma" w:cs="Tahoma"/>
          <w:spacing w:val="21"/>
          <w:sz w:val="18"/>
          <w:szCs w:val="18"/>
        </w:rPr>
        <w:t xml:space="preserve"> </w:t>
      </w:r>
      <w:r w:rsidRPr="001D455E">
        <w:rPr>
          <w:rFonts w:ascii="Tahoma" w:hAnsi="Tahoma" w:cs="Tahoma"/>
          <w:sz w:val="18"/>
          <w:szCs w:val="18"/>
        </w:rPr>
        <w:t>the</w:t>
      </w:r>
      <w:r w:rsidRPr="001D455E">
        <w:rPr>
          <w:rFonts w:ascii="Tahoma" w:hAnsi="Tahoma" w:cs="Tahoma"/>
          <w:spacing w:val="19"/>
          <w:sz w:val="18"/>
          <w:szCs w:val="18"/>
        </w:rPr>
        <w:t xml:space="preserve"> </w:t>
      </w:r>
      <w:r w:rsidRPr="001D455E">
        <w:rPr>
          <w:rFonts w:ascii="Tahoma" w:hAnsi="Tahoma" w:cs="Tahoma"/>
          <w:sz w:val="18"/>
          <w:szCs w:val="18"/>
        </w:rPr>
        <w:t>destination</w:t>
      </w:r>
      <w:r w:rsidRPr="001D455E">
        <w:rPr>
          <w:rFonts w:ascii="Tahoma" w:hAnsi="Tahoma" w:cs="Tahoma"/>
          <w:spacing w:val="24"/>
          <w:sz w:val="18"/>
          <w:szCs w:val="18"/>
        </w:rPr>
        <w:t xml:space="preserve"> </w:t>
      </w:r>
      <w:r w:rsidRPr="001D455E">
        <w:rPr>
          <w:rFonts w:ascii="Tahoma" w:hAnsi="Tahoma" w:cs="Tahoma"/>
          <w:sz w:val="18"/>
          <w:szCs w:val="18"/>
        </w:rPr>
        <w:t>i.e.</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19"/>
          <w:sz w:val="18"/>
          <w:szCs w:val="18"/>
        </w:rPr>
        <w:t xml:space="preserve"> </w:t>
      </w:r>
      <w:r w:rsidRPr="001D455E">
        <w:rPr>
          <w:rFonts w:ascii="Tahoma" w:hAnsi="Tahoma" w:cs="Tahoma"/>
          <w:sz w:val="18"/>
          <w:szCs w:val="18"/>
        </w:rPr>
        <w:t>LNM</w:t>
      </w:r>
      <w:r w:rsidRPr="001D455E">
        <w:rPr>
          <w:rFonts w:ascii="Tahoma" w:hAnsi="Tahoma" w:cs="Tahoma"/>
          <w:spacing w:val="19"/>
          <w:sz w:val="18"/>
          <w:szCs w:val="18"/>
        </w:rPr>
        <w:t xml:space="preserve"> </w:t>
      </w:r>
      <w:r w:rsidRPr="001D455E">
        <w:rPr>
          <w:rFonts w:ascii="Tahoma" w:hAnsi="Tahoma" w:cs="Tahoma"/>
          <w:sz w:val="18"/>
          <w:szCs w:val="18"/>
        </w:rPr>
        <w:t>Institute</w:t>
      </w:r>
      <w:r w:rsidRPr="001D455E">
        <w:rPr>
          <w:rFonts w:ascii="Tahoma" w:hAnsi="Tahoma" w:cs="Tahoma"/>
          <w:spacing w:val="22"/>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Information</w:t>
      </w:r>
      <w:r w:rsidRPr="001D455E">
        <w:rPr>
          <w:rFonts w:ascii="Tahoma" w:hAnsi="Tahoma" w:cs="Tahoma"/>
          <w:spacing w:val="1"/>
          <w:sz w:val="18"/>
          <w:szCs w:val="18"/>
        </w:rPr>
        <w:t xml:space="preserve"> </w:t>
      </w:r>
      <w:r w:rsidRPr="001D455E">
        <w:rPr>
          <w:rFonts w:ascii="Tahoma" w:hAnsi="Tahoma" w:cs="Tahoma"/>
          <w:sz w:val="18"/>
          <w:szCs w:val="18"/>
        </w:rPr>
        <w:t>Technology,</w:t>
      </w:r>
      <w:r w:rsidRPr="001D455E">
        <w:rPr>
          <w:rFonts w:ascii="Tahoma" w:hAnsi="Tahoma" w:cs="Tahoma"/>
          <w:spacing w:val="9"/>
          <w:sz w:val="18"/>
          <w:szCs w:val="18"/>
        </w:rPr>
        <w:t xml:space="preserve"> </w:t>
      </w:r>
      <w:r w:rsidRPr="001D455E">
        <w:rPr>
          <w:rFonts w:ascii="Tahoma" w:hAnsi="Tahoma" w:cs="Tahoma"/>
          <w:sz w:val="18"/>
          <w:szCs w:val="18"/>
        </w:rPr>
        <w:t>Gram</w:t>
      </w:r>
      <w:r w:rsidRPr="001D455E">
        <w:rPr>
          <w:rFonts w:ascii="Tahoma" w:hAnsi="Tahoma" w:cs="Tahoma"/>
          <w:spacing w:val="9"/>
          <w:sz w:val="18"/>
          <w:szCs w:val="18"/>
        </w:rPr>
        <w:t xml:space="preserve"> </w:t>
      </w:r>
      <w:r w:rsidRPr="001D455E">
        <w:rPr>
          <w:rFonts w:ascii="Tahoma" w:hAnsi="Tahoma" w:cs="Tahoma"/>
          <w:sz w:val="18"/>
          <w:szCs w:val="18"/>
        </w:rPr>
        <w:t>–</w:t>
      </w:r>
      <w:r w:rsidRPr="001D455E">
        <w:rPr>
          <w:rFonts w:ascii="Tahoma" w:hAnsi="Tahoma" w:cs="Tahoma"/>
          <w:spacing w:val="9"/>
          <w:sz w:val="18"/>
          <w:szCs w:val="18"/>
        </w:rPr>
        <w:t xml:space="preserve"> </w:t>
      </w:r>
      <w:r w:rsidRPr="001D455E">
        <w:rPr>
          <w:rFonts w:ascii="Tahoma" w:hAnsi="Tahoma" w:cs="Tahoma"/>
          <w:sz w:val="18"/>
          <w:szCs w:val="18"/>
        </w:rPr>
        <w:t>Rupa</w:t>
      </w:r>
      <w:r w:rsidRPr="001D455E">
        <w:rPr>
          <w:rFonts w:ascii="Tahoma" w:hAnsi="Tahoma" w:cs="Tahoma"/>
          <w:spacing w:val="9"/>
          <w:sz w:val="18"/>
          <w:szCs w:val="18"/>
        </w:rPr>
        <w:t xml:space="preserve"> </w:t>
      </w:r>
      <w:r w:rsidRPr="001D455E">
        <w:rPr>
          <w:rFonts w:ascii="Tahoma" w:hAnsi="Tahoma" w:cs="Tahoma"/>
          <w:sz w:val="18"/>
          <w:szCs w:val="18"/>
        </w:rPr>
        <w:t>Ki</w:t>
      </w:r>
      <w:r w:rsidRPr="001D455E">
        <w:rPr>
          <w:rFonts w:ascii="Tahoma" w:hAnsi="Tahoma" w:cs="Tahoma"/>
          <w:spacing w:val="9"/>
          <w:sz w:val="18"/>
          <w:szCs w:val="18"/>
        </w:rPr>
        <w:t xml:space="preserve"> </w:t>
      </w:r>
      <w:r w:rsidRPr="001D455E">
        <w:rPr>
          <w:rFonts w:ascii="Tahoma" w:hAnsi="Tahoma" w:cs="Tahoma"/>
          <w:sz w:val="18"/>
          <w:szCs w:val="18"/>
        </w:rPr>
        <w:t>Nangal,</w:t>
      </w:r>
      <w:r w:rsidRPr="001D455E">
        <w:rPr>
          <w:rFonts w:ascii="Tahoma" w:hAnsi="Tahoma" w:cs="Tahoma"/>
          <w:spacing w:val="9"/>
          <w:sz w:val="18"/>
          <w:szCs w:val="18"/>
        </w:rPr>
        <w:t xml:space="preserve"> </w:t>
      </w:r>
      <w:r w:rsidRPr="001D455E">
        <w:rPr>
          <w:rFonts w:ascii="Tahoma" w:hAnsi="Tahoma" w:cs="Tahoma"/>
          <w:sz w:val="18"/>
          <w:szCs w:val="18"/>
        </w:rPr>
        <w:t>Post</w:t>
      </w:r>
      <w:r w:rsidRPr="001D455E">
        <w:rPr>
          <w:rFonts w:ascii="Tahoma" w:hAnsi="Tahoma" w:cs="Tahoma"/>
          <w:spacing w:val="13"/>
          <w:sz w:val="18"/>
          <w:szCs w:val="18"/>
        </w:rPr>
        <w:t xml:space="preserve"> </w:t>
      </w:r>
      <w:r w:rsidRPr="001D455E">
        <w:rPr>
          <w:rFonts w:ascii="Tahoma" w:hAnsi="Tahoma" w:cs="Tahoma"/>
          <w:sz w:val="18"/>
          <w:szCs w:val="18"/>
        </w:rPr>
        <w:t>–</w:t>
      </w:r>
      <w:r w:rsidRPr="001D455E">
        <w:rPr>
          <w:rFonts w:ascii="Tahoma" w:hAnsi="Tahoma" w:cs="Tahoma"/>
          <w:spacing w:val="6"/>
          <w:sz w:val="18"/>
          <w:szCs w:val="18"/>
        </w:rPr>
        <w:t xml:space="preserve"> </w:t>
      </w:r>
      <w:r w:rsidRPr="001D455E">
        <w:rPr>
          <w:rFonts w:ascii="Tahoma" w:hAnsi="Tahoma" w:cs="Tahoma"/>
          <w:sz w:val="18"/>
          <w:szCs w:val="18"/>
        </w:rPr>
        <w:t>Sumel,</w:t>
      </w:r>
      <w:r w:rsidRPr="001D455E">
        <w:rPr>
          <w:rFonts w:ascii="Tahoma" w:hAnsi="Tahoma" w:cs="Tahoma"/>
          <w:spacing w:val="9"/>
          <w:sz w:val="18"/>
          <w:szCs w:val="18"/>
        </w:rPr>
        <w:t xml:space="preserve"> </w:t>
      </w:r>
      <w:r w:rsidRPr="001D455E">
        <w:rPr>
          <w:rFonts w:ascii="Tahoma" w:hAnsi="Tahoma" w:cs="Tahoma"/>
          <w:sz w:val="18"/>
          <w:szCs w:val="18"/>
        </w:rPr>
        <w:t>Via</w:t>
      </w:r>
      <w:r w:rsidRPr="001D455E">
        <w:rPr>
          <w:rFonts w:ascii="Tahoma" w:hAnsi="Tahoma" w:cs="Tahoma"/>
          <w:spacing w:val="10"/>
          <w:sz w:val="18"/>
          <w:szCs w:val="18"/>
        </w:rPr>
        <w:t xml:space="preserve"> </w:t>
      </w:r>
      <w:r w:rsidRPr="001D455E">
        <w:rPr>
          <w:rFonts w:ascii="Tahoma" w:hAnsi="Tahoma" w:cs="Tahoma"/>
          <w:sz w:val="18"/>
          <w:szCs w:val="18"/>
        </w:rPr>
        <w:t>–</w:t>
      </w:r>
      <w:r w:rsidRPr="001D455E">
        <w:rPr>
          <w:rFonts w:ascii="Tahoma" w:hAnsi="Tahoma" w:cs="Tahoma"/>
          <w:spacing w:val="6"/>
          <w:sz w:val="18"/>
          <w:szCs w:val="18"/>
        </w:rPr>
        <w:t xml:space="preserve"> </w:t>
      </w:r>
      <w:r w:rsidRPr="001D455E">
        <w:rPr>
          <w:rFonts w:ascii="Tahoma" w:hAnsi="Tahoma" w:cs="Tahoma"/>
          <w:sz w:val="18"/>
          <w:szCs w:val="18"/>
        </w:rPr>
        <w:t>Jamdoli,</w:t>
      </w:r>
      <w:r w:rsidRPr="001D455E">
        <w:rPr>
          <w:rFonts w:ascii="Tahoma" w:hAnsi="Tahoma" w:cs="Tahoma"/>
          <w:spacing w:val="7"/>
          <w:sz w:val="18"/>
          <w:szCs w:val="18"/>
        </w:rPr>
        <w:t xml:space="preserve"> </w:t>
      </w:r>
      <w:r w:rsidRPr="001D455E">
        <w:rPr>
          <w:rFonts w:ascii="Tahoma" w:hAnsi="Tahoma" w:cs="Tahoma"/>
          <w:sz w:val="18"/>
          <w:szCs w:val="18"/>
        </w:rPr>
        <w:t>Jaipur-</w:t>
      </w:r>
      <w:r w:rsidRPr="001D455E">
        <w:rPr>
          <w:rFonts w:ascii="Tahoma" w:hAnsi="Tahoma" w:cs="Tahoma"/>
          <w:spacing w:val="6"/>
          <w:sz w:val="18"/>
          <w:szCs w:val="18"/>
        </w:rPr>
        <w:t xml:space="preserve"> </w:t>
      </w:r>
      <w:r w:rsidRPr="001D455E">
        <w:rPr>
          <w:rFonts w:ascii="Tahoma" w:hAnsi="Tahoma" w:cs="Tahoma"/>
          <w:sz w:val="18"/>
          <w:szCs w:val="18"/>
        </w:rPr>
        <w:t>302031</w:t>
      </w:r>
    </w:p>
    <w:p w14:paraId="3E137C5F" w14:textId="78D07D3D" w:rsidR="00BB57A4" w:rsidRPr="001D455E" w:rsidRDefault="008826FA"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b/>
          <w:sz w:val="18"/>
          <w:szCs w:val="18"/>
        </w:rPr>
        <w:t>The bid</w:t>
      </w:r>
      <w:r w:rsidRPr="001D455E">
        <w:rPr>
          <w:rFonts w:ascii="Tahoma" w:hAnsi="Tahoma" w:cs="Tahoma"/>
          <w:b/>
          <w:spacing w:val="21"/>
          <w:sz w:val="18"/>
          <w:szCs w:val="18"/>
        </w:rPr>
        <w:t xml:space="preserve"> </w:t>
      </w:r>
      <w:r w:rsidRPr="001D455E">
        <w:rPr>
          <w:rFonts w:ascii="Tahoma" w:hAnsi="Tahoma" w:cs="Tahoma"/>
          <w:b/>
          <w:sz w:val="18"/>
          <w:szCs w:val="18"/>
        </w:rPr>
        <w:t>should</w:t>
      </w:r>
      <w:r w:rsidRPr="001D455E">
        <w:rPr>
          <w:rFonts w:ascii="Tahoma" w:hAnsi="Tahoma" w:cs="Tahoma"/>
          <w:b/>
          <w:spacing w:val="22"/>
          <w:sz w:val="18"/>
          <w:szCs w:val="18"/>
        </w:rPr>
        <w:t xml:space="preserve"> </w:t>
      </w:r>
      <w:r w:rsidRPr="001D455E">
        <w:rPr>
          <w:rFonts w:ascii="Tahoma" w:hAnsi="Tahoma" w:cs="Tahoma"/>
          <w:b/>
          <w:sz w:val="18"/>
          <w:szCs w:val="18"/>
        </w:rPr>
        <w:t>be</w:t>
      </w:r>
      <w:r w:rsidRPr="001D455E">
        <w:rPr>
          <w:rFonts w:ascii="Tahoma" w:hAnsi="Tahoma" w:cs="Tahoma"/>
          <w:b/>
          <w:spacing w:val="24"/>
          <w:sz w:val="18"/>
          <w:szCs w:val="18"/>
        </w:rPr>
        <w:t xml:space="preserve"> </w:t>
      </w:r>
      <w:r w:rsidRPr="001D455E">
        <w:rPr>
          <w:rFonts w:ascii="Tahoma" w:hAnsi="Tahoma" w:cs="Tahoma"/>
          <w:b/>
          <w:sz w:val="18"/>
          <w:szCs w:val="18"/>
        </w:rPr>
        <w:t>valid</w:t>
      </w:r>
      <w:r w:rsidRPr="001D455E">
        <w:rPr>
          <w:rFonts w:ascii="Tahoma" w:hAnsi="Tahoma" w:cs="Tahoma"/>
          <w:b/>
          <w:spacing w:val="22"/>
          <w:sz w:val="18"/>
          <w:szCs w:val="18"/>
        </w:rPr>
        <w:t xml:space="preserve"> </w:t>
      </w:r>
      <w:r w:rsidRPr="001D455E">
        <w:rPr>
          <w:rFonts w:ascii="Tahoma" w:hAnsi="Tahoma" w:cs="Tahoma"/>
          <w:b/>
          <w:sz w:val="18"/>
          <w:szCs w:val="18"/>
        </w:rPr>
        <w:t>for</w:t>
      </w:r>
      <w:r w:rsidRPr="001D455E">
        <w:rPr>
          <w:rFonts w:ascii="Tahoma" w:hAnsi="Tahoma" w:cs="Tahoma"/>
          <w:b/>
          <w:spacing w:val="24"/>
          <w:sz w:val="18"/>
          <w:szCs w:val="18"/>
        </w:rPr>
        <w:t xml:space="preserve"> </w:t>
      </w:r>
      <w:r w:rsidRPr="001D455E">
        <w:rPr>
          <w:rFonts w:ascii="Tahoma" w:hAnsi="Tahoma" w:cs="Tahoma"/>
          <w:b/>
          <w:sz w:val="18"/>
          <w:szCs w:val="18"/>
        </w:rPr>
        <w:t>a</w:t>
      </w:r>
      <w:r w:rsidRPr="001D455E">
        <w:rPr>
          <w:rFonts w:ascii="Tahoma" w:hAnsi="Tahoma" w:cs="Tahoma"/>
          <w:b/>
          <w:spacing w:val="21"/>
          <w:sz w:val="18"/>
          <w:szCs w:val="18"/>
        </w:rPr>
        <w:t xml:space="preserve"> </w:t>
      </w:r>
      <w:r w:rsidRPr="001D455E">
        <w:rPr>
          <w:rFonts w:ascii="Tahoma" w:hAnsi="Tahoma" w:cs="Tahoma"/>
          <w:b/>
          <w:sz w:val="18"/>
          <w:szCs w:val="18"/>
        </w:rPr>
        <w:t>minimum</w:t>
      </w:r>
      <w:r w:rsidRPr="001D455E">
        <w:rPr>
          <w:rFonts w:ascii="Tahoma" w:hAnsi="Tahoma" w:cs="Tahoma"/>
          <w:b/>
          <w:spacing w:val="22"/>
          <w:sz w:val="18"/>
          <w:szCs w:val="18"/>
        </w:rPr>
        <w:t xml:space="preserve"> </w:t>
      </w:r>
      <w:r w:rsidRPr="001D455E">
        <w:rPr>
          <w:rFonts w:ascii="Tahoma" w:hAnsi="Tahoma" w:cs="Tahoma"/>
          <w:b/>
          <w:sz w:val="18"/>
          <w:szCs w:val="18"/>
        </w:rPr>
        <w:t>period</w:t>
      </w:r>
      <w:r w:rsidRPr="001D455E">
        <w:rPr>
          <w:rFonts w:ascii="Tahoma" w:hAnsi="Tahoma" w:cs="Tahoma"/>
          <w:b/>
          <w:spacing w:val="22"/>
          <w:sz w:val="18"/>
          <w:szCs w:val="18"/>
        </w:rPr>
        <w:t xml:space="preserve"> </w:t>
      </w:r>
      <w:r w:rsidRPr="001D455E">
        <w:rPr>
          <w:rFonts w:ascii="Tahoma" w:hAnsi="Tahoma" w:cs="Tahoma"/>
          <w:b/>
          <w:sz w:val="18"/>
          <w:szCs w:val="18"/>
        </w:rPr>
        <w:t>of</w:t>
      </w:r>
      <w:r w:rsidRPr="001D455E">
        <w:rPr>
          <w:rFonts w:ascii="Tahoma" w:hAnsi="Tahoma" w:cs="Tahoma"/>
          <w:b/>
          <w:spacing w:val="23"/>
          <w:sz w:val="18"/>
          <w:szCs w:val="18"/>
        </w:rPr>
        <w:t xml:space="preserve"> </w:t>
      </w:r>
      <w:r w:rsidRPr="001D455E">
        <w:rPr>
          <w:rFonts w:ascii="Tahoma" w:hAnsi="Tahoma" w:cs="Tahoma"/>
          <w:b/>
          <w:sz w:val="18"/>
          <w:szCs w:val="18"/>
        </w:rPr>
        <w:t>30</w:t>
      </w:r>
      <w:r w:rsidRPr="001D455E">
        <w:rPr>
          <w:rFonts w:ascii="Tahoma" w:hAnsi="Tahoma" w:cs="Tahoma"/>
          <w:b/>
          <w:spacing w:val="21"/>
          <w:sz w:val="18"/>
          <w:szCs w:val="18"/>
        </w:rPr>
        <w:t xml:space="preserve"> </w:t>
      </w:r>
      <w:r w:rsidRPr="001D455E">
        <w:rPr>
          <w:rFonts w:ascii="Tahoma" w:hAnsi="Tahoma" w:cs="Tahoma"/>
          <w:b/>
          <w:sz w:val="18"/>
          <w:szCs w:val="18"/>
        </w:rPr>
        <w:t>days.</w:t>
      </w:r>
      <w:r w:rsidRPr="001D455E">
        <w:rPr>
          <w:rFonts w:ascii="Tahoma" w:hAnsi="Tahoma" w:cs="Tahoma"/>
          <w:b/>
          <w:spacing w:val="23"/>
          <w:sz w:val="18"/>
          <w:szCs w:val="18"/>
        </w:rPr>
        <w:t xml:space="preserve"> </w:t>
      </w:r>
      <w:r w:rsidRPr="001D455E">
        <w:rPr>
          <w:rFonts w:ascii="Tahoma" w:hAnsi="Tahoma" w:cs="Tahoma"/>
          <w:b/>
          <w:sz w:val="18"/>
          <w:szCs w:val="18"/>
        </w:rPr>
        <w:t>The</w:t>
      </w:r>
      <w:r w:rsidRPr="001D455E">
        <w:rPr>
          <w:rFonts w:ascii="Tahoma" w:hAnsi="Tahoma" w:cs="Tahoma"/>
          <w:b/>
          <w:spacing w:val="21"/>
          <w:sz w:val="18"/>
          <w:szCs w:val="18"/>
        </w:rPr>
        <w:t xml:space="preserve"> </w:t>
      </w:r>
      <w:r w:rsidRPr="001D455E">
        <w:rPr>
          <w:rFonts w:ascii="Tahoma" w:hAnsi="Tahoma" w:cs="Tahoma"/>
          <w:b/>
          <w:sz w:val="18"/>
          <w:szCs w:val="18"/>
        </w:rPr>
        <w:t>Change</w:t>
      </w:r>
      <w:r w:rsidRPr="001D455E">
        <w:rPr>
          <w:rFonts w:ascii="Tahoma" w:hAnsi="Tahoma" w:cs="Tahoma"/>
          <w:b/>
          <w:spacing w:val="24"/>
          <w:sz w:val="18"/>
          <w:szCs w:val="18"/>
        </w:rPr>
        <w:t xml:space="preserve"> </w:t>
      </w:r>
      <w:r w:rsidRPr="001D455E">
        <w:rPr>
          <w:rFonts w:ascii="Tahoma" w:hAnsi="Tahoma" w:cs="Tahoma"/>
          <w:b/>
          <w:sz w:val="18"/>
          <w:szCs w:val="18"/>
        </w:rPr>
        <w:t>in</w:t>
      </w:r>
      <w:r w:rsidRPr="001D455E">
        <w:rPr>
          <w:rFonts w:ascii="Tahoma" w:hAnsi="Tahoma" w:cs="Tahoma"/>
          <w:b/>
          <w:spacing w:val="22"/>
          <w:sz w:val="18"/>
          <w:szCs w:val="18"/>
        </w:rPr>
        <w:t xml:space="preserve"> </w:t>
      </w:r>
      <w:r w:rsidRPr="001D455E">
        <w:rPr>
          <w:rFonts w:ascii="Tahoma" w:hAnsi="Tahoma" w:cs="Tahoma"/>
          <w:b/>
          <w:sz w:val="18"/>
          <w:szCs w:val="18"/>
        </w:rPr>
        <w:t>prices</w:t>
      </w:r>
      <w:r w:rsidRPr="001D455E">
        <w:rPr>
          <w:rFonts w:ascii="Tahoma" w:hAnsi="Tahoma" w:cs="Tahoma"/>
          <w:b/>
          <w:spacing w:val="23"/>
          <w:sz w:val="18"/>
          <w:szCs w:val="18"/>
        </w:rPr>
        <w:t xml:space="preserve"> </w:t>
      </w:r>
      <w:r w:rsidRPr="001D455E">
        <w:rPr>
          <w:rFonts w:ascii="Tahoma" w:hAnsi="Tahoma" w:cs="Tahoma"/>
          <w:b/>
          <w:sz w:val="18"/>
          <w:szCs w:val="18"/>
        </w:rPr>
        <w:t>shall</w:t>
      </w:r>
      <w:r w:rsidRPr="001D455E">
        <w:rPr>
          <w:rFonts w:ascii="Tahoma" w:hAnsi="Tahoma" w:cs="Tahoma"/>
          <w:b/>
          <w:spacing w:val="19"/>
          <w:sz w:val="18"/>
          <w:szCs w:val="18"/>
        </w:rPr>
        <w:t xml:space="preserve"> </w:t>
      </w:r>
      <w:r w:rsidRPr="001D455E">
        <w:rPr>
          <w:rFonts w:ascii="Tahoma" w:hAnsi="Tahoma" w:cs="Tahoma"/>
          <w:b/>
          <w:sz w:val="18"/>
          <w:szCs w:val="18"/>
        </w:rPr>
        <w:t>not</w:t>
      </w:r>
      <w:r w:rsidRPr="001D455E">
        <w:rPr>
          <w:rFonts w:ascii="Tahoma" w:hAnsi="Tahoma" w:cs="Tahoma"/>
          <w:b/>
          <w:spacing w:val="21"/>
          <w:sz w:val="18"/>
          <w:szCs w:val="18"/>
        </w:rPr>
        <w:t xml:space="preserve"> </w:t>
      </w:r>
      <w:r w:rsidRPr="001D455E">
        <w:rPr>
          <w:rFonts w:ascii="Tahoma" w:hAnsi="Tahoma" w:cs="Tahoma"/>
          <w:b/>
          <w:sz w:val="18"/>
          <w:szCs w:val="18"/>
        </w:rPr>
        <w:t>be</w:t>
      </w:r>
      <w:r w:rsidRPr="001D455E">
        <w:rPr>
          <w:rFonts w:ascii="Tahoma" w:hAnsi="Tahoma" w:cs="Tahoma"/>
          <w:b/>
          <w:spacing w:val="21"/>
          <w:sz w:val="18"/>
          <w:szCs w:val="18"/>
        </w:rPr>
        <w:t xml:space="preserve"> </w:t>
      </w:r>
      <w:r w:rsidRPr="001D455E">
        <w:rPr>
          <w:rFonts w:ascii="Tahoma" w:hAnsi="Tahoma" w:cs="Tahoma"/>
          <w:sz w:val="18"/>
          <w:szCs w:val="18"/>
        </w:rPr>
        <w:t>accepted within the validity period.</w:t>
      </w:r>
    </w:p>
    <w:p w14:paraId="1ACEC23C"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The LNMIIT reserves the right to reject any quotation(s) without assigning any reasons.</w:t>
      </w:r>
    </w:p>
    <w:p w14:paraId="08FE3D69"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Payment terms shall be decided mutually.</w:t>
      </w:r>
    </w:p>
    <w:p w14:paraId="1C868ECF"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There should not be any conflict of interest (Declaration to be submitted by the Vendor).</w:t>
      </w:r>
    </w:p>
    <w:p w14:paraId="71214E5F" w14:textId="76851685" w:rsidR="00BB57A4" w:rsidRPr="001D455E" w:rsidRDefault="00842473"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The bid</w:t>
      </w:r>
      <w:r w:rsidR="005E2D77" w:rsidRPr="001D455E">
        <w:rPr>
          <w:rFonts w:ascii="Tahoma" w:hAnsi="Tahoma" w:cs="Tahoma"/>
          <w:sz w:val="18"/>
          <w:szCs w:val="18"/>
        </w:rPr>
        <w:t xml:space="preserve"> should be on the company’s letterhead and should submit their bid in the LNMIIT format </w:t>
      </w:r>
      <w:r w:rsidR="008826FA" w:rsidRPr="001D455E">
        <w:rPr>
          <w:rFonts w:ascii="Tahoma" w:hAnsi="Tahoma" w:cs="Tahoma"/>
          <w:sz w:val="18"/>
          <w:szCs w:val="18"/>
        </w:rPr>
        <w:t>only.</w:t>
      </w:r>
    </w:p>
    <w:p w14:paraId="25C8950A"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Item/Service not supplied by the supplier/service provider should be mentioned separately.</w:t>
      </w:r>
    </w:p>
    <w:p w14:paraId="1B0A644C" w14:textId="77777777" w:rsidR="00BB57A4"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Vendor should provide a photocopy of the cheque/cancelled cheque while presenting the Invoice to LNMIIT.</w:t>
      </w:r>
    </w:p>
    <w:p w14:paraId="34AC7B4C" w14:textId="77777777" w:rsidR="00F84C31"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1D455E" w:rsidRDefault="005E2D77" w:rsidP="00842473">
      <w:pPr>
        <w:pStyle w:val="ListParagraph"/>
        <w:numPr>
          <w:ilvl w:val="0"/>
          <w:numId w:val="1"/>
        </w:numPr>
        <w:tabs>
          <w:tab w:val="left" w:pos="1199"/>
        </w:tabs>
        <w:ind w:left="0" w:hanging="361"/>
        <w:jc w:val="both"/>
        <w:rPr>
          <w:rFonts w:ascii="Tahoma" w:hAnsi="Tahoma" w:cs="Tahoma"/>
          <w:sz w:val="18"/>
          <w:szCs w:val="18"/>
        </w:rPr>
      </w:pPr>
      <w:r w:rsidRPr="001D455E">
        <w:rPr>
          <w:rFonts w:ascii="Tahoma" w:hAnsi="Tahoma" w:cs="Tahoma"/>
          <w:sz w:val="18"/>
          <w:szCs w:val="18"/>
        </w:rPr>
        <w:t xml:space="preserve">All charges applicable shall be clearly mentioned </w:t>
      </w:r>
      <w:r w:rsidR="008826FA" w:rsidRPr="001D455E">
        <w:rPr>
          <w:rFonts w:ascii="Tahoma" w:hAnsi="Tahoma" w:cs="Tahoma"/>
          <w:sz w:val="18"/>
          <w:szCs w:val="18"/>
        </w:rPr>
        <w:t>in</w:t>
      </w:r>
      <w:r w:rsidRPr="001D455E">
        <w:rPr>
          <w:rFonts w:ascii="Tahoma" w:hAnsi="Tahoma" w:cs="Tahoma"/>
          <w:sz w:val="18"/>
          <w:szCs w:val="18"/>
        </w:rPr>
        <w:t xml:space="preserve"> the offer. If nothing is mentioned in the offer, the quoted price shall be treated as final, and nothing extra shall be paid extra.</w:t>
      </w:r>
    </w:p>
    <w:p w14:paraId="3E8DC6F8" w14:textId="77777777" w:rsidR="00F84C31" w:rsidRDefault="00F84C31" w:rsidP="00842473">
      <w:pPr>
        <w:pStyle w:val="ListParagraph"/>
        <w:tabs>
          <w:tab w:val="left" w:pos="1199"/>
        </w:tabs>
        <w:ind w:left="0" w:firstLine="0"/>
        <w:rPr>
          <w:rFonts w:ascii="Tahoma" w:hAnsi="Tahoma" w:cs="Tahoma"/>
          <w:sz w:val="18"/>
          <w:szCs w:val="18"/>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4"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3"/>
  </w:num>
  <w:num w:numId="2" w16cid:durableId="1237666039">
    <w:abstractNumId w:val="1"/>
  </w:num>
  <w:num w:numId="3" w16cid:durableId="1524510332">
    <w:abstractNumId w:val="7"/>
  </w:num>
  <w:num w:numId="4" w16cid:durableId="1173568338">
    <w:abstractNumId w:val="16"/>
  </w:num>
  <w:num w:numId="5" w16cid:durableId="1760709732">
    <w:abstractNumId w:val="21"/>
  </w:num>
  <w:num w:numId="6" w16cid:durableId="1036542685">
    <w:abstractNumId w:val="17"/>
  </w:num>
  <w:num w:numId="7" w16cid:durableId="1476986643">
    <w:abstractNumId w:val="6"/>
  </w:num>
  <w:num w:numId="8" w16cid:durableId="706566060">
    <w:abstractNumId w:val="4"/>
  </w:num>
  <w:num w:numId="9" w16cid:durableId="113403577">
    <w:abstractNumId w:val="23"/>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18"/>
  </w:num>
  <w:num w:numId="15" w16cid:durableId="86654045">
    <w:abstractNumId w:val="14"/>
  </w:num>
  <w:num w:numId="16" w16cid:durableId="1997146235">
    <w:abstractNumId w:val="20"/>
  </w:num>
  <w:num w:numId="17" w16cid:durableId="1974019405">
    <w:abstractNumId w:val="22"/>
  </w:num>
  <w:num w:numId="18" w16cid:durableId="1030648176">
    <w:abstractNumId w:val="8"/>
  </w:num>
  <w:num w:numId="19" w16cid:durableId="2085446699">
    <w:abstractNumId w:val="9"/>
  </w:num>
  <w:num w:numId="20" w16cid:durableId="1943492014">
    <w:abstractNumId w:val="12"/>
  </w:num>
  <w:num w:numId="21" w16cid:durableId="307512865">
    <w:abstractNumId w:val="19"/>
  </w:num>
  <w:num w:numId="22" w16cid:durableId="416951302">
    <w:abstractNumId w:val="15"/>
  </w:num>
  <w:num w:numId="23" w16cid:durableId="328599426">
    <w:abstractNumId w:val="24"/>
  </w:num>
  <w:num w:numId="24" w16cid:durableId="1633825989">
    <w:abstractNumId w:val="10"/>
  </w:num>
  <w:num w:numId="25" w16cid:durableId="2094082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A9C"/>
    <w:rsid w:val="0019560D"/>
    <w:rsid w:val="001C6025"/>
    <w:rsid w:val="001D455E"/>
    <w:rsid w:val="00217353"/>
    <w:rsid w:val="00233918"/>
    <w:rsid w:val="00243B31"/>
    <w:rsid w:val="00316F72"/>
    <w:rsid w:val="00383BA6"/>
    <w:rsid w:val="003D2496"/>
    <w:rsid w:val="004432C5"/>
    <w:rsid w:val="00445370"/>
    <w:rsid w:val="00472D98"/>
    <w:rsid w:val="0053021C"/>
    <w:rsid w:val="0054740B"/>
    <w:rsid w:val="0055568C"/>
    <w:rsid w:val="00577943"/>
    <w:rsid w:val="00583058"/>
    <w:rsid w:val="005E2D77"/>
    <w:rsid w:val="005E769A"/>
    <w:rsid w:val="00632DBC"/>
    <w:rsid w:val="00664EE4"/>
    <w:rsid w:val="006A3E60"/>
    <w:rsid w:val="006B5114"/>
    <w:rsid w:val="00775C83"/>
    <w:rsid w:val="007B1A6A"/>
    <w:rsid w:val="007F7EB8"/>
    <w:rsid w:val="00825719"/>
    <w:rsid w:val="00826043"/>
    <w:rsid w:val="00842473"/>
    <w:rsid w:val="008432C4"/>
    <w:rsid w:val="008826FA"/>
    <w:rsid w:val="00913355"/>
    <w:rsid w:val="00986050"/>
    <w:rsid w:val="009C57E5"/>
    <w:rsid w:val="009F620A"/>
    <w:rsid w:val="00A10BA4"/>
    <w:rsid w:val="00B03DD4"/>
    <w:rsid w:val="00BB57A4"/>
    <w:rsid w:val="00BC0DFC"/>
    <w:rsid w:val="00BE7FF0"/>
    <w:rsid w:val="00C659BB"/>
    <w:rsid w:val="00C756B6"/>
    <w:rsid w:val="00C82537"/>
    <w:rsid w:val="00D01B22"/>
    <w:rsid w:val="00D06625"/>
    <w:rsid w:val="00D43415"/>
    <w:rsid w:val="00DB1873"/>
    <w:rsid w:val="00E03BF9"/>
    <w:rsid w:val="00E15BBC"/>
    <w:rsid w:val="00E72997"/>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2024-08-20T08:26:00Z</cp:lastPrinted>
  <dcterms:created xsi:type="dcterms:W3CDTF">2024-08-22T10:52:00Z</dcterms:created>
  <dcterms:modified xsi:type="dcterms:W3CDTF">2024-08-22T11:00:00Z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