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DE7B6" w14:textId="77777777" w:rsidR="005105E6" w:rsidRPr="00DC2A2F" w:rsidRDefault="00F84C31" w:rsidP="005105E6">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w:t>
      </w:r>
      <w:r w:rsidR="005105E6" w:rsidRPr="00DC2A2F">
        <w:rPr>
          <w:rFonts w:ascii="Tahoma" w:hAnsi="Tahoma" w:cs="Tahoma"/>
          <w:b/>
          <w:color w:val="4F81BD" w:themeColor="accent1"/>
          <w:sz w:val="18"/>
          <w:szCs w:val="18"/>
        </w:rPr>
        <w:t>2025-26/</w:t>
      </w:r>
      <w:r w:rsidR="005105E6">
        <w:rPr>
          <w:rFonts w:ascii="Tahoma" w:hAnsi="Tahoma" w:cs="Tahoma"/>
          <w:b/>
          <w:color w:val="4F81BD" w:themeColor="accent1"/>
          <w:sz w:val="18"/>
          <w:szCs w:val="18"/>
        </w:rPr>
        <w:t>Estate</w:t>
      </w:r>
      <w:r w:rsidR="005105E6" w:rsidRPr="00DC2A2F">
        <w:rPr>
          <w:rFonts w:ascii="Tahoma" w:hAnsi="Tahoma" w:cs="Tahoma"/>
          <w:b/>
          <w:color w:val="4F81BD" w:themeColor="accent1"/>
          <w:sz w:val="18"/>
          <w:szCs w:val="18"/>
        </w:rPr>
        <w:t>/2B/LNM-</w:t>
      </w:r>
      <w:r w:rsidR="005105E6">
        <w:rPr>
          <w:rFonts w:ascii="Tahoma" w:hAnsi="Tahoma" w:cs="Tahoma"/>
          <w:b/>
          <w:color w:val="4F81BD" w:themeColor="accent1"/>
          <w:sz w:val="18"/>
          <w:szCs w:val="18"/>
        </w:rPr>
        <w:t>1121</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747EAE6"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r w:rsidRPr="00DC2A2F">
        <w:rPr>
          <w:rFonts w:ascii="Tahoma" w:hAnsi="Tahoma" w:cs="Tahoma"/>
          <w:b/>
          <w:bCs/>
          <w:color w:val="000000"/>
          <w:sz w:val="20"/>
          <w:szCs w:val="20"/>
        </w:rPr>
        <w:t>“</w:t>
      </w:r>
      <w:r w:rsidR="00DC2A18">
        <w:rPr>
          <w:rFonts w:ascii="Tahoma" w:hAnsi="Tahoma" w:cs="Tahoma"/>
          <w:b/>
          <w:sz w:val="20"/>
          <w:szCs w:val="20"/>
        </w:rPr>
        <w:t>Supply and Installation of Commode Cover to existing WC</w:t>
      </w:r>
      <w:r w:rsidR="00846EFE" w:rsidRPr="00DC2A2F">
        <w:rPr>
          <w:rFonts w:ascii="Tahoma" w:hAnsi="Tahoma" w:cs="Tahoma"/>
          <w:b/>
          <w:sz w:val="20"/>
          <w:szCs w:val="20"/>
        </w:rPr>
        <w:t>”</w:t>
      </w:r>
      <w:bookmarkEnd w:id="0"/>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D705C6">
        <w:rPr>
          <w:rFonts w:ascii="Tahoma" w:hAnsi="Tahoma" w:cs="Tahoma"/>
          <w:b/>
          <w:bCs/>
          <w:color w:val="000000"/>
          <w:sz w:val="20"/>
          <w:szCs w:val="20"/>
        </w:rPr>
        <w:t>15</w:t>
      </w:r>
      <w:r w:rsidR="00846EFE" w:rsidRPr="00DC2A2F">
        <w:rPr>
          <w:rFonts w:ascii="Tahoma" w:hAnsi="Tahoma" w:cs="Tahoma"/>
          <w:b/>
          <w:bCs/>
          <w:color w:val="000000"/>
          <w:sz w:val="20"/>
          <w:szCs w:val="20"/>
        </w:rPr>
        <w:t>/</w:t>
      </w:r>
      <w:r w:rsidR="00531234">
        <w:rPr>
          <w:rFonts w:ascii="Tahoma" w:hAnsi="Tahoma" w:cs="Tahoma"/>
          <w:b/>
          <w:bCs/>
          <w:color w:val="000000"/>
          <w:sz w:val="20"/>
          <w:szCs w:val="20"/>
        </w:rPr>
        <w:t>0</w:t>
      </w:r>
      <w:r w:rsidR="00D705C6">
        <w:rPr>
          <w:rFonts w:ascii="Tahoma" w:hAnsi="Tahoma" w:cs="Tahoma"/>
          <w:b/>
          <w:bCs/>
          <w:color w:val="000000"/>
          <w:sz w:val="20"/>
          <w:szCs w:val="20"/>
        </w:rPr>
        <w:t>9</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6E5541DE"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bookmarkStart w:id="1" w:name="_Hlk207785212"/>
      <w:r w:rsidR="00DC2A18" w:rsidRPr="00DC2A2F">
        <w:rPr>
          <w:rFonts w:ascii="Tahoma" w:hAnsi="Tahoma" w:cs="Tahoma"/>
          <w:b/>
          <w:bCs/>
          <w:color w:val="000000"/>
          <w:sz w:val="20"/>
          <w:szCs w:val="20"/>
        </w:rPr>
        <w:t>“</w:t>
      </w:r>
      <w:r w:rsidR="00DC2A18">
        <w:rPr>
          <w:rFonts w:ascii="Tahoma" w:hAnsi="Tahoma" w:cs="Tahoma"/>
          <w:b/>
          <w:sz w:val="20"/>
          <w:szCs w:val="20"/>
        </w:rPr>
        <w:t>Supply and Installation of Commode Cover to existing WC</w:t>
      </w:r>
      <w:r w:rsidR="00DC2A18" w:rsidRPr="00DC2A2F">
        <w:rPr>
          <w:rFonts w:ascii="Tahoma" w:hAnsi="Tahoma" w:cs="Tahoma"/>
          <w:b/>
          <w:sz w:val="20"/>
          <w:szCs w:val="20"/>
        </w:rPr>
        <w:t>”</w:t>
      </w:r>
      <w:bookmarkEnd w:id="1"/>
    </w:p>
    <w:p w14:paraId="0FA767EA" w14:textId="77777777" w:rsidR="00DC2A18" w:rsidRPr="00DC2A18" w:rsidRDefault="00F84C31" w:rsidP="00A103E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DC2A18">
        <w:rPr>
          <w:rFonts w:ascii="Tahoma" w:hAnsi="Tahoma" w:cs="Tahoma"/>
          <w:b/>
          <w:bCs/>
          <w:color w:val="000000"/>
          <w:sz w:val="20"/>
          <w:szCs w:val="20"/>
        </w:rPr>
        <w:t>Commercial Bid for</w:t>
      </w:r>
      <w:r w:rsidRPr="00DC2A18">
        <w:rPr>
          <w:rFonts w:ascii="Tahoma" w:hAnsi="Tahoma" w:cs="Tahoma"/>
          <w:color w:val="000000"/>
          <w:sz w:val="20"/>
          <w:szCs w:val="20"/>
        </w:rPr>
        <w:t xml:space="preserve"> </w:t>
      </w:r>
      <w:r w:rsidRPr="00DC2A18">
        <w:rPr>
          <w:rFonts w:ascii="Tahoma" w:hAnsi="Tahoma" w:cs="Tahoma"/>
          <w:b/>
          <w:bCs/>
          <w:color w:val="000000"/>
          <w:sz w:val="20"/>
          <w:szCs w:val="20"/>
        </w:rPr>
        <w:t>the</w:t>
      </w:r>
      <w:r w:rsidRPr="00DC2A18">
        <w:rPr>
          <w:rFonts w:ascii="Tahoma" w:hAnsi="Tahoma" w:cs="Tahoma"/>
          <w:color w:val="000000"/>
          <w:sz w:val="20"/>
          <w:szCs w:val="20"/>
        </w:rPr>
        <w:t xml:space="preserve"> </w:t>
      </w:r>
      <w:r w:rsidR="00DC2A18" w:rsidRPr="00DC2A2F">
        <w:rPr>
          <w:rFonts w:ascii="Tahoma" w:hAnsi="Tahoma" w:cs="Tahoma"/>
          <w:b/>
          <w:bCs/>
          <w:color w:val="000000"/>
          <w:sz w:val="20"/>
          <w:szCs w:val="20"/>
        </w:rPr>
        <w:t>“</w:t>
      </w:r>
      <w:r w:rsidR="00DC2A18">
        <w:rPr>
          <w:rFonts w:ascii="Tahoma" w:hAnsi="Tahoma" w:cs="Tahoma"/>
          <w:b/>
          <w:sz w:val="20"/>
          <w:szCs w:val="20"/>
        </w:rPr>
        <w:t>Supply and Installation of Commode Cover to existing WC</w:t>
      </w:r>
      <w:r w:rsidR="00DC2A18" w:rsidRPr="00DC2A2F">
        <w:rPr>
          <w:rFonts w:ascii="Tahoma" w:hAnsi="Tahoma" w:cs="Tahoma"/>
          <w:b/>
          <w:sz w:val="20"/>
          <w:szCs w:val="20"/>
        </w:rPr>
        <w:t>”</w:t>
      </w:r>
    </w:p>
    <w:p w14:paraId="4E3B1F7D" w14:textId="66644A2A" w:rsidR="00F84C31" w:rsidRPr="00DC2A18" w:rsidRDefault="00652271" w:rsidP="00A103EA">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DC2A18">
        <w:rPr>
          <w:rFonts w:ascii="Tahoma" w:hAnsi="Tahoma" w:cs="Tahoma"/>
          <w:b/>
          <w:sz w:val="20"/>
          <w:szCs w:val="20"/>
        </w:rPr>
        <w:t xml:space="preserve"> </w:t>
      </w:r>
      <w:r w:rsidR="00F84C31" w:rsidRPr="00DC2A18">
        <w:rPr>
          <w:rFonts w:ascii="Tahoma" w:hAnsi="Tahoma" w:cs="Tahoma"/>
          <w:color w:val="000000"/>
          <w:sz w:val="20"/>
          <w:szCs w:val="20"/>
        </w:rPr>
        <w:t>Both Envelopes</w:t>
      </w:r>
      <w:r w:rsidR="00D06625" w:rsidRPr="00DC2A18">
        <w:rPr>
          <w:rFonts w:ascii="Tahoma" w:hAnsi="Tahoma" w:cs="Tahoma"/>
          <w:color w:val="000000"/>
          <w:sz w:val="20"/>
          <w:szCs w:val="20"/>
        </w:rPr>
        <w:t>/files</w:t>
      </w:r>
      <w:r w:rsidR="00F84C31" w:rsidRPr="00DC2A18">
        <w:rPr>
          <w:rFonts w:ascii="Tahoma" w:hAnsi="Tahoma" w:cs="Tahoma"/>
          <w:color w:val="000000"/>
          <w:sz w:val="20"/>
          <w:szCs w:val="20"/>
        </w:rPr>
        <w:t xml:space="preserve"> should be enclosed</w:t>
      </w:r>
      <w:r w:rsidR="00D06625" w:rsidRPr="00DC2A18">
        <w:rPr>
          <w:rFonts w:ascii="Tahoma" w:hAnsi="Tahoma" w:cs="Tahoma"/>
          <w:color w:val="000000"/>
          <w:sz w:val="20"/>
          <w:szCs w:val="20"/>
        </w:rPr>
        <w:t>/attached</w:t>
      </w:r>
      <w:r w:rsidR="00F84C31" w:rsidRPr="00DC2A18">
        <w:rPr>
          <w:rFonts w:ascii="Tahoma" w:hAnsi="Tahoma" w:cs="Tahoma"/>
          <w:color w:val="000000"/>
          <w:sz w:val="20"/>
          <w:szCs w:val="20"/>
        </w:rPr>
        <w:t xml:space="preserve"> in a single envelope</w:t>
      </w:r>
      <w:r w:rsidR="00D06625" w:rsidRPr="00DC2A18">
        <w:rPr>
          <w:rFonts w:ascii="Tahoma" w:hAnsi="Tahoma" w:cs="Tahoma"/>
          <w:color w:val="000000"/>
          <w:sz w:val="20"/>
          <w:szCs w:val="20"/>
        </w:rPr>
        <w:t>/email</w:t>
      </w:r>
      <w:r w:rsidR="00F84C31" w:rsidRPr="00DC2A18">
        <w:rPr>
          <w:rFonts w:ascii="Tahoma" w:hAnsi="Tahoma" w:cs="Tahoma"/>
          <w:color w:val="000000"/>
          <w:sz w:val="20"/>
          <w:szCs w:val="20"/>
        </w:rPr>
        <w:t xml:space="preserve"> bearing the heading “</w:t>
      </w:r>
      <w:r w:rsidR="00F84C31" w:rsidRPr="00DC2A18">
        <w:rPr>
          <w:rFonts w:ascii="Tahoma" w:hAnsi="Tahoma" w:cs="Tahoma"/>
          <w:b/>
          <w:bCs/>
          <w:color w:val="000000"/>
          <w:sz w:val="20"/>
          <w:szCs w:val="20"/>
        </w:rPr>
        <w:t>Bid for</w:t>
      </w:r>
      <w:r w:rsidR="00F84C31" w:rsidRPr="00DC2A18">
        <w:rPr>
          <w:rFonts w:ascii="Tahoma" w:hAnsi="Tahoma" w:cs="Tahoma"/>
          <w:color w:val="000000"/>
          <w:sz w:val="20"/>
          <w:szCs w:val="20"/>
        </w:rPr>
        <w:t xml:space="preserve"> </w:t>
      </w:r>
      <w:r w:rsidR="000054FC" w:rsidRPr="00DC2A18">
        <w:rPr>
          <w:rFonts w:ascii="Tahoma" w:hAnsi="Tahoma" w:cs="Tahoma"/>
          <w:b/>
          <w:bCs/>
          <w:color w:val="000000"/>
          <w:sz w:val="20"/>
          <w:szCs w:val="20"/>
        </w:rPr>
        <w:t>the</w:t>
      </w:r>
      <w:r w:rsidR="000054FC" w:rsidRPr="00DC2A18">
        <w:rPr>
          <w:rFonts w:ascii="Tahoma" w:hAnsi="Tahoma" w:cs="Tahoma"/>
          <w:color w:val="000000"/>
          <w:sz w:val="20"/>
          <w:szCs w:val="20"/>
        </w:rPr>
        <w:t xml:space="preserve"> </w:t>
      </w:r>
      <w:r w:rsidR="00DC2A18" w:rsidRPr="00DC2A2F">
        <w:rPr>
          <w:rFonts w:ascii="Tahoma" w:hAnsi="Tahoma" w:cs="Tahoma"/>
          <w:b/>
          <w:bCs/>
          <w:color w:val="000000"/>
          <w:sz w:val="20"/>
          <w:szCs w:val="20"/>
        </w:rPr>
        <w:t>“</w:t>
      </w:r>
      <w:r w:rsidR="00DC2A18">
        <w:rPr>
          <w:rFonts w:ascii="Tahoma" w:hAnsi="Tahoma" w:cs="Tahoma"/>
          <w:b/>
          <w:sz w:val="20"/>
          <w:szCs w:val="20"/>
        </w:rPr>
        <w:t>Supply and Installation of Commode Cover to existing WC</w:t>
      </w:r>
      <w:r w:rsidR="00DC2A18" w:rsidRPr="00DC2A2F">
        <w:rPr>
          <w:rFonts w:ascii="Tahoma" w:hAnsi="Tahoma" w:cs="Tahoma"/>
          <w:b/>
          <w:sz w:val="20"/>
          <w:szCs w:val="20"/>
        </w:rPr>
        <w:t>”</w:t>
      </w:r>
      <w:r w:rsidRPr="00DC2A18">
        <w:rPr>
          <w:rFonts w:ascii="Tahoma" w:hAnsi="Tahoma" w:cs="Tahoma"/>
          <w:color w:val="000000"/>
          <w:sz w:val="20"/>
          <w:szCs w:val="20"/>
        </w:rPr>
        <w:t xml:space="preserve">. </w:t>
      </w:r>
      <w:r w:rsidR="00D06625" w:rsidRPr="00DC2A18">
        <w:rPr>
          <w:rFonts w:ascii="Tahoma" w:hAnsi="Tahoma" w:cs="Tahoma"/>
          <w:b/>
          <w:sz w:val="20"/>
          <w:szCs w:val="20"/>
        </w:rPr>
        <w:t xml:space="preserve">(Tender </w:t>
      </w:r>
      <w:r w:rsidR="00DA27F5" w:rsidRPr="00DC2A18">
        <w:rPr>
          <w:rFonts w:ascii="Tahoma" w:hAnsi="Tahoma" w:cs="Tahoma"/>
          <w:b/>
          <w:sz w:val="20"/>
          <w:szCs w:val="20"/>
        </w:rPr>
        <w:t>No.:</w:t>
      </w:r>
      <w:r w:rsidR="00D06625" w:rsidRPr="00DC2A18">
        <w:rPr>
          <w:rFonts w:ascii="Tahoma" w:hAnsi="Tahoma" w:cs="Tahoma"/>
          <w:b/>
          <w:sz w:val="20"/>
          <w:szCs w:val="20"/>
        </w:rPr>
        <w:t xml:space="preserve"> </w:t>
      </w:r>
      <w:r w:rsidR="00DA27F5" w:rsidRPr="00DC2A18">
        <w:rPr>
          <w:rFonts w:ascii="Tahoma" w:hAnsi="Tahoma" w:cs="Tahoma"/>
          <w:b/>
          <w:color w:val="4F81BD" w:themeColor="accent1"/>
          <w:sz w:val="18"/>
          <w:szCs w:val="18"/>
        </w:rPr>
        <w:t xml:space="preserve">                       </w:t>
      </w:r>
      <w:r w:rsidR="005105E6" w:rsidRPr="00DC2A2F">
        <w:rPr>
          <w:rFonts w:ascii="Tahoma" w:hAnsi="Tahoma" w:cs="Tahoma"/>
          <w:b/>
          <w:color w:val="4F81BD" w:themeColor="accent1"/>
          <w:sz w:val="18"/>
          <w:szCs w:val="18"/>
        </w:rPr>
        <w:t>2025-26/</w:t>
      </w:r>
      <w:r w:rsidR="005105E6">
        <w:rPr>
          <w:rFonts w:ascii="Tahoma" w:hAnsi="Tahoma" w:cs="Tahoma"/>
          <w:b/>
          <w:color w:val="4F81BD" w:themeColor="accent1"/>
          <w:sz w:val="18"/>
          <w:szCs w:val="18"/>
        </w:rPr>
        <w:t>Estate</w:t>
      </w:r>
      <w:r w:rsidR="005105E6" w:rsidRPr="00DC2A2F">
        <w:rPr>
          <w:rFonts w:ascii="Tahoma" w:hAnsi="Tahoma" w:cs="Tahoma"/>
          <w:b/>
          <w:color w:val="4F81BD" w:themeColor="accent1"/>
          <w:sz w:val="18"/>
          <w:szCs w:val="18"/>
        </w:rPr>
        <w:t>/2B/LNM-</w:t>
      </w:r>
      <w:r w:rsidR="005105E6">
        <w:rPr>
          <w:rFonts w:ascii="Tahoma" w:hAnsi="Tahoma" w:cs="Tahoma"/>
          <w:b/>
          <w:color w:val="4F81BD" w:themeColor="accent1"/>
          <w:sz w:val="18"/>
          <w:szCs w:val="18"/>
        </w:rPr>
        <w:t>1121</w:t>
      </w:r>
      <w:r w:rsidR="00DA27F5" w:rsidRPr="00DC2A18">
        <w:rPr>
          <w:rFonts w:ascii="Tahoma" w:hAnsi="Tahoma" w:cs="Tahoma"/>
          <w:b/>
          <w:color w:val="4F81BD" w:themeColor="accent1"/>
          <w:sz w:val="18"/>
          <w:szCs w:val="18"/>
        </w:rPr>
        <w:t>)</w:t>
      </w:r>
      <w:r w:rsidR="00F84C31" w:rsidRPr="00DC2A18">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43160543" w:rsidR="005E4573" w:rsidRDefault="00791F02" w:rsidP="00791F02">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00DC2A18" w:rsidRPr="00DC2A2F">
        <w:rPr>
          <w:rFonts w:ascii="Tahoma" w:hAnsi="Tahoma" w:cs="Tahoma"/>
          <w:color w:val="000000"/>
          <w:sz w:val="20"/>
          <w:szCs w:val="20"/>
        </w:rPr>
        <w:t>“</w:t>
      </w:r>
      <w:r w:rsidR="005105E6">
        <w:rPr>
          <w:rFonts w:ascii="Tahoma" w:hAnsi="Tahoma" w:cs="Tahoma"/>
          <w:sz w:val="20"/>
          <w:szCs w:val="20"/>
        </w:rPr>
        <w:t>Supply and Installation of Commode Cover to existing WC</w:t>
      </w:r>
      <w:r w:rsidR="00DC2A18" w:rsidRPr="00DC2A2F">
        <w:rPr>
          <w:rFonts w:ascii="Tahoma" w:hAnsi="Tahoma" w:cs="Tahoma"/>
          <w:sz w:val="20"/>
          <w:szCs w:val="20"/>
        </w:rPr>
        <w:t>”</w:t>
      </w:r>
    </w:p>
    <w:p w14:paraId="380EBDBC" w14:textId="72FF00E8"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w:t>
      </w:r>
      <w:r w:rsidR="005105E6" w:rsidRPr="00DC2A2F">
        <w:rPr>
          <w:rFonts w:ascii="Tahoma" w:hAnsi="Tahoma" w:cs="Tahoma"/>
          <w:color w:val="4F81BD" w:themeColor="accent1"/>
          <w:sz w:val="18"/>
          <w:szCs w:val="18"/>
        </w:rPr>
        <w:t>2025-26/</w:t>
      </w:r>
      <w:r w:rsidR="005105E6">
        <w:rPr>
          <w:rFonts w:ascii="Tahoma" w:hAnsi="Tahoma" w:cs="Tahoma"/>
          <w:color w:val="4F81BD" w:themeColor="accent1"/>
          <w:sz w:val="18"/>
          <w:szCs w:val="18"/>
        </w:rPr>
        <w:t>Estate</w:t>
      </w:r>
      <w:r w:rsidR="005105E6" w:rsidRPr="00DC2A2F">
        <w:rPr>
          <w:rFonts w:ascii="Tahoma" w:hAnsi="Tahoma" w:cs="Tahoma"/>
          <w:color w:val="4F81BD" w:themeColor="accent1"/>
          <w:sz w:val="18"/>
          <w:szCs w:val="18"/>
        </w:rPr>
        <w:t>/2B/LNM-</w:t>
      </w:r>
      <w:r w:rsidR="005105E6">
        <w:rPr>
          <w:rFonts w:ascii="Tahoma" w:hAnsi="Tahoma" w:cs="Tahoma"/>
          <w:color w:val="4F81BD" w:themeColor="accent1"/>
          <w:sz w:val="18"/>
          <w:szCs w:val="18"/>
        </w:rPr>
        <w:t>11</w:t>
      </w:r>
      <w:r w:rsidR="005105E6" w:rsidRPr="005105E6">
        <w:rPr>
          <w:rFonts w:ascii="Tahoma" w:hAnsi="Tahoma" w:cs="Tahoma"/>
          <w:bCs w:val="0"/>
          <w:color w:val="4F81BD" w:themeColor="accent1"/>
          <w:sz w:val="18"/>
          <w:szCs w:val="18"/>
        </w:rPr>
        <w:t>21</w:t>
      </w:r>
      <w:r w:rsidRPr="00DC2A2F">
        <w:rPr>
          <w:rFonts w:ascii="Tahoma" w:hAnsi="Tahoma" w:cs="Tahoma"/>
          <w:sz w:val="20"/>
          <w:szCs w:val="20"/>
        </w:rPr>
        <w:t>)</w:t>
      </w:r>
    </w:p>
    <w:p w14:paraId="29E57BEA" w14:textId="77777777" w:rsidR="005105E6" w:rsidRDefault="005105E6" w:rsidP="00791F02">
      <w:pPr>
        <w:pStyle w:val="Heading1"/>
        <w:ind w:left="0" w:right="-90"/>
        <w:rPr>
          <w:rFonts w:ascii="Tahoma" w:hAnsi="Tahoma" w:cs="Tahoma"/>
          <w:sz w:val="20"/>
          <w:szCs w:val="20"/>
        </w:rPr>
      </w:pPr>
    </w:p>
    <w:p w14:paraId="29E43E55" w14:textId="77777777" w:rsidR="005105E6" w:rsidRPr="00DC2A2F" w:rsidRDefault="005105E6"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240915AB"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C2A18" w:rsidRPr="00DC2A2F">
        <w:rPr>
          <w:rFonts w:ascii="Tahoma" w:hAnsi="Tahoma" w:cs="Tahoma"/>
          <w:b/>
          <w:bCs/>
          <w:color w:val="000000"/>
          <w:sz w:val="20"/>
          <w:szCs w:val="20"/>
        </w:rPr>
        <w:t>“</w:t>
      </w:r>
      <w:r w:rsidR="00DC2A18">
        <w:rPr>
          <w:rFonts w:ascii="Tahoma" w:hAnsi="Tahoma" w:cs="Tahoma"/>
          <w:b/>
          <w:sz w:val="20"/>
          <w:szCs w:val="20"/>
        </w:rPr>
        <w:t>Supply and Installation of Commode Cover to existing WC</w:t>
      </w:r>
      <w:r w:rsidR="00DC2A18" w:rsidRPr="00DC2A2F">
        <w:rPr>
          <w:rFonts w:ascii="Tahoma" w:hAnsi="Tahoma" w:cs="Tahoma"/>
          <w:b/>
          <w:sz w:val="20"/>
          <w:szCs w:val="20"/>
        </w:rPr>
        <w:t>”</w:t>
      </w:r>
      <w:r w:rsidRPr="00DC2A2F">
        <w:rPr>
          <w:rFonts w:ascii="Tahoma" w:hAnsi="Tahoma" w:cs="Tahoma"/>
          <w:spacing w:val="22"/>
          <w:sz w:val="20"/>
          <w:szCs w:val="20"/>
        </w:rPr>
        <w:t xml:space="preserve"> </w:t>
      </w:r>
      <w:r w:rsidR="00DC2A18" w:rsidRPr="00DC2A2F">
        <w:rPr>
          <w:rFonts w:ascii="Tahoma" w:hAnsi="Tahoma" w:cs="Tahoma"/>
          <w:sz w:val="20"/>
          <w:szCs w:val="20"/>
        </w:rPr>
        <w:t>given</w:t>
      </w:r>
      <w:r w:rsidR="00DC2A18">
        <w:rPr>
          <w:rFonts w:ascii="Tahoma" w:hAnsi="Tahoma" w:cs="Tahoma"/>
          <w:sz w:val="20"/>
          <w:szCs w:val="20"/>
        </w:rPr>
        <w:t xml:space="preserve"> terms</w:t>
      </w:r>
      <w:r w:rsidR="003E561E">
        <w:rPr>
          <w:rFonts w:ascii="Tahoma" w:hAnsi="Tahoma" w:cs="Tahoma"/>
          <w:sz w:val="20"/>
          <w:szCs w:val="20"/>
        </w:rPr>
        <w:t xml:space="preserve"> and conditions</w:t>
      </w:r>
      <w:r w:rsidR="003E561E">
        <w:rPr>
          <w:rFonts w:ascii="Tahoma" w:hAnsi="Tahoma" w:cs="Tahoma"/>
          <w:spacing w:val="-52"/>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3B88456"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t xml:space="preserve">            </w:t>
      </w:r>
    </w:p>
    <w:p w14:paraId="7EFB61CF" w14:textId="22BE321C" w:rsidR="005105E6" w:rsidRDefault="00BF642A" w:rsidP="005F6F15">
      <w:pPr>
        <w:rPr>
          <w:rFonts w:ascii="Tahoma" w:hAnsi="Tahoma" w:cs="Tahoma"/>
          <w:b/>
          <w:sz w:val="20"/>
          <w:szCs w:val="20"/>
          <w:u w:val="single"/>
        </w:rPr>
      </w:pPr>
      <w:r>
        <w:rPr>
          <w:rFonts w:ascii="Tahoma" w:hAnsi="Tahoma" w:cs="Tahoma"/>
          <w:b/>
          <w:sz w:val="20"/>
          <w:szCs w:val="20"/>
          <w:u w:val="single"/>
        </w:rPr>
        <w:t xml:space="preserve">      </w:t>
      </w:r>
      <w:r w:rsidR="00DC2A18">
        <w:rPr>
          <w:noProof/>
        </w:rPr>
        <w:drawing>
          <wp:inline distT="0" distB="0" distL="0" distR="0" wp14:anchorId="60CFD511" wp14:editId="035DEEBB">
            <wp:extent cx="1054646" cy="1054646"/>
            <wp:effectExtent l="0" t="0" r="0" b="0"/>
            <wp:docPr id="1868532849" name="Picture 4" descr="A white rectangular object with blue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32849" name="Picture 4" descr="A white rectangular object with blue arrows&#10;&#10;Description automatically generated"/>
                    <pic:cNvPicPr/>
                  </pic:nvPicPr>
                  <pic:blipFill>
                    <a:blip r:embed="rId7"/>
                    <a:stretch>
                      <a:fillRect/>
                    </a:stretch>
                  </pic:blipFill>
                  <pic:spPr>
                    <a:xfrm>
                      <a:off x="0" y="0"/>
                      <a:ext cx="1059282" cy="1059282"/>
                    </a:xfrm>
                    <a:prstGeom prst="rect">
                      <a:avLst/>
                    </a:prstGeom>
                  </pic:spPr>
                </pic:pic>
              </a:graphicData>
            </a:graphic>
          </wp:inline>
        </w:drawing>
      </w:r>
      <w:r>
        <w:rPr>
          <w:rFonts w:ascii="Tahoma" w:hAnsi="Tahoma" w:cs="Tahoma"/>
          <w:b/>
          <w:sz w:val="20"/>
          <w:szCs w:val="20"/>
          <w:u w:val="single"/>
        </w:rPr>
        <w:t xml:space="preserve">        </w:t>
      </w:r>
      <w:r w:rsidR="00DC2A18">
        <w:rPr>
          <w:noProof/>
        </w:rPr>
        <w:drawing>
          <wp:inline distT="0" distB="0" distL="0" distR="0" wp14:anchorId="2035D246" wp14:editId="5FEF7BE9">
            <wp:extent cx="1077085" cy="1077085"/>
            <wp:effectExtent l="0" t="0" r="8890" b="8890"/>
            <wp:docPr id="653738162" name="Picture 3" descr="A white toilet seat with a lid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738162" name="Picture 3" descr="A white toilet seat with a lid open&#10;&#10;Description automatically generated"/>
                    <pic:cNvPicPr/>
                  </pic:nvPicPr>
                  <pic:blipFill>
                    <a:blip r:embed="rId8"/>
                    <a:stretch>
                      <a:fillRect/>
                    </a:stretch>
                  </pic:blipFill>
                  <pic:spPr>
                    <a:xfrm>
                      <a:off x="0" y="0"/>
                      <a:ext cx="1079911" cy="1079911"/>
                    </a:xfrm>
                    <a:prstGeom prst="rect">
                      <a:avLst/>
                    </a:prstGeom>
                  </pic:spPr>
                </pic:pic>
              </a:graphicData>
            </a:graphic>
          </wp:inline>
        </w:drawing>
      </w:r>
      <w:r>
        <w:rPr>
          <w:rFonts w:ascii="Tahoma" w:hAnsi="Tahoma" w:cs="Tahoma"/>
          <w:b/>
          <w:sz w:val="20"/>
          <w:szCs w:val="20"/>
          <w:u w:val="single"/>
        </w:rPr>
        <w:t xml:space="preserve">           </w:t>
      </w:r>
      <w:r w:rsidR="00DC2A18">
        <w:rPr>
          <w:noProof/>
        </w:rPr>
        <w:drawing>
          <wp:inline distT="0" distB="0" distL="0" distR="0" wp14:anchorId="61710B65" wp14:editId="5FC2842D">
            <wp:extent cx="1105134" cy="1105134"/>
            <wp:effectExtent l="0" t="0" r="0" b="0"/>
            <wp:docPr id="320619046" name="Picture 2" descr="A diagram of a product dimens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9046" name="Picture 2" descr="A diagram of a product dimensions&#10;&#10;Description automatically generated"/>
                    <pic:cNvPicPr/>
                  </pic:nvPicPr>
                  <pic:blipFill>
                    <a:blip r:embed="rId9"/>
                    <a:stretch>
                      <a:fillRect/>
                    </a:stretch>
                  </pic:blipFill>
                  <pic:spPr>
                    <a:xfrm>
                      <a:off x="0" y="0"/>
                      <a:ext cx="1113052" cy="1113052"/>
                    </a:xfrm>
                    <a:prstGeom prst="rect">
                      <a:avLst/>
                    </a:prstGeom>
                  </pic:spPr>
                </pic:pic>
              </a:graphicData>
            </a:graphic>
          </wp:inline>
        </w:drawing>
      </w:r>
      <w:r>
        <w:rPr>
          <w:rFonts w:ascii="Tahoma" w:hAnsi="Tahoma" w:cs="Tahoma"/>
          <w:b/>
          <w:sz w:val="20"/>
          <w:szCs w:val="20"/>
          <w:u w:val="single"/>
        </w:rPr>
        <w:t xml:space="preserve">   </w:t>
      </w:r>
      <w:r w:rsidR="00DC2A18">
        <w:rPr>
          <w:noProof/>
        </w:rPr>
        <w:drawing>
          <wp:inline distT="0" distB="0" distL="0" distR="0" wp14:anchorId="75C3BB61" wp14:editId="4130562E">
            <wp:extent cx="1183671" cy="1183671"/>
            <wp:effectExtent l="0" t="0" r="0" b="0"/>
            <wp:docPr id="1857807750" name="Picture 1" descr="A white objec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807750" name="Picture 1" descr="A white object on a white background&#10;&#10;Description automatically generated"/>
                    <pic:cNvPicPr/>
                  </pic:nvPicPr>
                  <pic:blipFill>
                    <a:blip r:embed="rId10"/>
                    <a:stretch>
                      <a:fillRect/>
                    </a:stretch>
                  </pic:blipFill>
                  <pic:spPr>
                    <a:xfrm>
                      <a:off x="0" y="0"/>
                      <a:ext cx="1189083" cy="1189083"/>
                    </a:xfrm>
                    <a:prstGeom prst="rect">
                      <a:avLst/>
                    </a:prstGeom>
                  </pic:spPr>
                </pic:pic>
              </a:graphicData>
            </a:graphic>
          </wp:inline>
        </w:drawing>
      </w:r>
    </w:p>
    <w:p w14:paraId="2884413E" w14:textId="77777777" w:rsidR="005105E6" w:rsidRDefault="005105E6" w:rsidP="005F6F15">
      <w:pPr>
        <w:rPr>
          <w:rFonts w:ascii="Tahoma" w:hAnsi="Tahoma" w:cs="Tahoma"/>
          <w:b/>
          <w:sz w:val="20"/>
          <w:szCs w:val="20"/>
          <w:u w:val="single"/>
        </w:rPr>
      </w:pPr>
    </w:p>
    <w:p w14:paraId="2C7793CC" w14:textId="77777777" w:rsidR="005105E6" w:rsidRDefault="005105E6" w:rsidP="005F6F15">
      <w:pPr>
        <w:rPr>
          <w:rFonts w:ascii="Tahoma" w:hAnsi="Tahoma" w:cs="Tahoma"/>
          <w:b/>
          <w:sz w:val="20"/>
          <w:szCs w:val="20"/>
          <w:u w:val="single"/>
        </w:rPr>
      </w:pPr>
    </w:p>
    <w:p w14:paraId="489ED8D5" w14:textId="77777777" w:rsidR="005105E6" w:rsidRDefault="005105E6" w:rsidP="005F6F15">
      <w:pPr>
        <w:rPr>
          <w:rFonts w:ascii="Tahoma" w:hAnsi="Tahoma" w:cs="Tahoma"/>
          <w:b/>
          <w:sz w:val="20"/>
          <w:szCs w:val="20"/>
          <w:u w:val="single"/>
        </w:rPr>
      </w:pPr>
    </w:p>
    <w:p w14:paraId="4ADE0FC4" w14:textId="026DC803" w:rsidR="00BB57A4" w:rsidRPr="005105E6" w:rsidRDefault="00000000" w:rsidP="005F6F15">
      <w:pPr>
        <w:rPr>
          <w:rFonts w:ascii="Tahoma" w:hAnsi="Tahoma" w:cs="Tahoma"/>
          <w:b/>
          <w:sz w:val="20"/>
          <w:szCs w:val="20"/>
          <w:u w:val="single"/>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0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
        <w:gridCol w:w="6233"/>
        <w:gridCol w:w="850"/>
        <w:gridCol w:w="989"/>
      </w:tblGrid>
      <w:tr w:rsidR="005105E6" w:rsidRPr="00DC2A2F" w14:paraId="5CD5E089" w14:textId="77777777" w:rsidTr="005105E6">
        <w:trPr>
          <w:trHeight w:val="64"/>
          <w:tblHeader/>
          <w:jc w:val="center"/>
        </w:trPr>
        <w:tc>
          <w:tcPr>
            <w:tcW w:w="992" w:type="dxa"/>
          </w:tcPr>
          <w:p w14:paraId="06F52244" w14:textId="4ABCFCA7" w:rsidR="005105E6" w:rsidRPr="00DC2A2F" w:rsidRDefault="005105E6" w:rsidP="005105E6">
            <w:pPr>
              <w:pStyle w:val="TableParagraph"/>
              <w:ind w:left="107"/>
              <w:jc w:val="center"/>
              <w:rPr>
                <w:rFonts w:ascii="Tahoma" w:hAnsi="Tahoma" w:cs="Tahoma"/>
                <w:b/>
                <w:sz w:val="20"/>
                <w:szCs w:val="20"/>
              </w:rPr>
            </w:pPr>
            <w:r w:rsidRPr="00DC2A2F">
              <w:rPr>
                <w:rFonts w:ascii="Tahoma" w:hAnsi="Tahoma" w:cs="Tahoma"/>
                <w:b/>
                <w:sz w:val="20"/>
                <w:szCs w:val="20"/>
              </w:rPr>
              <w:t>Sr. No.</w:t>
            </w:r>
          </w:p>
        </w:tc>
        <w:tc>
          <w:tcPr>
            <w:tcW w:w="6233" w:type="dxa"/>
            <w:tcBorders>
              <w:right w:val="single" w:sz="4" w:space="0" w:color="auto"/>
            </w:tcBorders>
          </w:tcPr>
          <w:p w14:paraId="28426210" w14:textId="4B42B24A" w:rsidR="005105E6" w:rsidRPr="00DC2A2F" w:rsidRDefault="005105E6" w:rsidP="005105E6">
            <w:pPr>
              <w:pStyle w:val="TableParagraph"/>
              <w:ind w:right="-3"/>
              <w:jc w:val="center"/>
              <w:rPr>
                <w:rFonts w:ascii="Tahoma" w:hAnsi="Tahoma" w:cs="Tahoma"/>
                <w:b/>
                <w:sz w:val="20"/>
                <w:szCs w:val="20"/>
              </w:rPr>
            </w:pPr>
            <w:r w:rsidRPr="00DC2A2F">
              <w:rPr>
                <w:rFonts w:ascii="Tahoma" w:hAnsi="Tahoma" w:cs="Tahoma"/>
                <w:b/>
                <w:sz w:val="20"/>
                <w:szCs w:val="20"/>
              </w:rPr>
              <w:t>Item Name</w:t>
            </w:r>
            <w:r>
              <w:rPr>
                <w:rFonts w:ascii="Tahoma" w:hAnsi="Tahoma" w:cs="Tahoma"/>
                <w:b/>
                <w:sz w:val="20"/>
                <w:szCs w:val="20"/>
              </w:rPr>
              <w:t>/</w:t>
            </w:r>
            <w:r w:rsidRPr="00DC2A2F">
              <w:rPr>
                <w:rFonts w:ascii="Tahoma" w:hAnsi="Tahoma" w:cs="Tahoma"/>
                <w:b/>
                <w:sz w:val="20"/>
                <w:szCs w:val="20"/>
              </w:rPr>
              <w:t xml:space="preserve"> </w:t>
            </w: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Pr>
                <w:rFonts w:ascii="Tahoma" w:hAnsi="Tahoma" w:cs="Tahoma"/>
                <w:b/>
                <w:sz w:val="20"/>
                <w:szCs w:val="20"/>
              </w:rPr>
              <w:t xml:space="preserve"> </w:t>
            </w:r>
            <w:r w:rsidRPr="00DC2A2F">
              <w:rPr>
                <w:rFonts w:ascii="Tahoma" w:hAnsi="Tahoma" w:cs="Tahoma"/>
                <w:b/>
                <w:sz w:val="20"/>
                <w:szCs w:val="20"/>
              </w:rPr>
              <w:t>Specification</w:t>
            </w:r>
          </w:p>
        </w:tc>
        <w:tc>
          <w:tcPr>
            <w:tcW w:w="850" w:type="dxa"/>
            <w:tcBorders>
              <w:left w:val="single" w:sz="4" w:space="0" w:color="auto"/>
            </w:tcBorders>
          </w:tcPr>
          <w:p w14:paraId="242ABAC7" w14:textId="69BFA59D" w:rsidR="005105E6" w:rsidRPr="00DC2A2F" w:rsidRDefault="005105E6" w:rsidP="005105E6">
            <w:pPr>
              <w:pStyle w:val="TableParagraph"/>
              <w:ind w:left="107"/>
              <w:jc w:val="center"/>
              <w:rPr>
                <w:rFonts w:ascii="Tahoma" w:hAnsi="Tahoma" w:cs="Tahoma"/>
                <w:b/>
                <w:sz w:val="20"/>
                <w:szCs w:val="20"/>
              </w:rPr>
            </w:pPr>
            <w:r w:rsidRPr="00DC2A2F">
              <w:rPr>
                <w:rFonts w:ascii="Tahoma" w:hAnsi="Tahoma" w:cs="Tahoma"/>
                <w:b/>
                <w:sz w:val="20"/>
                <w:szCs w:val="20"/>
              </w:rPr>
              <w:t>Qty.</w:t>
            </w:r>
          </w:p>
        </w:tc>
        <w:tc>
          <w:tcPr>
            <w:tcW w:w="989" w:type="dxa"/>
          </w:tcPr>
          <w:p w14:paraId="018EC2DA" w14:textId="4A6DEDCD" w:rsidR="005105E6" w:rsidRPr="00DC2A2F" w:rsidRDefault="005105E6" w:rsidP="005105E6">
            <w:pPr>
              <w:pStyle w:val="TableParagraph"/>
              <w:jc w:val="center"/>
              <w:rPr>
                <w:rFonts w:ascii="Tahoma" w:hAnsi="Tahoma" w:cs="Tahoma"/>
                <w:b/>
                <w:sz w:val="20"/>
                <w:szCs w:val="20"/>
              </w:rPr>
            </w:pPr>
            <w:r w:rsidRPr="00DC2A2F">
              <w:rPr>
                <w:rFonts w:ascii="Tahoma" w:hAnsi="Tahoma" w:cs="Tahoma"/>
                <w:b/>
                <w:sz w:val="20"/>
                <w:szCs w:val="20"/>
              </w:rPr>
              <w:t>UOM</w:t>
            </w:r>
          </w:p>
        </w:tc>
      </w:tr>
      <w:tr w:rsidR="005105E6" w:rsidRPr="00DC2A2F" w14:paraId="0EDA9AAD" w14:textId="77777777" w:rsidTr="005105E6">
        <w:trPr>
          <w:trHeight w:val="314"/>
          <w:jc w:val="center"/>
        </w:trPr>
        <w:tc>
          <w:tcPr>
            <w:tcW w:w="992" w:type="dxa"/>
          </w:tcPr>
          <w:p w14:paraId="1413E295" w14:textId="77777777" w:rsidR="005105E6" w:rsidRPr="00DC2A2F" w:rsidRDefault="005105E6"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6233" w:type="dxa"/>
          </w:tcPr>
          <w:p w14:paraId="4F89C0BC" w14:textId="363E8F1C" w:rsidR="005105E6" w:rsidRPr="003E561E" w:rsidRDefault="005105E6" w:rsidP="005105E6">
            <w:pPr>
              <w:ind w:left="135" w:right="133"/>
            </w:pPr>
            <w:r w:rsidRPr="00DC2A18">
              <w:rPr>
                <w:rFonts w:ascii="Tahoma" w:hAnsi="Tahoma" w:cs="Tahoma"/>
              </w:rPr>
              <w:t>Supply and Installation of Sleek Toilet Seat Cover Rectangular PP Commode Cover with Easy Installation and Stable Hinges</w:t>
            </w:r>
            <w:r w:rsidR="00A56E3A">
              <w:rPr>
                <w:rFonts w:ascii="Tahoma" w:hAnsi="Tahoma" w:cs="Tahoma"/>
              </w:rPr>
              <w:t>,</w:t>
            </w:r>
            <w:r w:rsidRPr="00DC2A18">
              <w:rPr>
                <w:rFonts w:ascii="Tahoma" w:hAnsi="Tahoma" w:cs="Tahoma"/>
              </w:rPr>
              <w:t xml:space="preserve"> which Prevent Shifting and Soft-Closing of Colour White Sleek Design of Size 43 cm x 34 cm Hinge Hole Distance 13-18 Cm etc. complete as directed</w:t>
            </w:r>
          </w:p>
        </w:tc>
        <w:tc>
          <w:tcPr>
            <w:tcW w:w="850" w:type="dxa"/>
          </w:tcPr>
          <w:p w14:paraId="680FC551" w14:textId="6FF66495" w:rsidR="005105E6" w:rsidRDefault="005105E6" w:rsidP="004B7467">
            <w:pPr>
              <w:pStyle w:val="TableParagraph"/>
              <w:jc w:val="center"/>
              <w:rPr>
                <w:rFonts w:ascii="Tahoma" w:hAnsi="Tahoma" w:cs="Tahoma"/>
                <w:bCs/>
                <w:sz w:val="20"/>
                <w:szCs w:val="20"/>
              </w:rPr>
            </w:pPr>
          </w:p>
          <w:p w14:paraId="3C4BC820" w14:textId="600FAD98" w:rsidR="005105E6" w:rsidRPr="00DC2A2F" w:rsidRDefault="005105E6" w:rsidP="004B7467">
            <w:pPr>
              <w:pStyle w:val="TableParagraph"/>
              <w:jc w:val="center"/>
              <w:rPr>
                <w:rFonts w:ascii="Tahoma" w:hAnsi="Tahoma" w:cs="Tahoma"/>
                <w:bCs/>
                <w:sz w:val="20"/>
                <w:szCs w:val="20"/>
              </w:rPr>
            </w:pPr>
            <w:r>
              <w:rPr>
                <w:rFonts w:ascii="Tahoma" w:hAnsi="Tahoma" w:cs="Tahoma"/>
                <w:bCs/>
                <w:sz w:val="20"/>
                <w:szCs w:val="20"/>
              </w:rPr>
              <w:t>20</w:t>
            </w:r>
          </w:p>
        </w:tc>
        <w:tc>
          <w:tcPr>
            <w:tcW w:w="989" w:type="dxa"/>
          </w:tcPr>
          <w:p w14:paraId="330D0507" w14:textId="77777777" w:rsidR="005105E6" w:rsidRDefault="005105E6" w:rsidP="008F4155">
            <w:pPr>
              <w:pStyle w:val="TableParagraph"/>
              <w:rPr>
                <w:rFonts w:ascii="Tahoma" w:hAnsi="Tahoma" w:cs="Tahoma"/>
                <w:bCs/>
                <w:sz w:val="20"/>
                <w:szCs w:val="20"/>
              </w:rPr>
            </w:pPr>
            <w:r w:rsidRPr="00DC2A2F">
              <w:rPr>
                <w:rFonts w:ascii="Tahoma" w:hAnsi="Tahoma" w:cs="Tahoma"/>
                <w:bCs/>
                <w:sz w:val="20"/>
                <w:szCs w:val="20"/>
              </w:rPr>
              <w:t xml:space="preserve">     </w:t>
            </w:r>
          </w:p>
          <w:p w14:paraId="42493DF4" w14:textId="597EF508" w:rsidR="005105E6" w:rsidRPr="00DC2A2F" w:rsidRDefault="005105E6" w:rsidP="008F4155">
            <w:pPr>
              <w:pStyle w:val="TableParagraph"/>
              <w:rPr>
                <w:rFonts w:ascii="Tahoma" w:hAnsi="Tahoma" w:cs="Tahoma"/>
                <w:bCs/>
                <w:sz w:val="20"/>
                <w:szCs w:val="20"/>
              </w:rPr>
            </w:pPr>
            <w:r>
              <w:rPr>
                <w:rFonts w:ascii="Tahoma" w:hAnsi="Tahoma" w:cs="Tahoma"/>
                <w:bCs/>
                <w:sz w:val="20"/>
                <w:szCs w:val="20"/>
              </w:rPr>
              <w:t xml:space="preserve"> Nos</w:t>
            </w:r>
          </w:p>
        </w:tc>
      </w:tr>
      <w:tr w:rsidR="005105E6" w:rsidRPr="00DC2A2F" w14:paraId="082334E6" w14:textId="77777777" w:rsidTr="005105E6">
        <w:trPr>
          <w:trHeight w:val="314"/>
          <w:jc w:val="center"/>
        </w:trPr>
        <w:tc>
          <w:tcPr>
            <w:tcW w:w="992" w:type="dxa"/>
          </w:tcPr>
          <w:p w14:paraId="01A8FC2B" w14:textId="52E2E3A3" w:rsidR="005105E6" w:rsidRDefault="005105E6" w:rsidP="0017665C">
            <w:pPr>
              <w:pStyle w:val="TableParagraph"/>
              <w:ind w:left="107"/>
              <w:rPr>
                <w:rFonts w:ascii="Tahoma" w:hAnsi="Tahoma" w:cs="Tahoma"/>
                <w:bCs/>
                <w:sz w:val="20"/>
                <w:szCs w:val="20"/>
              </w:rPr>
            </w:pPr>
            <w:r>
              <w:rPr>
                <w:rFonts w:ascii="Tahoma" w:hAnsi="Tahoma" w:cs="Tahoma"/>
                <w:bCs/>
                <w:sz w:val="20"/>
                <w:szCs w:val="20"/>
              </w:rPr>
              <w:t>2</w:t>
            </w:r>
          </w:p>
        </w:tc>
        <w:tc>
          <w:tcPr>
            <w:tcW w:w="6233" w:type="dxa"/>
          </w:tcPr>
          <w:p w14:paraId="5E14488B" w14:textId="337EA08D" w:rsidR="005105E6" w:rsidRPr="00DC2A2F" w:rsidRDefault="005105E6" w:rsidP="005105E6">
            <w:pPr>
              <w:ind w:left="135" w:right="133"/>
            </w:pPr>
            <w:r w:rsidRPr="005105E6">
              <w:rPr>
                <w:rFonts w:ascii="Tahoma" w:hAnsi="Tahoma" w:cs="Tahoma"/>
              </w:rPr>
              <w:t>Transportation</w:t>
            </w:r>
            <w:r w:rsidRPr="00DC2A18">
              <w:rPr>
                <w:rFonts w:ascii="Tahoma" w:hAnsi="Tahoma" w:cs="Tahoma"/>
                <w:bCs/>
              </w:rPr>
              <w:t xml:space="preserve"> </w:t>
            </w:r>
            <w:r w:rsidRPr="00DC2A18">
              <w:rPr>
                <w:rFonts w:ascii="Tahoma" w:hAnsi="Tahoma" w:cs="Tahoma"/>
                <w:bCs/>
                <w:sz w:val="24"/>
                <w:szCs w:val="24"/>
              </w:rPr>
              <w:t>charges</w:t>
            </w:r>
          </w:p>
        </w:tc>
        <w:tc>
          <w:tcPr>
            <w:tcW w:w="850" w:type="dxa"/>
          </w:tcPr>
          <w:p w14:paraId="4B2FF009" w14:textId="6085C6D5" w:rsidR="005105E6" w:rsidRPr="00DC2A2F" w:rsidRDefault="005105E6" w:rsidP="0017665C">
            <w:pPr>
              <w:pStyle w:val="TableParagraph"/>
              <w:rPr>
                <w:rFonts w:ascii="Tahoma" w:hAnsi="Tahoma" w:cs="Tahoma"/>
                <w:bCs/>
                <w:sz w:val="20"/>
                <w:szCs w:val="20"/>
              </w:rPr>
            </w:pPr>
            <w:r>
              <w:rPr>
                <w:rFonts w:ascii="Tahoma" w:hAnsi="Tahoma" w:cs="Tahoma"/>
                <w:bCs/>
                <w:sz w:val="20"/>
                <w:szCs w:val="20"/>
              </w:rPr>
              <w:t xml:space="preserve">     </w:t>
            </w:r>
          </w:p>
        </w:tc>
        <w:tc>
          <w:tcPr>
            <w:tcW w:w="989" w:type="dxa"/>
          </w:tcPr>
          <w:p w14:paraId="0918668F" w14:textId="75461514" w:rsidR="005105E6" w:rsidRPr="00DC2A2F" w:rsidRDefault="005105E6" w:rsidP="0017665C">
            <w:pPr>
              <w:pStyle w:val="TableParagraph"/>
              <w:rPr>
                <w:rFonts w:ascii="Tahoma" w:hAnsi="Tahoma" w:cs="Tahoma"/>
                <w:bCs/>
                <w:sz w:val="20"/>
                <w:szCs w:val="20"/>
              </w:rPr>
            </w:pPr>
            <w:r>
              <w:rPr>
                <w:rFonts w:ascii="Tahoma" w:hAnsi="Tahoma" w:cs="Tahoma"/>
                <w:bCs/>
                <w:sz w:val="20"/>
                <w:szCs w:val="20"/>
              </w:rPr>
              <w:t xml:space="preserve"> </w:t>
            </w:r>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ED6B157" w14:textId="77777777" w:rsidR="005105E6" w:rsidRDefault="005105E6" w:rsidP="005105E6">
      <w:pPr>
        <w:pStyle w:val="Heading1"/>
        <w:ind w:left="0" w:right="-90"/>
        <w:rPr>
          <w:rFonts w:ascii="Tahoma" w:hAnsi="Tahoma" w:cs="Tahoma"/>
          <w:sz w:val="20"/>
          <w:szCs w:val="20"/>
        </w:rPr>
      </w:pPr>
      <w:r w:rsidRPr="00DC2A2F">
        <w:rPr>
          <w:rFonts w:ascii="Tahoma" w:hAnsi="Tahoma" w:cs="Tahoma"/>
          <w:bCs w:val="0"/>
          <w:sz w:val="20"/>
          <w:szCs w:val="20"/>
        </w:rPr>
        <w:t xml:space="preserve">Bid for </w:t>
      </w:r>
      <w:r w:rsidRPr="00DC2A2F">
        <w:rPr>
          <w:rFonts w:ascii="Tahoma" w:hAnsi="Tahoma" w:cs="Tahoma"/>
          <w:color w:val="000000"/>
          <w:sz w:val="20"/>
          <w:szCs w:val="20"/>
        </w:rPr>
        <w:t>“</w:t>
      </w:r>
      <w:r>
        <w:rPr>
          <w:rFonts w:ascii="Tahoma" w:hAnsi="Tahoma" w:cs="Tahoma"/>
          <w:sz w:val="20"/>
          <w:szCs w:val="20"/>
        </w:rPr>
        <w:t>Supply and Installation of Commode Cover to existing WC</w:t>
      </w:r>
      <w:r w:rsidRPr="00DC2A2F">
        <w:rPr>
          <w:rFonts w:ascii="Tahoma" w:hAnsi="Tahoma" w:cs="Tahoma"/>
          <w:sz w:val="20"/>
          <w:szCs w:val="20"/>
        </w:rPr>
        <w:t>”</w:t>
      </w:r>
    </w:p>
    <w:p w14:paraId="7D5E2B0C" w14:textId="77777777" w:rsidR="005105E6" w:rsidRPr="00DC2A2F" w:rsidRDefault="005105E6" w:rsidP="005105E6">
      <w:pPr>
        <w:pStyle w:val="Heading1"/>
        <w:ind w:left="0" w:right="-90"/>
        <w:rPr>
          <w:rFonts w:ascii="Tahoma" w:hAnsi="Tahoma" w:cs="Tahoma"/>
          <w:b w:val="0"/>
          <w:sz w:val="20"/>
          <w:szCs w:val="20"/>
        </w:rPr>
      </w:pPr>
      <w:r w:rsidRPr="00DC2A2F">
        <w:rPr>
          <w:rFonts w:ascii="Tahoma" w:hAnsi="Tahoma" w:cs="Tahoma"/>
          <w:sz w:val="20"/>
          <w:szCs w:val="20"/>
        </w:rPr>
        <w:t xml:space="preserve">(Tender No.: </w:t>
      </w:r>
      <w:r w:rsidRPr="00DC2A2F">
        <w:rPr>
          <w:rFonts w:ascii="Tahoma" w:hAnsi="Tahoma" w:cs="Tahoma"/>
          <w:color w:val="4F81BD" w:themeColor="accent1"/>
          <w:sz w:val="18"/>
          <w:szCs w:val="18"/>
        </w:rPr>
        <w:t>2025-26/</w:t>
      </w:r>
      <w:r>
        <w:rPr>
          <w:rFonts w:ascii="Tahoma" w:hAnsi="Tahoma" w:cs="Tahoma"/>
          <w:color w:val="4F81BD" w:themeColor="accent1"/>
          <w:sz w:val="18"/>
          <w:szCs w:val="18"/>
        </w:rPr>
        <w:t>Estate</w:t>
      </w:r>
      <w:r w:rsidRPr="00DC2A2F">
        <w:rPr>
          <w:rFonts w:ascii="Tahoma" w:hAnsi="Tahoma" w:cs="Tahoma"/>
          <w:color w:val="4F81BD" w:themeColor="accent1"/>
          <w:sz w:val="18"/>
          <w:szCs w:val="18"/>
        </w:rPr>
        <w:t>/2B/LNM-</w:t>
      </w:r>
      <w:r>
        <w:rPr>
          <w:rFonts w:ascii="Tahoma" w:hAnsi="Tahoma" w:cs="Tahoma"/>
          <w:color w:val="4F81BD" w:themeColor="accent1"/>
          <w:sz w:val="18"/>
          <w:szCs w:val="18"/>
        </w:rPr>
        <w:t>11</w:t>
      </w:r>
      <w:r w:rsidRPr="005105E6">
        <w:rPr>
          <w:rFonts w:ascii="Tahoma" w:hAnsi="Tahoma" w:cs="Tahoma"/>
          <w:bCs w:val="0"/>
          <w:color w:val="4F81BD" w:themeColor="accent1"/>
          <w:sz w:val="18"/>
          <w:szCs w:val="18"/>
        </w:rPr>
        <w:t>21</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5232"/>
        <w:gridCol w:w="630"/>
        <w:gridCol w:w="720"/>
        <w:gridCol w:w="1170"/>
        <w:gridCol w:w="1228"/>
      </w:tblGrid>
      <w:tr w:rsidR="005105E6" w:rsidRPr="00DC2A2F" w14:paraId="1508907D" w14:textId="77777777" w:rsidTr="003A4320">
        <w:trPr>
          <w:trHeight w:val="297"/>
          <w:jc w:val="center"/>
        </w:trPr>
        <w:tc>
          <w:tcPr>
            <w:tcW w:w="703" w:type="dxa"/>
          </w:tcPr>
          <w:p w14:paraId="03A8DA15" w14:textId="77777777" w:rsidR="005105E6" w:rsidRPr="00DC2A2F" w:rsidRDefault="005105E6"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5232" w:type="dxa"/>
          </w:tcPr>
          <w:p w14:paraId="7A84E5D8" w14:textId="5319C23E" w:rsidR="005105E6" w:rsidRPr="00DC2A2F" w:rsidRDefault="005105E6" w:rsidP="008F4155">
            <w:pPr>
              <w:pStyle w:val="TableParagraph"/>
              <w:spacing w:before="13"/>
              <w:jc w:val="center"/>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r>
              <w:rPr>
                <w:rFonts w:ascii="Tahoma" w:hAnsi="Tahoma" w:cs="Tahoma"/>
                <w:b/>
                <w:sz w:val="20"/>
                <w:szCs w:val="20"/>
              </w:rPr>
              <w:t>/</w:t>
            </w:r>
            <w:r w:rsidRPr="00DC2A2F">
              <w:rPr>
                <w:rFonts w:ascii="Tahoma" w:hAnsi="Tahoma" w:cs="Tahoma"/>
                <w:b/>
                <w:sz w:val="20"/>
                <w:szCs w:val="20"/>
              </w:rPr>
              <w:t xml:space="preserve"> </w:t>
            </w: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   Specification</w:t>
            </w:r>
          </w:p>
        </w:tc>
        <w:tc>
          <w:tcPr>
            <w:tcW w:w="630" w:type="dxa"/>
          </w:tcPr>
          <w:p w14:paraId="57729703" w14:textId="537EA2E2" w:rsidR="005105E6" w:rsidRPr="00DC2A2F" w:rsidRDefault="005105E6"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5105E6" w:rsidRPr="00DC2A2F" w:rsidRDefault="005105E6"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5105E6" w:rsidRPr="00DC2A2F" w:rsidRDefault="005105E6"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5105E6" w:rsidRPr="00DC2A2F" w:rsidRDefault="005105E6"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5105E6" w:rsidRPr="00DC2A2F" w14:paraId="49017F06" w14:textId="77777777" w:rsidTr="00B93CE7">
        <w:trPr>
          <w:trHeight w:val="242"/>
          <w:jc w:val="center"/>
        </w:trPr>
        <w:tc>
          <w:tcPr>
            <w:tcW w:w="703" w:type="dxa"/>
          </w:tcPr>
          <w:p w14:paraId="049BBB71" w14:textId="77777777" w:rsidR="005105E6" w:rsidRPr="00DC2A2F" w:rsidRDefault="005105E6" w:rsidP="00CF3E07">
            <w:pPr>
              <w:pStyle w:val="TableParagraph"/>
              <w:spacing w:before="1"/>
              <w:ind w:left="107"/>
              <w:jc w:val="center"/>
              <w:rPr>
                <w:rFonts w:ascii="Tahoma" w:hAnsi="Tahoma" w:cs="Tahoma"/>
                <w:sz w:val="20"/>
                <w:szCs w:val="20"/>
              </w:rPr>
            </w:pPr>
            <w:r w:rsidRPr="00DC2A2F">
              <w:rPr>
                <w:rFonts w:ascii="Tahoma" w:hAnsi="Tahoma" w:cs="Tahoma"/>
                <w:sz w:val="20"/>
                <w:szCs w:val="20"/>
              </w:rPr>
              <w:t>1.</w:t>
            </w:r>
          </w:p>
        </w:tc>
        <w:tc>
          <w:tcPr>
            <w:tcW w:w="5232" w:type="dxa"/>
          </w:tcPr>
          <w:p w14:paraId="7241C832" w14:textId="5920A9F4" w:rsidR="005105E6" w:rsidRPr="00DC2A2F" w:rsidRDefault="0097346B" w:rsidP="005105E6">
            <w:pPr>
              <w:pStyle w:val="TableParagraph"/>
              <w:ind w:left="142" w:right="120"/>
              <w:jc w:val="both"/>
              <w:rPr>
                <w:rFonts w:ascii="Tahoma" w:hAnsi="Tahoma" w:cs="Tahoma"/>
                <w:sz w:val="20"/>
                <w:szCs w:val="20"/>
              </w:rPr>
            </w:pPr>
            <w:r w:rsidRPr="00DC2A18">
              <w:rPr>
                <w:rFonts w:ascii="Tahoma" w:hAnsi="Tahoma" w:cs="Tahoma"/>
              </w:rPr>
              <w:t>Supply and Installation of Sleek Toilet Seat Cover Rectangular PP Commode Cover with Easy Installation and Stable Hinges</w:t>
            </w:r>
            <w:r>
              <w:rPr>
                <w:rFonts w:ascii="Tahoma" w:hAnsi="Tahoma" w:cs="Tahoma"/>
              </w:rPr>
              <w:t>,</w:t>
            </w:r>
            <w:r w:rsidRPr="00DC2A18">
              <w:rPr>
                <w:rFonts w:ascii="Tahoma" w:hAnsi="Tahoma" w:cs="Tahoma"/>
              </w:rPr>
              <w:t xml:space="preserve"> which Prevent Shifting and Soft-Closing of Colour White Sleek Design of Size 43 cm x 34 cm Hinge Hole Distance 13-18 Cm etc. complete as directed</w:t>
            </w:r>
          </w:p>
        </w:tc>
        <w:tc>
          <w:tcPr>
            <w:tcW w:w="630" w:type="dxa"/>
            <w:vAlign w:val="bottom"/>
          </w:tcPr>
          <w:p w14:paraId="78E54908" w14:textId="7BDE51B8" w:rsidR="005105E6" w:rsidRPr="00DC2A18" w:rsidRDefault="005105E6" w:rsidP="00B93CE7">
            <w:pPr>
              <w:pStyle w:val="TableParagraph"/>
              <w:ind w:left="9"/>
              <w:jc w:val="center"/>
              <w:rPr>
                <w:rFonts w:ascii="Tahoma" w:hAnsi="Tahoma" w:cs="Tahoma"/>
              </w:rPr>
            </w:pPr>
            <w:r w:rsidRPr="00DC2A18">
              <w:rPr>
                <w:rFonts w:ascii="Tahoma" w:hAnsi="Tahoma" w:cs="Tahoma"/>
              </w:rPr>
              <w:t>20</w:t>
            </w:r>
          </w:p>
        </w:tc>
        <w:tc>
          <w:tcPr>
            <w:tcW w:w="720" w:type="dxa"/>
            <w:vAlign w:val="bottom"/>
          </w:tcPr>
          <w:p w14:paraId="0F2FBABC" w14:textId="74AF0B0B" w:rsidR="005105E6" w:rsidRPr="00DC2A18" w:rsidRDefault="005105E6" w:rsidP="00B93CE7">
            <w:pPr>
              <w:pStyle w:val="TableParagraph"/>
              <w:jc w:val="center"/>
              <w:rPr>
                <w:rFonts w:ascii="Tahoma" w:hAnsi="Tahoma" w:cs="Tahoma"/>
              </w:rPr>
            </w:pPr>
            <w:r w:rsidRPr="00DC2A18">
              <w:rPr>
                <w:rFonts w:ascii="Tahoma" w:hAnsi="Tahoma" w:cs="Tahoma"/>
              </w:rPr>
              <w:t>Nos</w:t>
            </w:r>
          </w:p>
        </w:tc>
        <w:tc>
          <w:tcPr>
            <w:tcW w:w="1170" w:type="dxa"/>
            <w:vAlign w:val="bottom"/>
          </w:tcPr>
          <w:p w14:paraId="351B7778" w14:textId="77777777" w:rsidR="005105E6" w:rsidRPr="00DC2A2F" w:rsidRDefault="005105E6" w:rsidP="00B93CE7">
            <w:pPr>
              <w:pStyle w:val="TableParagraph"/>
              <w:jc w:val="center"/>
              <w:rPr>
                <w:rFonts w:ascii="Tahoma" w:hAnsi="Tahoma" w:cs="Tahoma"/>
                <w:sz w:val="20"/>
                <w:szCs w:val="20"/>
              </w:rPr>
            </w:pPr>
          </w:p>
        </w:tc>
        <w:tc>
          <w:tcPr>
            <w:tcW w:w="1228" w:type="dxa"/>
            <w:vAlign w:val="bottom"/>
          </w:tcPr>
          <w:p w14:paraId="79C300C5" w14:textId="77777777" w:rsidR="005105E6" w:rsidRPr="00DC2A2F" w:rsidRDefault="005105E6" w:rsidP="00B93CE7">
            <w:pPr>
              <w:pStyle w:val="TableParagraph"/>
              <w:jc w:val="right"/>
              <w:rPr>
                <w:rFonts w:ascii="Tahoma" w:hAnsi="Tahoma" w:cs="Tahoma"/>
                <w:sz w:val="20"/>
                <w:szCs w:val="20"/>
              </w:rPr>
            </w:pPr>
          </w:p>
        </w:tc>
      </w:tr>
      <w:tr w:rsidR="005105E6" w:rsidRPr="00DC2A2F" w14:paraId="72AA1E0B" w14:textId="77777777" w:rsidTr="00B93CE7">
        <w:trPr>
          <w:trHeight w:val="70"/>
          <w:jc w:val="center"/>
        </w:trPr>
        <w:tc>
          <w:tcPr>
            <w:tcW w:w="703" w:type="dxa"/>
          </w:tcPr>
          <w:p w14:paraId="5310D00B" w14:textId="616285E8" w:rsidR="005105E6" w:rsidRPr="00DC2A2F" w:rsidRDefault="005105E6" w:rsidP="00CF3E07">
            <w:pPr>
              <w:pStyle w:val="TableParagraph"/>
              <w:spacing w:before="1"/>
              <w:ind w:left="107"/>
              <w:jc w:val="center"/>
              <w:rPr>
                <w:rFonts w:ascii="Tahoma" w:hAnsi="Tahoma" w:cs="Tahoma"/>
                <w:sz w:val="20"/>
                <w:szCs w:val="20"/>
              </w:rPr>
            </w:pPr>
            <w:r>
              <w:rPr>
                <w:rFonts w:ascii="Tahoma" w:hAnsi="Tahoma" w:cs="Tahoma"/>
                <w:sz w:val="20"/>
                <w:szCs w:val="20"/>
              </w:rPr>
              <w:t>2.</w:t>
            </w:r>
          </w:p>
        </w:tc>
        <w:tc>
          <w:tcPr>
            <w:tcW w:w="5232" w:type="dxa"/>
          </w:tcPr>
          <w:p w14:paraId="63D24622" w14:textId="1F15F5AB" w:rsidR="005105E6" w:rsidRPr="00DC2A2F" w:rsidRDefault="005105E6" w:rsidP="005105E6">
            <w:pPr>
              <w:pStyle w:val="TableParagraph"/>
              <w:ind w:left="142" w:right="120"/>
              <w:rPr>
                <w:rFonts w:ascii="Tahoma" w:hAnsi="Tahoma" w:cs="Tahoma"/>
                <w:sz w:val="20"/>
                <w:szCs w:val="20"/>
              </w:rPr>
            </w:pPr>
            <w:r w:rsidRPr="00DC2A18">
              <w:rPr>
                <w:rFonts w:ascii="Tahoma" w:hAnsi="Tahoma" w:cs="Tahoma"/>
                <w:bCs/>
              </w:rPr>
              <w:t xml:space="preserve">Transportation </w:t>
            </w:r>
            <w:r w:rsidRPr="00DC2A18">
              <w:rPr>
                <w:rFonts w:ascii="Tahoma" w:hAnsi="Tahoma" w:cs="Tahoma"/>
                <w:bCs/>
                <w:sz w:val="24"/>
                <w:szCs w:val="24"/>
              </w:rPr>
              <w:t>charges</w:t>
            </w:r>
          </w:p>
        </w:tc>
        <w:tc>
          <w:tcPr>
            <w:tcW w:w="630" w:type="dxa"/>
            <w:vAlign w:val="bottom"/>
          </w:tcPr>
          <w:p w14:paraId="77647CCA" w14:textId="67E09FA8" w:rsidR="005105E6" w:rsidRPr="00DC2A18" w:rsidRDefault="005105E6" w:rsidP="00B93CE7">
            <w:pPr>
              <w:pStyle w:val="TableParagraph"/>
              <w:ind w:left="9"/>
              <w:jc w:val="center"/>
              <w:rPr>
                <w:rFonts w:ascii="Tahoma" w:hAnsi="Tahoma" w:cs="Tahoma"/>
                <w:bCs/>
              </w:rPr>
            </w:pPr>
            <w:r w:rsidRPr="00DC2A18">
              <w:rPr>
                <w:rFonts w:ascii="Tahoma" w:hAnsi="Tahoma" w:cs="Tahoma"/>
                <w:bCs/>
              </w:rPr>
              <w:t>01</w:t>
            </w:r>
          </w:p>
        </w:tc>
        <w:tc>
          <w:tcPr>
            <w:tcW w:w="720" w:type="dxa"/>
            <w:vAlign w:val="bottom"/>
          </w:tcPr>
          <w:p w14:paraId="651457BA" w14:textId="2F59DC4E" w:rsidR="005105E6" w:rsidRPr="00DC2A18" w:rsidRDefault="005105E6" w:rsidP="00B93CE7">
            <w:pPr>
              <w:pStyle w:val="TableParagraph"/>
              <w:jc w:val="center"/>
              <w:rPr>
                <w:rFonts w:ascii="Tahoma" w:hAnsi="Tahoma" w:cs="Tahoma"/>
              </w:rPr>
            </w:pPr>
            <w:r w:rsidRPr="00DC2A18">
              <w:rPr>
                <w:rFonts w:ascii="Tahoma" w:hAnsi="Tahoma" w:cs="Tahoma"/>
              </w:rPr>
              <w:t>Nos.</w:t>
            </w:r>
          </w:p>
        </w:tc>
        <w:tc>
          <w:tcPr>
            <w:tcW w:w="1170" w:type="dxa"/>
            <w:vAlign w:val="bottom"/>
          </w:tcPr>
          <w:p w14:paraId="58766EA2" w14:textId="77777777" w:rsidR="005105E6" w:rsidRPr="00DC2A2F" w:rsidRDefault="005105E6" w:rsidP="00B93CE7">
            <w:pPr>
              <w:pStyle w:val="TableParagraph"/>
              <w:jc w:val="center"/>
              <w:rPr>
                <w:rFonts w:ascii="Tahoma" w:hAnsi="Tahoma" w:cs="Tahoma"/>
                <w:sz w:val="20"/>
                <w:szCs w:val="20"/>
              </w:rPr>
            </w:pPr>
          </w:p>
        </w:tc>
        <w:tc>
          <w:tcPr>
            <w:tcW w:w="1228" w:type="dxa"/>
            <w:vAlign w:val="bottom"/>
          </w:tcPr>
          <w:p w14:paraId="527F248D" w14:textId="77777777" w:rsidR="005105E6" w:rsidRPr="00DC2A2F" w:rsidRDefault="005105E6" w:rsidP="00B93CE7">
            <w:pPr>
              <w:pStyle w:val="TableParagraph"/>
              <w:jc w:val="right"/>
              <w:rPr>
                <w:rFonts w:ascii="Tahoma" w:hAnsi="Tahoma" w:cs="Tahoma"/>
                <w:sz w:val="20"/>
                <w:szCs w:val="20"/>
              </w:rPr>
            </w:pPr>
          </w:p>
        </w:tc>
      </w:tr>
      <w:tr w:rsidR="005105E6" w:rsidRPr="00DC2A2F" w14:paraId="36A045B1" w14:textId="77777777" w:rsidTr="00B93CE7">
        <w:trPr>
          <w:trHeight w:val="70"/>
          <w:jc w:val="center"/>
        </w:trPr>
        <w:tc>
          <w:tcPr>
            <w:tcW w:w="703" w:type="dxa"/>
          </w:tcPr>
          <w:p w14:paraId="7F39716B" w14:textId="77777777" w:rsidR="005105E6" w:rsidRPr="00DC2A2F" w:rsidRDefault="005105E6" w:rsidP="008F4155">
            <w:pPr>
              <w:pStyle w:val="TableParagraph"/>
              <w:spacing w:before="1"/>
              <w:ind w:left="107"/>
              <w:rPr>
                <w:rFonts w:ascii="Tahoma" w:hAnsi="Tahoma" w:cs="Tahoma"/>
                <w:sz w:val="20"/>
                <w:szCs w:val="20"/>
              </w:rPr>
            </w:pPr>
          </w:p>
        </w:tc>
        <w:tc>
          <w:tcPr>
            <w:tcW w:w="5232" w:type="dxa"/>
          </w:tcPr>
          <w:p w14:paraId="5D8D1EB0" w14:textId="77777777" w:rsidR="005105E6" w:rsidRPr="00DC2A2F" w:rsidRDefault="005105E6" w:rsidP="008F4155">
            <w:pPr>
              <w:pStyle w:val="TableParagraph"/>
              <w:ind w:left="170" w:right="160"/>
              <w:rPr>
                <w:rFonts w:ascii="Tahoma" w:hAnsi="Tahoma" w:cs="Tahoma"/>
                <w:sz w:val="20"/>
                <w:szCs w:val="20"/>
              </w:rPr>
            </w:pPr>
          </w:p>
        </w:tc>
        <w:tc>
          <w:tcPr>
            <w:tcW w:w="630" w:type="dxa"/>
          </w:tcPr>
          <w:p w14:paraId="09DF2D7E" w14:textId="77777777" w:rsidR="005105E6" w:rsidRPr="00DC2A18" w:rsidRDefault="005105E6" w:rsidP="008F4155">
            <w:pPr>
              <w:pStyle w:val="TableParagraph"/>
              <w:ind w:left="9"/>
              <w:jc w:val="center"/>
              <w:rPr>
                <w:rFonts w:ascii="Tahoma" w:hAnsi="Tahoma" w:cs="Tahoma"/>
                <w:bCs/>
              </w:rPr>
            </w:pPr>
          </w:p>
        </w:tc>
        <w:tc>
          <w:tcPr>
            <w:tcW w:w="720" w:type="dxa"/>
          </w:tcPr>
          <w:p w14:paraId="51E0EF4C" w14:textId="77777777" w:rsidR="005105E6" w:rsidRPr="00DC2A18" w:rsidRDefault="005105E6" w:rsidP="008F4155">
            <w:pPr>
              <w:pStyle w:val="TableParagraph"/>
              <w:jc w:val="center"/>
              <w:rPr>
                <w:rFonts w:ascii="Tahoma" w:hAnsi="Tahoma" w:cs="Tahoma"/>
              </w:rPr>
            </w:pPr>
          </w:p>
        </w:tc>
        <w:tc>
          <w:tcPr>
            <w:tcW w:w="1170" w:type="dxa"/>
          </w:tcPr>
          <w:p w14:paraId="3D491D1D" w14:textId="77777777" w:rsidR="005105E6" w:rsidRPr="00DC2A2F" w:rsidRDefault="005105E6" w:rsidP="008F4155">
            <w:pPr>
              <w:pStyle w:val="TableParagraph"/>
              <w:rPr>
                <w:rFonts w:ascii="Tahoma" w:hAnsi="Tahoma" w:cs="Tahoma"/>
                <w:sz w:val="20"/>
                <w:szCs w:val="20"/>
              </w:rPr>
            </w:pPr>
          </w:p>
        </w:tc>
        <w:tc>
          <w:tcPr>
            <w:tcW w:w="1228" w:type="dxa"/>
            <w:vAlign w:val="bottom"/>
          </w:tcPr>
          <w:p w14:paraId="38EEA798" w14:textId="77777777" w:rsidR="005105E6" w:rsidRPr="00DC2A2F" w:rsidRDefault="005105E6" w:rsidP="00B93CE7">
            <w:pPr>
              <w:pStyle w:val="TableParagraph"/>
              <w:jc w:val="right"/>
              <w:rPr>
                <w:rFonts w:ascii="Tahoma" w:hAnsi="Tahoma" w:cs="Tahoma"/>
                <w:sz w:val="20"/>
                <w:szCs w:val="20"/>
              </w:rPr>
            </w:pPr>
          </w:p>
        </w:tc>
      </w:tr>
      <w:tr w:rsidR="00322218" w:rsidRPr="00DC2A2F" w14:paraId="49E4F71C" w14:textId="77777777" w:rsidTr="00B93CE7">
        <w:trPr>
          <w:trHeight w:val="268"/>
          <w:jc w:val="center"/>
        </w:trPr>
        <w:tc>
          <w:tcPr>
            <w:tcW w:w="8455" w:type="dxa"/>
            <w:gridSpan w:val="5"/>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vAlign w:val="bottom"/>
          </w:tcPr>
          <w:p w14:paraId="722D2B59" w14:textId="77777777" w:rsidR="00322218" w:rsidRPr="00DC2A2F" w:rsidRDefault="00322218" w:rsidP="00B93CE7">
            <w:pPr>
              <w:pStyle w:val="TableParagraph"/>
              <w:jc w:val="right"/>
              <w:rPr>
                <w:rFonts w:ascii="Tahoma" w:hAnsi="Tahoma" w:cs="Tahoma"/>
                <w:sz w:val="20"/>
                <w:szCs w:val="20"/>
              </w:rPr>
            </w:pPr>
          </w:p>
        </w:tc>
      </w:tr>
      <w:tr w:rsidR="00322218" w:rsidRPr="00DC2A2F" w14:paraId="38A6A3AF" w14:textId="77777777" w:rsidTr="00B93CE7">
        <w:trPr>
          <w:trHeight w:val="268"/>
          <w:jc w:val="center"/>
        </w:trPr>
        <w:tc>
          <w:tcPr>
            <w:tcW w:w="8455" w:type="dxa"/>
            <w:gridSpan w:val="5"/>
          </w:tcPr>
          <w:p w14:paraId="6FE8B7B9" w14:textId="456CDBA5" w:rsidR="00322218" w:rsidRPr="00DC2A2F" w:rsidRDefault="00322218" w:rsidP="008F4155">
            <w:pPr>
              <w:pStyle w:val="TableParagraph"/>
              <w:ind w:right="95"/>
              <w:jc w:val="right"/>
              <w:rPr>
                <w:rFonts w:ascii="Tahoma" w:hAnsi="Tahoma" w:cs="Tahoma"/>
                <w:sz w:val="20"/>
                <w:szCs w:val="20"/>
              </w:rPr>
            </w:pPr>
            <w:r w:rsidRPr="00DC2A2F">
              <w:rPr>
                <w:rFonts w:ascii="Tahoma" w:hAnsi="Tahoma" w:cs="Tahoma"/>
                <w:sz w:val="20"/>
                <w:szCs w:val="20"/>
              </w:rPr>
              <w:t>GST</w:t>
            </w:r>
            <w:r w:rsidR="005F6F15">
              <w:rPr>
                <w:rFonts w:ascii="Tahoma" w:hAnsi="Tahoma" w:cs="Tahoma"/>
                <w:sz w:val="20"/>
                <w:szCs w:val="20"/>
              </w:rPr>
              <w:t>@_____</w:t>
            </w:r>
          </w:p>
        </w:tc>
        <w:tc>
          <w:tcPr>
            <w:tcW w:w="1228" w:type="dxa"/>
            <w:vAlign w:val="bottom"/>
          </w:tcPr>
          <w:p w14:paraId="4DDD2A25" w14:textId="77777777" w:rsidR="00322218" w:rsidRPr="00DC2A2F" w:rsidRDefault="00322218" w:rsidP="00B93CE7">
            <w:pPr>
              <w:pStyle w:val="TableParagraph"/>
              <w:jc w:val="right"/>
              <w:rPr>
                <w:rFonts w:ascii="Tahoma" w:hAnsi="Tahoma" w:cs="Tahoma"/>
                <w:sz w:val="20"/>
                <w:szCs w:val="20"/>
              </w:rPr>
            </w:pPr>
          </w:p>
        </w:tc>
      </w:tr>
      <w:tr w:rsidR="00322218" w:rsidRPr="00DC2A2F" w14:paraId="4627B659" w14:textId="77777777" w:rsidTr="00B93CE7">
        <w:trPr>
          <w:trHeight w:val="270"/>
          <w:jc w:val="center"/>
        </w:trPr>
        <w:tc>
          <w:tcPr>
            <w:tcW w:w="8455" w:type="dxa"/>
            <w:gridSpan w:val="5"/>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vAlign w:val="bottom"/>
          </w:tcPr>
          <w:p w14:paraId="63B231A7" w14:textId="77777777" w:rsidR="00322218" w:rsidRPr="00DC2A2F" w:rsidRDefault="00322218" w:rsidP="00B93CE7">
            <w:pPr>
              <w:pStyle w:val="TableParagraph"/>
              <w:jc w:val="right"/>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shall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426CB"/>
    <w:rsid w:val="00167502"/>
    <w:rsid w:val="0017665C"/>
    <w:rsid w:val="00182666"/>
    <w:rsid w:val="0019560D"/>
    <w:rsid w:val="001B293B"/>
    <w:rsid w:val="001D0C65"/>
    <w:rsid w:val="00223C97"/>
    <w:rsid w:val="00231BD9"/>
    <w:rsid w:val="00243B31"/>
    <w:rsid w:val="00267BFF"/>
    <w:rsid w:val="002750A2"/>
    <w:rsid w:val="002A4C2E"/>
    <w:rsid w:val="002C7C4A"/>
    <w:rsid w:val="00316F72"/>
    <w:rsid w:val="00322218"/>
    <w:rsid w:val="003E561E"/>
    <w:rsid w:val="00424827"/>
    <w:rsid w:val="00431337"/>
    <w:rsid w:val="004564B1"/>
    <w:rsid w:val="00472D98"/>
    <w:rsid w:val="004B7467"/>
    <w:rsid w:val="004C3070"/>
    <w:rsid w:val="005105E6"/>
    <w:rsid w:val="005179CE"/>
    <w:rsid w:val="0053021C"/>
    <w:rsid w:val="00531234"/>
    <w:rsid w:val="0055568C"/>
    <w:rsid w:val="00561BF9"/>
    <w:rsid w:val="00566727"/>
    <w:rsid w:val="00583058"/>
    <w:rsid w:val="005E4573"/>
    <w:rsid w:val="005E769A"/>
    <w:rsid w:val="005F6F15"/>
    <w:rsid w:val="00652271"/>
    <w:rsid w:val="00683F5B"/>
    <w:rsid w:val="00684081"/>
    <w:rsid w:val="00691942"/>
    <w:rsid w:val="006A3E60"/>
    <w:rsid w:val="006B5114"/>
    <w:rsid w:val="006C47E9"/>
    <w:rsid w:val="006C5167"/>
    <w:rsid w:val="00753F00"/>
    <w:rsid w:val="00767A5B"/>
    <w:rsid w:val="00770FE2"/>
    <w:rsid w:val="00775ED7"/>
    <w:rsid w:val="00791F02"/>
    <w:rsid w:val="00793C0F"/>
    <w:rsid w:val="007A3BE5"/>
    <w:rsid w:val="007B1A6A"/>
    <w:rsid w:val="00846EFE"/>
    <w:rsid w:val="008826FA"/>
    <w:rsid w:val="008F4155"/>
    <w:rsid w:val="008F6988"/>
    <w:rsid w:val="00942399"/>
    <w:rsid w:val="0097346B"/>
    <w:rsid w:val="009748ED"/>
    <w:rsid w:val="00986050"/>
    <w:rsid w:val="009C0B64"/>
    <w:rsid w:val="009C57E5"/>
    <w:rsid w:val="009C75D7"/>
    <w:rsid w:val="009D37D3"/>
    <w:rsid w:val="00A31D91"/>
    <w:rsid w:val="00A56E3A"/>
    <w:rsid w:val="00A76DA8"/>
    <w:rsid w:val="00AE35C1"/>
    <w:rsid w:val="00B36665"/>
    <w:rsid w:val="00B93CE7"/>
    <w:rsid w:val="00BB57A4"/>
    <w:rsid w:val="00BD1739"/>
    <w:rsid w:val="00BF642A"/>
    <w:rsid w:val="00CF3E07"/>
    <w:rsid w:val="00D06625"/>
    <w:rsid w:val="00D139D8"/>
    <w:rsid w:val="00D5717D"/>
    <w:rsid w:val="00D705C6"/>
    <w:rsid w:val="00DA27F5"/>
    <w:rsid w:val="00DC2A18"/>
    <w:rsid w:val="00DC2A2F"/>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11" Type="http://schemas.openxmlformats.org/officeDocument/2006/relationships/fontTable" Target="fontTable.xml"/><Relationship Id="rId5" Type="http://schemas.openxmlformats.org/officeDocument/2006/relationships/hyperlink" Target="mailto:tender-document@lnmiit.ac.in"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1054</Words>
  <Characters>6013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2025-08-29T07:04:00Z</cp:lastPrinted>
  <dcterms:created xsi:type="dcterms:W3CDTF">2025-09-10T11:15:00Z</dcterms:created>
  <dcterms:modified xsi:type="dcterms:W3CDTF">2025-09-10T11:15:00Z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