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CDC7503" w:rsidR="00F84C31"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5A5CF9">
        <w:rPr>
          <w:rFonts w:ascii="Tahoma" w:hAnsi="Tahoma" w:cs="Tahoma"/>
          <w:b/>
          <w:bCs/>
          <w:color w:val="000000"/>
          <w:sz w:val="18"/>
          <w:szCs w:val="18"/>
          <w:u w:val="single"/>
        </w:rPr>
        <w:t>Tender No:.</w:t>
      </w:r>
      <w:r w:rsidRPr="005A5CF9">
        <w:rPr>
          <w:rFonts w:ascii="Tahoma" w:hAnsi="Tahoma" w:cs="Tahoma"/>
          <w:b/>
          <w:color w:val="4F81BD" w:themeColor="accent1"/>
          <w:sz w:val="18"/>
          <w:szCs w:val="18"/>
        </w:rPr>
        <w:t xml:space="preserve"> </w:t>
      </w:r>
      <w:bookmarkStart w:id="0" w:name="_Hlk205388706"/>
      <w:r w:rsidRPr="005A5CF9">
        <w:rPr>
          <w:rFonts w:ascii="Tahoma" w:hAnsi="Tahoma" w:cs="Tahoma"/>
          <w:b/>
          <w:color w:val="4F81BD" w:themeColor="accent1"/>
          <w:sz w:val="18"/>
          <w:szCs w:val="18"/>
        </w:rPr>
        <w:t>202</w:t>
      </w:r>
      <w:r w:rsidR="00793C0F" w:rsidRPr="005A5CF9">
        <w:rPr>
          <w:rFonts w:ascii="Tahoma" w:hAnsi="Tahoma" w:cs="Tahoma"/>
          <w:b/>
          <w:color w:val="4F81BD" w:themeColor="accent1"/>
          <w:sz w:val="18"/>
          <w:szCs w:val="18"/>
        </w:rPr>
        <w:t>5</w:t>
      </w:r>
      <w:r w:rsidRPr="005A5CF9">
        <w:rPr>
          <w:rFonts w:ascii="Tahoma" w:hAnsi="Tahoma" w:cs="Tahoma"/>
          <w:b/>
          <w:color w:val="4F81BD" w:themeColor="accent1"/>
          <w:sz w:val="18"/>
          <w:szCs w:val="18"/>
        </w:rPr>
        <w:t>-2</w:t>
      </w:r>
      <w:r w:rsidR="00793C0F" w:rsidRPr="005A5CF9">
        <w:rPr>
          <w:rFonts w:ascii="Tahoma" w:hAnsi="Tahoma" w:cs="Tahoma"/>
          <w:b/>
          <w:color w:val="4F81BD" w:themeColor="accent1"/>
          <w:sz w:val="18"/>
          <w:szCs w:val="18"/>
        </w:rPr>
        <w:t>6</w:t>
      </w:r>
      <w:r w:rsidRPr="005A5CF9">
        <w:rPr>
          <w:rFonts w:ascii="Tahoma" w:hAnsi="Tahoma" w:cs="Tahoma"/>
          <w:b/>
          <w:color w:val="4F81BD" w:themeColor="accent1"/>
          <w:sz w:val="18"/>
          <w:szCs w:val="18"/>
        </w:rPr>
        <w:t>/</w:t>
      </w:r>
      <w:r w:rsidR="00CD430D">
        <w:rPr>
          <w:rFonts w:ascii="Tahoma" w:hAnsi="Tahoma" w:cs="Tahoma"/>
          <w:b/>
          <w:color w:val="4F81BD" w:themeColor="accent1"/>
          <w:sz w:val="18"/>
          <w:szCs w:val="18"/>
        </w:rPr>
        <w:t>Estate</w:t>
      </w:r>
      <w:r w:rsidRPr="005A5CF9">
        <w:rPr>
          <w:rFonts w:ascii="Tahoma" w:hAnsi="Tahoma" w:cs="Tahoma"/>
          <w:b/>
          <w:color w:val="4F81BD" w:themeColor="accent1"/>
          <w:sz w:val="18"/>
          <w:szCs w:val="18"/>
        </w:rPr>
        <w:t>/2B/LNM-</w:t>
      </w:r>
      <w:bookmarkEnd w:id="0"/>
      <w:r w:rsidR="005A5CF9" w:rsidRPr="005A5CF9">
        <w:rPr>
          <w:rFonts w:ascii="Tahoma" w:hAnsi="Tahoma" w:cs="Tahoma"/>
          <w:b/>
          <w:color w:val="4F81BD" w:themeColor="accent1"/>
          <w:sz w:val="18"/>
          <w:szCs w:val="18"/>
        </w:rPr>
        <w:t>11</w:t>
      </w:r>
      <w:r w:rsidR="00CD430D">
        <w:rPr>
          <w:rFonts w:ascii="Tahoma" w:hAnsi="Tahoma" w:cs="Tahoma"/>
          <w:b/>
          <w:color w:val="4F81BD" w:themeColor="accent1"/>
          <w:sz w:val="18"/>
          <w:szCs w:val="18"/>
        </w:rPr>
        <w:t>15</w:t>
      </w:r>
    </w:p>
    <w:p w14:paraId="0B180C97" w14:textId="77777777" w:rsidR="005A5CF9" w:rsidRPr="005A5CF9" w:rsidRDefault="005A5CF9" w:rsidP="008F4155">
      <w:pPr>
        <w:pStyle w:val="NormalWeb"/>
        <w:spacing w:before="0" w:beforeAutospacing="0" w:after="0" w:afterAutospacing="0"/>
        <w:jc w:val="right"/>
        <w:rPr>
          <w:rFonts w:ascii="Tahoma" w:hAnsi="Tahoma" w:cs="Tahoma"/>
          <w:b/>
          <w:color w:val="4F81BD" w:themeColor="accent1"/>
          <w:sz w:val="18"/>
          <w:szCs w:val="18"/>
        </w:rPr>
      </w:pPr>
    </w:p>
    <w:p w14:paraId="73772D5E" w14:textId="77777777" w:rsidR="00F84C31" w:rsidRPr="005A5CF9" w:rsidRDefault="00F84C31" w:rsidP="008F4155">
      <w:pPr>
        <w:pStyle w:val="NormalWeb"/>
        <w:spacing w:before="0" w:beforeAutospacing="0" w:after="0" w:afterAutospacing="0"/>
        <w:jc w:val="center"/>
        <w:rPr>
          <w:rFonts w:ascii="Tahoma" w:hAnsi="Tahoma" w:cs="Tahoma"/>
          <w:sz w:val="28"/>
          <w:szCs w:val="28"/>
        </w:rPr>
      </w:pPr>
      <w:r w:rsidRPr="005A5CF9">
        <w:rPr>
          <w:rFonts w:ascii="Tahoma" w:hAnsi="Tahoma" w:cs="Tahoma"/>
          <w:b/>
          <w:bCs/>
          <w:color w:val="000000"/>
          <w:sz w:val="28"/>
          <w:szCs w:val="28"/>
          <w:u w:val="single"/>
        </w:rPr>
        <w:t>The LNM Institute of Information Technology, Jaipur</w:t>
      </w:r>
    </w:p>
    <w:p w14:paraId="3E14678F" w14:textId="77777777" w:rsidR="00F84C31" w:rsidRPr="005A5CF9" w:rsidRDefault="00F84C31" w:rsidP="008F4155">
      <w:pPr>
        <w:rPr>
          <w:rFonts w:ascii="Tahoma" w:hAnsi="Tahoma" w:cs="Tahoma"/>
          <w:sz w:val="18"/>
          <w:szCs w:val="18"/>
        </w:rPr>
      </w:pPr>
    </w:p>
    <w:p w14:paraId="2FD5AEE5" w14:textId="77777777" w:rsidR="00F84C31" w:rsidRPr="005A5CF9"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5A5CF9">
        <w:rPr>
          <w:rFonts w:ascii="Tahoma" w:hAnsi="Tahoma" w:cs="Tahoma"/>
          <w:b/>
          <w:bCs/>
          <w:color w:val="000000"/>
          <w:sz w:val="18"/>
          <w:szCs w:val="18"/>
          <w:u w:val="single"/>
        </w:rPr>
        <w:t>TENDER NOTICE</w:t>
      </w:r>
    </w:p>
    <w:p w14:paraId="44DAB502" w14:textId="77777777" w:rsidR="00095749" w:rsidRPr="005A5CF9" w:rsidRDefault="00095749" w:rsidP="008F4155">
      <w:pPr>
        <w:pStyle w:val="NormalWeb"/>
        <w:spacing w:before="0" w:beforeAutospacing="0" w:after="0" w:afterAutospacing="0"/>
        <w:jc w:val="center"/>
        <w:rPr>
          <w:rFonts w:ascii="Tahoma" w:hAnsi="Tahoma" w:cs="Tahoma"/>
          <w:b/>
          <w:bCs/>
          <w:color w:val="000000"/>
          <w:sz w:val="18"/>
          <w:szCs w:val="18"/>
          <w:u w:val="single"/>
        </w:rPr>
      </w:pPr>
    </w:p>
    <w:p w14:paraId="61BDD42B" w14:textId="77777777" w:rsidR="00CD430D" w:rsidRDefault="00CD430D" w:rsidP="008F4155">
      <w:pPr>
        <w:pStyle w:val="NormalWeb"/>
        <w:spacing w:before="0" w:beforeAutospacing="0" w:after="0" w:afterAutospacing="0"/>
        <w:jc w:val="both"/>
        <w:rPr>
          <w:rFonts w:ascii="Tahoma" w:hAnsi="Tahoma" w:cs="Tahoma"/>
          <w:color w:val="000000"/>
          <w:sz w:val="18"/>
          <w:szCs w:val="18"/>
        </w:rPr>
      </w:pPr>
    </w:p>
    <w:p w14:paraId="1A058D2A" w14:textId="1CDCE805"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 xml:space="preserve">The LNM Institute of Information Technology, Jaipur is a Deemed-to-be-University, set up as a </w:t>
      </w:r>
      <w:r w:rsidR="005179CE" w:rsidRPr="005A5CF9">
        <w:rPr>
          <w:rFonts w:ascii="Tahoma" w:hAnsi="Tahoma" w:cs="Tahoma"/>
          <w:color w:val="000000"/>
          <w:sz w:val="18"/>
          <w:szCs w:val="18"/>
        </w:rPr>
        <w:t>Non-Profit</w:t>
      </w:r>
      <w:r w:rsidRPr="005A5CF9">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1F17EBA"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color w:val="000000"/>
          <w:sz w:val="18"/>
          <w:szCs w:val="18"/>
        </w:rPr>
        <w:t xml:space="preserve">The institute invites proposals from competent vendors for </w:t>
      </w:r>
      <w:bookmarkStart w:id="1" w:name="_Hlk205384113"/>
      <w:r w:rsidRPr="005A5CF9">
        <w:rPr>
          <w:rFonts w:ascii="Tahoma" w:hAnsi="Tahoma" w:cs="Tahoma"/>
          <w:b/>
          <w:bCs/>
          <w:color w:val="000000"/>
          <w:sz w:val="18"/>
          <w:szCs w:val="18"/>
        </w:rPr>
        <w:t>“</w:t>
      </w:r>
      <w:r w:rsidR="00CD430D">
        <w:rPr>
          <w:rFonts w:ascii="Tahoma" w:hAnsi="Tahoma" w:cs="Tahoma"/>
          <w:b/>
          <w:bCs/>
          <w:color w:val="000000"/>
          <w:sz w:val="18"/>
          <w:szCs w:val="18"/>
        </w:rPr>
        <w:t>Providing the GFC Drawings (Plumbing items, Sewage Lines &amp; tiling work) &amp; BOQ of the existing toilets in hostels</w:t>
      </w:r>
      <w:r w:rsidR="00846EFE" w:rsidRPr="005A5CF9">
        <w:rPr>
          <w:rFonts w:ascii="Tahoma" w:hAnsi="Tahoma" w:cs="Tahoma"/>
          <w:b/>
          <w:sz w:val="18"/>
          <w:szCs w:val="18"/>
        </w:rPr>
        <w:t>”</w:t>
      </w:r>
      <w:bookmarkEnd w:id="1"/>
      <w:r w:rsidRPr="005A5CF9">
        <w:rPr>
          <w:rFonts w:ascii="Tahoma" w:hAnsi="Tahoma" w:cs="Tahoma"/>
          <w:color w:val="000000"/>
          <w:sz w:val="18"/>
          <w:szCs w:val="18"/>
        </w:rPr>
        <w:t xml:space="preserve">. Bidders can submit their sealed </w:t>
      </w:r>
      <w:r w:rsidR="005179CE" w:rsidRPr="005A5CF9">
        <w:rPr>
          <w:rFonts w:ascii="Tahoma" w:hAnsi="Tahoma" w:cs="Tahoma"/>
          <w:color w:val="000000"/>
          <w:sz w:val="18"/>
          <w:szCs w:val="18"/>
        </w:rPr>
        <w:t>offers</w:t>
      </w:r>
      <w:r w:rsidRPr="005A5CF9">
        <w:rPr>
          <w:rFonts w:ascii="Tahoma" w:hAnsi="Tahoma" w:cs="Tahoma"/>
          <w:color w:val="000000"/>
          <w:sz w:val="18"/>
          <w:szCs w:val="18"/>
        </w:rPr>
        <w:t xml:space="preserve">/s at the following address by Email/Speed-Post/ Registered Post/ By-hand/courier before 05:00 PM on </w:t>
      </w:r>
      <w:r w:rsidR="00DA1B28">
        <w:rPr>
          <w:rFonts w:ascii="Tahoma" w:hAnsi="Tahoma" w:cs="Tahoma"/>
          <w:b/>
          <w:bCs/>
          <w:color w:val="000000"/>
          <w:sz w:val="18"/>
          <w:szCs w:val="18"/>
        </w:rPr>
        <w:t>15</w:t>
      </w:r>
      <w:r w:rsidR="00846EFE" w:rsidRPr="005A5CF9">
        <w:rPr>
          <w:rFonts w:ascii="Tahoma" w:hAnsi="Tahoma" w:cs="Tahoma"/>
          <w:b/>
          <w:bCs/>
          <w:color w:val="000000"/>
          <w:sz w:val="18"/>
          <w:szCs w:val="18"/>
        </w:rPr>
        <w:t>/0</w:t>
      </w:r>
      <w:r w:rsidR="00CD430D">
        <w:rPr>
          <w:rFonts w:ascii="Tahoma" w:hAnsi="Tahoma" w:cs="Tahoma"/>
          <w:b/>
          <w:bCs/>
          <w:color w:val="000000"/>
          <w:sz w:val="18"/>
          <w:szCs w:val="18"/>
        </w:rPr>
        <w:t>9</w:t>
      </w:r>
      <w:r w:rsidR="00846EFE" w:rsidRPr="005A5CF9">
        <w:rPr>
          <w:rFonts w:ascii="Tahoma" w:hAnsi="Tahoma" w:cs="Tahoma"/>
          <w:b/>
          <w:bCs/>
          <w:color w:val="000000"/>
          <w:sz w:val="18"/>
          <w:szCs w:val="18"/>
        </w:rPr>
        <w:t>/2025</w:t>
      </w:r>
      <w:r w:rsidR="00095749" w:rsidRPr="005A5CF9">
        <w:rPr>
          <w:rFonts w:ascii="Tahoma" w:hAnsi="Tahoma" w:cs="Tahoma"/>
          <w:b/>
          <w:bCs/>
          <w:color w:val="000000"/>
          <w:sz w:val="18"/>
          <w:szCs w:val="18"/>
        </w:rPr>
        <w:t xml:space="preserve"> (Last date of bid submission)</w:t>
      </w:r>
      <w:r w:rsidRPr="005A5CF9">
        <w:rPr>
          <w:rFonts w:ascii="Tahoma" w:hAnsi="Tahoma" w:cs="Tahoma"/>
          <w:b/>
          <w:bCs/>
          <w:color w:val="000000"/>
          <w:sz w:val="18"/>
          <w:szCs w:val="18"/>
        </w:rPr>
        <w:t>.</w:t>
      </w:r>
    </w:p>
    <w:p w14:paraId="7E4ECC6C"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b/>
          <w:bCs/>
          <w:color w:val="000000"/>
          <w:sz w:val="18"/>
          <w:szCs w:val="18"/>
          <w:u w:val="single"/>
        </w:rPr>
        <w:t>Filing of Tender:</w:t>
      </w:r>
    </w:p>
    <w:p w14:paraId="30053AE1" w14:textId="77777777" w:rsidR="00F84C31" w:rsidRPr="005A5CF9" w:rsidRDefault="00F84C31" w:rsidP="008F4155">
      <w:pPr>
        <w:pStyle w:val="NormalWeb"/>
        <w:spacing w:before="200" w:beforeAutospacing="0" w:after="0" w:afterAutospacing="0"/>
        <w:jc w:val="both"/>
        <w:rPr>
          <w:rFonts w:ascii="Tahoma" w:hAnsi="Tahoma" w:cs="Tahoma"/>
          <w:b/>
          <w:bCs/>
          <w:sz w:val="18"/>
          <w:szCs w:val="18"/>
          <w:u w:val="single"/>
        </w:rPr>
      </w:pPr>
      <w:r w:rsidRPr="005A5CF9">
        <w:rPr>
          <w:rFonts w:ascii="Tahoma" w:hAnsi="Tahoma" w:cs="Tahoma"/>
          <w:b/>
          <w:bCs/>
          <w:color w:val="000000"/>
          <w:sz w:val="18"/>
          <w:szCs w:val="18"/>
          <w:u w:val="single"/>
        </w:rPr>
        <w:t>Option 1: Physical submission of offers (hard copy) in sealed envelopes.</w:t>
      </w:r>
    </w:p>
    <w:p w14:paraId="53B09617" w14:textId="14B6D70E"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Bids shall be addressed to the undersigned and deposited in the tender box available at the main gate</w:t>
      </w:r>
      <w:r w:rsidR="006C5167" w:rsidRPr="005A5CF9">
        <w:rPr>
          <w:rFonts w:ascii="Tahoma" w:hAnsi="Tahoma" w:cs="Tahoma"/>
          <w:color w:val="000000"/>
          <w:sz w:val="18"/>
          <w:szCs w:val="18"/>
        </w:rPr>
        <w:t xml:space="preserve"> of the institute</w:t>
      </w:r>
      <w:r w:rsidRPr="005A5CF9">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color w:val="000000"/>
          <w:sz w:val="18"/>
          <w:szCs w:val="18"/>
        </w:rPr>
        <w:t>The tender subject and reference number must be mentioned on the envelope. </w:t>
      </w:r>
    </w:p>
    <w:p w14:paraId="5A32CBC2" w14:textId="77777777" w:rsidR="00F84C31" w:rsidRPr="005A5CF9" w:rsidRDefault="00F84C31" w:rsidP="008F4155">
      <w:pPr>
        <w:rPr>
          <w:rFonts w:ascii="Tahoma" w:hAnsi="Tahoma" w:cs="Tahoma"/>
          <w:sz w:val="18"/>
          <w:szCs w:val="18"/>
        </w:rPr>
      </w:pPr>
    </w:p>
    <w:p w14:paraId="5E594D76" w14:textId="77777777" w:rsidR="00CD430D" w:rsidRDefault="00CD430D" w:rsidP="008F4155">
      <w:pPr>
        <w:pStyle w:val="NormalWeb"/>
        <w:spacing w:before="0" w:beforeAutospacing="0" w:after="0" w:afterAutospacing="0"/>
        <w:jc w:val="center"/>
        <w:rPr>
          <w:rFonts w:ascii="Tahoma" w:hAnsi="Tahoma" w:cs="Tahoma"/>
          <w:b/>
          <w:bCs/>
          <w:color w:val="000000"/>
          <w:sz w:val="18"/>
          <w:szCs w:val="18"/>
        </w:rPr>
      </w:pPr>
    </w:p>
    <w:p w14:paraId="69BFA8FE" w14:textId="4A8152FB"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b/>
          <w:bCs/>
          <w:color w:val="000000"/>
          <w:sz w:val="18"/>
          <w:szCs w:val="18"/>
        </w:rPr>
        <w:t>Director</w:t>
      </w:r>
    </w:p>
    <w:p w14:paraId="78C2F81B"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b/>
          <w:bCs/>
          <w:color w:val="000000"/>
          <w:sz w:val="18"/>
          <w:szCs w:val="18"/>
        </w:rPr>
        <w:t>The LNM Institute of Information Technology,</w:t>
      </w:r>
    </w:p>
    <w:p w14:paraId="6AB509DC"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color w:val="000000"/>
          <w:sz w:val="18"/>
          <w:szCs w:val="18"/>
        </w:rPr>
        <w:t>Gram – Rupa Ki Nangal, Post – Sumel,</w:t>
      </w:r>
    </w:p>
    <w:p w14:paraId="3E48260C" w14:textId="77777777" w:rsidR="00F84C31" w:rsidRPr="005A5CF9" w:rsidRDefault="00F84C31" w:rsidP="008F4155">
      <w:pPr>
        <w:pStyle w:val="NormalWeb"/>
        <w:spacing w:before="0" w:beforeAutospacing="0" w:after="0" w:afterAutospacing="0"/>
        <w:jc w:val="center"/>
        <w:rPr>
          <w:rFonts w:ascii="Tahoma" w:hAnsi="Tahoma" w:cs="Tahoma"/>
          <w:sz w:val="18"/>
          <w:szCs w:val="18"/>
        </w:rPr>
      </w:pPr>
      <w:r w:rsidRPr="005A5CF9">
        <w:rPr>
          <w:rFonts w:ascii="Tahoma" w:hAnsi="Tahoma" w:cs="Tahoma"/>
          <w:color w:val="000000"/>
          <w:sz w:val="18"/>
          <w:szCs w:val="18"/>
        </w:rPr>
        <w:t>Via – Jamdoli, Jaipur- 302031</w:t>
      </w:r>
    </w:p>
    <w:p w14:paraId="1FD5C4AD" w14:textId="77777777" w:rsidR="00F84C31" w:rsidRPr="005A5CF9" w:rsidRDefault="00F84C31" w:rsidP="008F4155">
      <w:pPr>
        <w:rPr>
          <w:rFonts w:ascii="Tahoma" w:hAnsi="Tahoma" w:cs="Tahoma"/>
          <w:sz w:val="18"/>
          <w:szCs w:val="18"/>
        </w:rPr>
      </w:pPr>
    </w:p>
    <w:p w14:paraId="720CB26F" w14:textId="77777777" w:rsidR="00CD430D" w:rsidRDefault="00CD430D" w:rsidP="008F4155">
      <w:pPr>
        <w:pStyle w:val="NormalWeb"/>
        <w:spacing w:before="0" w:beforeAutospacing="0" w:after="0" w:afterAutospacing="0"/>
        <w:jc w:val="both"/>
        <w:rPr>
          <w:rFonts w:ascii="Tahoma" w:hAnsi="Tahoma" w:cs="Tahoma"/>
          <w:b/>
          <w:bCs/>
          <w:color w:val="000000"/>
          <w:sz w:val="18"/>
          <w:szCs w:val="18"/>
          <w:u w:val="single"/>
        </w:rPr>
      </w:pPr>
    </w:p>
    <w:p w14:paraId="66E6EED9" w14:textId="22FD7F63" w:rsidR="00F84C31" w:rsidRPr="005A5CF9" w:rsidRDefault="00F84C31" w:rsidP="008F4155">
      <w:pPr>
        <w:pStyle w:val="NormalWeb"/>
        <w:spacing w:before="0" w:beforeAutospacing="0" w:after="0" w:afterAutospacing="0"/>
        <w:jc w:val="both"/>
        <w:rPr>
          <w:rFonts w:ascii="Tahoma" w:hAnsi="Tahoma" w:cs="Tahoma"/>
          <w:b/>
          <w:bCs/>
          <w:sz w:val="18"/>
          <w:szCs w:val="18"/>
          <w:u w:val="single"/>
        </w:rPr>
      </w:pPr>
      <w:r w:rsidRPr="005A5CF9">
        <w:rPr>
          <w:rFonts w:ascii="Tahoma" w:hAnsi="Tahoma" w:cs="Tahoma"/>
          <w:b/>
          <w:bCs/>
          <w:color w:val="000000"/>
          <w:sz w:val="18"/>
          <w:szCs w:val="18"/>
          <w:u w:val="single"/>
        </w:rPr>
        <w:t xml:space="preserve">Option 2: Password-protected online submission via </w:t>
      </w:r>
      <w:r w:rsidR="00DA27F5" w:rsidRPr="005A5CF9">
        <w:rPr>
          <w:rFonts w:ascii="Tahoma" w:hAnsi="Tahoma" w:cs="Tahoma"/>
          <w:b/>
          <w:bCs/>
          <w:color w:val="000000"/>
          <w:sz w:val="18"/>
          <w:szCs w:val="18"/>
          <w:u w:val="single"/>
        </w:rPr>
        <w:t>email</w:t>
      </w:r>
      <w:r w:rsidRPr="005A5CF9">
        <w:rPr>
          <w:rFonts w:ascii="Tahoma" w:hAnsi="Tahoma" w:cs="Tahoma"/>
          <w:b/>
          <w:bCs/>
          <w:color w:val="000000"/>
          <w:sz w:val="18"/>
          <w:szCs w:val="18"/>
          <w:u w:val="single"/>
        </w:rPr>
        <w:t> </w:t>
      </w:r>
    </w:p>
    <w:p w14:paraId="4465D80B"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Password-protected offers can be submitted by the bidders via email at the below-mentioned email IDs.</w:t>
      </w:r>
    </w:p>
    <w:p w14:paraId="121DF657" w14:textId="77777777" w:rsidR="00F84C31" w:rsidRPr="005A5CF9" w:rsidRDefault="00F84C31" w:rsidP="008F4155">
      <w:pPr>
        <w:rPr>
          <w:rFonts w:ascii="Tahoma" w:hAnsi="Tahoma" w:cs="Tahoma"/>
          <w:sz w:val="18"/>
          <w:szCs w:val="18"/>
        </w:rPr>
      </w:pPr>
    </w:p>
    <w:p w14:paraId="22802101" w14:textId="77777777" w:rsidR="00F84C31" w:rsidRPr="005A5CF9" w:rsidRDefault="00F84C31" w:rsidP="008F4155">
      <w:pPr>
        <w:pStyle w:val="NormalWeb"/>
        <w:spacing w:before="0" w:beforeAutospacing="0" w:after="0" w:afterAutospacing="0"/>
        <w:jc w:val="both"/>
        <w:rPr>
          <w:rFonts w:ascii="Tahoma" w:hAnsi="Tahoma" w:cs="Tahoma"/>
          <w:sz w:val="18"/>
          <w:szCs w:val="18"/>
        </w:rPr>
      </w:pPr>
      <w:hyperlink r:id="rId5" w:history="1">
        <w:r w:rsidRPr="005A5CF9">
          <w:rPr>
            <w:rStyle w:val="Hyperlink"/>
            <w:rFonts w:ascii="Tahoma" w:eastAsiaTheme="majorEastAsia" w:hAnsi="Tahoma" w:cs="Tahoma"/>
            <w:b/>
            <w:bCs/>
            <w:sz w:val="18"/>
            <w:szCs w:val="18"/>
          </w:rPr>
          <w:t>tender-document@lnmiit.ac.in</w:t>
        </w:r>
      </w:hyperlink>
      <w:r w:rsidRPr="005A5CF9">
        <w:rPr>
          <w:rFonts w:ascii="Tahoma" w:hAnsi="Tahoma" w:cs="Tahoma"/>
          <w:b/>
          <w:bCs/>
          <w:color w:val="0000FF"/>
          <w:sz w:val="18"/>
          <w:szCs w:val="18"/>
          <w:u w:val="single"/>
        </w:rPr>
        <w:t xml:space="preserve"> </w:t>
      </w:r>
      <w:r w:rsidRPr="005A5CF9">
        <w:rPr>
          <w:rFonts w:ascii="Tahoma" w:hAnsi="Tahoma" w:cs="Tahoma"/>
          <w:b/>
          <w:bCs/>
          <w:color w:val="000000"/>
          <w:sz w:val="18"/>
          <w:szCs w:val="18"/>
        </w:rPr>
        <w:t>(password-protected document)</w:t>
      </w:r>
    </w:p>
    <w:p w14:paraId="287EDC16" w14:textId="77777777" w:rsidR="00F84C31" w:rsidRPr="005A5CF9" w:rsidRDefault="00F84C31" w:rsidP="008F4155">
      <w:pPr>
        <w:pStyle w:val="NormalWeb"/>
        <w:spacing w:before="0" w:beforeAutospacing="0" w:after="0" w:afterAutospacing="0"/>
        <w:jc w:val="both"/>
        <w:rPr>
          <w:rFonts w:ascii="Tahoma" w:hAnsi="Tahoma" w:cs="Tahoma"/>
          <w:sz w:val="18"/>
          <w:szCs w:val="18"/>
        </w:rPr>
      </w:pPr>
      <w:hyperlink r:id="rId6" w:history="1">
        <w:r w:rsidRPr="005A5CF9">
          <w:rPr>
            <w:rStyle w:val="Hyperlink"/>
            <w:rFonts w:ascii="Tahoma" w:eastAsiaTheme="majorEastAsia" w:hAnsi="Tahoma" w:cs="Tahoma"/>
            <w:b/>
            <w:bCs/>
            <w:sz w:val="18"/>
            <w:szCs w:val="18"/>
          </w:rPr>
          <w:t>tender-password@lnmiit.ac.in</w:t>
        </w:r>
      </w:hyperlink>
      <w:r w:rsidRPr="005A5CF9">
        <w:rPr>
          <w:rFonts w:ascii="Tahoma" w:hAnsi="Tahoma" w:cs="Tahoma"/>
          <w:b/>
          <w:bCs/>
          <w:color w:val="0000FF"/>
          <w:sz w:val="18"/>
          <w:szCs w:val="18"/>
          <w:u w:val="single"/>
        </w:rPr>
        <w:t xml:space="preserve"> </w:t>
      </w:r>
      <w:r w:rsidRPr="005A5CF9">
        <w:rPr>
          <w:rFonts w:ascii="Tahoma" w:hAnsi="Tahoma" w:cs="Tahoma"/>
          <w:b/>
          <w:bCs/>
          <w:color w:val="000000"/>
          <w:sz w:val="18"/>
          <w:szCs w:val="18"/>
        </w:rPr>
        <w:t>(password only)</w:t>
      </w:r>
    </w:p>
    <w:p w14:paraId="25CDFEBA" w14:textId="77777777" w:rsidR="00F84C31" w:rsidRPr="005A5CF9" w:rsidRDefault="00F84C31" w:rsidP="008F4155">
      <w:pPr>
        <w:pStyle w:val="NormalWeb"/>
        <w:spacing w:before="200" w:beforeAutospacing="0" w:after="0" w:afterAutospacing="0"/>
        <w:jc w:val="both"/>
        <w:rPr>
          <w:rFonts w:ascii="Tahoma" w:hAnsi="Tahoma" w:cs="Tahoma"/>
          <w:sz w:val="18"/>
          <w:szCs w:val="18"/>
        </w:rPr>
      </w:pPr>
      <w:r w:rsidRPr="005A5CF9">
        <w:rPr>
          <w:rFonts w:ascii="Tahoma" w:hAnsi="Tahoma" w:cs="Tahoma"/>
          <w:b/>
          <w:bCs/>
          <w:color w:val="000000"/>
          <w:sz w:val="18"/>
          <w:szCs w:val="18"/>
        </w:rPr>
        <w:t>The tender subject and reference number must be mentioned in the subject line of the emails. </w:t>
      </w:r>
    </w:p>
    <w:p w14:paraId="73BB10FA" w14:textId="77777777" w:rsidR="000054FC" w:rsidRPr="005A5CF9"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5A5CF9" w:rsidRDefault="00F84C31" w:rsidP="008F4155">
      <w:pPr>
        <w:pStyle w:val="NormalWeb"/>
        <w:spacing w:before="0" w:beforeAutospacing="0" w:after="0" w:afterAutospacing="0"/>
        <w:rPr>
          <w:rFonts w:ascii="Tahoma" w:hAnsi="Tahoma" w:cs="Tahoma"/>
          <w:sz w:val="18"/>
          <w:szCs w:val="18"/>
        </w:rPr>
      </w:pPr>
      <w:r w:rsidRPr="005A5CF9">
        <w:rPr>
          <w:rFonts w:ascii="Tahoma" w:hAnsi="Tahoma" w:cs="Tahoma"/>
          <w:b/>
          <w:bCs/>
          <w:color w:val="000000"/>
          <w:sz w:val="18"/>
          <w:szCs w:val="18"/>
        </w:rPr>
        <w:t>Bid Process:</w:t>
      </w:r>
    </w:p>
    <w:p w14:paraId="76AD190D" w14:textId="77777777" w:rsidR="00F84C31" w:rsidRPr="005A5CF9" w:rsidRDefault="00F84C31" w:rsidP="008F4155">
      <w:pPr>
        <w:pStyle w:val="NormalWeb"/>
        <w:spacing w:before="0" w:beforeAutospacing="0" w:after="280" w:afterAutospacing="0"/>
        <w:jc w:val="both"/>
        <w:rPr>
          <w:rFonts w:ascii="Tahoma" w:hAnsi="Tahoma" w:cs="Tahoma"/>
          <w:sz w:val="18"/>
          <w:szCs w:val="18"/>
        </w:rPr>
      </w:pPr>
      <w:r w:rsidRPr="005A5CF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Envelopes/Emails should be duly marked as follows: </w:t>
      </w:r>
    </w:p>
    <w:p w14:paraId="48243E0E" w14:textId="6F562C19" w:rsidR="00F84C31" w:rsidRPr="005A5CF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5A5CF9">
        <w:rPr>
          <w:rFonts w:ascii="Tahoma" w:hAnsi="Tahoma" w:cs="Tahoma"/>
          <w:b/>
          <w:bCs/>
          <w:color w:val="000000"/>
          <w:sz w:val="18"/>
          <w:szCs w:val="18"/>
        </w:rPr>
        <w:t>Technical bid for</w:t>
      </w:r>
      <w:r w:rsidRPr="005A5CF9">
        <w:rPr>
          <w:rFonts w:ascii="Tahoma" w:hAnsi="Tahoma" w:cs="Tahoma"/>
          <w:color w:val="000000"/>
          <w:sz w:val="18"/>
          <w:szCs w:val="18"/>
        </w:rPr>
        <w:t xml:space="preserve"> </w:t>
      </w:r>
      <w:r w:rsidRPr="005A5CF9">
        <w:rPr>
          <w:rFonts w:ascii="Tahoma" w:hAnsi="Tahoma" w:cs="Tahoma"/>
          <w:b/>
          <w:bCs/>
          <w:color w:val="000000"/>
          <w:sz w:val="18"/>
          <w:szCs w:val="18"/>
        </w:rPr>
        <w:t>the</w:t>
      </w:r>
      <w:r w:rsidRPr="005A5CF9">
        <w:rPr>
          <w:rFonts w:ascii="Tahoma" w:hAnsi="Tahoma" w:cs="Tahoma"/>
          <w:color w:val="000000"/>
          <w:sz w:val="18"/>
          <w:szCs w:val="18"/>
        </w:rPr>
        <w:t xml:space="preserve"> </w:t>
      </w:r>
      <w:r w:rsidR="005E4573" w:rsidRPr="005A5CF9">
        <w:rPr>
          <w:rFonts w:ascii="Tahoma" w:hAnsi="Tahoma" w:cs="Tahoma"/>
          <w:b/>
          <w:bCs/>
          <w:color w:val="000000"/>
          <w:sz w:val="18"/>
          <w:szCs w:val="18"/>
        </w:rPr>
        <w:t>“</w:t>
      </w:r>
      <w:r w:rsidR="00CD430D">
        <w:rPr>
          <w:rFonts w:ascii="Tahoma" w:hAnsi="Tahoma" w:cs="Tahoma"/>
          <w:b/>
          <w:bCs/>
          <w:color w:val="000000"/>
          <w:sz w:val="18"/>
          <w:szCs w:val="18"/>
        </w:rPr>
        <w:t>Providing the GFC Drawings (Plumbing items, Sewage Lines &amp; tiling work) &amp; BOQ of the existing toilets in hostels</w:t>
      </w:r>
      <w:r w:rsidR="005E4573" w:rsidRPr="005A5CF9">
        <w:rPr>
          <w:rFonts w:ascii="Tahoma" w:hAnsi="Tahoma" w:cs="Tahoma"/>
          <w:b/>
          <w:sz w:val="18"/>
          <w:szCs w:val="18"/>
        </w:rPr>
        <w:t>”</w:t>
      </w:r>
    </w:p>
    <w:p w14:paraId="316D6EA9" w14:textId="4A2A39F6" w:rsidR="00F84C31" w:rsidRPr="005A5CF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5A5CF9">
        <w:rPr>
          <w:rFonts w:ascii="Tahoma" w:hAnsi="Tahoma" w:cs="Tahoma"/>
          <w:b/>
          <w:bCs/>
          <w:color w:val="000000"/>
          <w:sz w:val="18"/>
          <w:szCs w:val="18"/>
        </w:rPr>
        <w:t>Commercial Bid for</w:t>
      </w:r>
      <w:r w:rsidRPr="005A5CF9">
        <w:rPr>
          <w:rFonts w:ascii="Tahoma" w:hAnsi="Tahoma" w:cs="Tahoma"/>
          <w:color w:val="000000"/>
          <w:sz w:val="18"/>
          <w:szCs w:val="18"/>
        </w:rPr>
        <w:t xml:space="preserve"> </w:t>
      </w:r>
      <w:r w:rsidRPr="005A5CF9">
        <w:rPr>
          <w:rFonts w:ascii="Tahoma" w:hAnsi="Tahoma" w:cs="Tahoma"/>
          <w:b/>
          <w:bCs/>
          <w:color w:val="000000"/>
          <w:sz w:val="18"/>
          <w:szCs w:val="18"/>
        </w:rPr>
        <w:t>the</w:t>
      </w:r>
      <w:r w:rsidRPr="005A5CF9">
        <w:rPr>
          <w:rFonts w:ascii="Tahoma" w:hAnsi="Tahoma" w:cs="Tahoma"/>
          <w:color w:val="000000"/>
          <w:sz w:val="18"/>
          <w:szCs w:val="18"/>
        </w:rPr>
        <w:t xml:space="preserve"> </w:t>
      </w:r>
      <w:r w:rsidR="005E4573" w:rsidRPr="005A5CF9">
        <w:rPr>
          <w:rFonts w:ascii="Tahoma" w:hAnsi="Tahoma" w:cs="Tahoma"/>
          <w:b/>
          <w:bCs/>
          <w:color w:val="000000"/>
          <w:sz w:val="18"/>
          <w:szCs w:val="18"/>
        </w:rPr>
        <w:t>“</w:t>
      </w:r>
      <w:r w:rsidR="00CD430D">
        <w:rPr>
          <w:rFonts w:ascii="Tahoma" w:hAnsi="Tahoma" w:cs="Tahoma"/>
          <w:b/>
          <w:bCs/>
          <w:color w:val="000000"/>
          <w:sz w:val="18"/>
          <w:szCs w:val="18"/>
        </w:rPr>
        <w:t>Providing the GFC Drawings (Plumbing items, Sewage Lines &amp; tiling work) &amp; BOQ of the existing toilets in hostels</w:t>
      </w:r>
      <w:r w:rsidR="005E4573" w:rsidRPr="005A5CF9">
        <w:rPr>
          <w:rFonts w:ascii="Tahoma" w:hAnsi="Tahoma" w:cs="Tahoma"/>
          <w:b/>
          <w:sz w:val="18"/>
          <w:szCs w:val="18"/>
        </w:rPr>
        <w:t>”</w:t>
      </w:r>
    </w:p>
    <w:p w14:paraId="4E3B1F7D" w14:textId="6F1D1A1C" w:rsidR="00F84C31" w:rsidRPr="005A5CF9" w:rsidRDefault="00F84C31" w:rsidP="008F4155">
      <w:pPr>
        <w:pStyle w:val="NormalWeb"/>
        <w:spacing w:before="0" w:beforeAutospacing="0" w:after="280" w:afterAutospacing="0"/>
        <w:jc w:val="both"/>
        <w:rPr>
          <w:rFonts w:ascii="Tahoma" w:hAnsi="Tahoma" w:cs="Tahoma"/>
          <w:sz w:val="18"/>
          <w:szCs w:val="18"/>
        </w:rPr>
      </w:pPr>
      <w:r w:rsidRPr="005A5CF9">
        <w:rPr>
          <w:rFonts w:ascii="Tahoma" w:hAnsi="Tahoma" w:cs="Tahoma"/>
          <w:color w:val="000000"/>
          <w:sz w:val="18"/>
          <w:szCs w:val="18"/>
        </w:rPr>
        <w:t>Both Envelopes</w:t>
      </w:r>
      <w:r w:rsidR="00D06625" w:rsidRPr="005A5CF9">
        <w:rPr>
          <w:rFonts w:ascii="Tahoma" w:hAnsi="Tahoma" w:cs="Tahoma"/>
          <w:color w:val="000000"/>
          <w:sz w:val="18"/>
          <w:szCs w:val="18"/>
        </w:rPr>
        <w:t>/files</w:t>
      </w:r>
      <w:r w:rsidRPr="005A5CF9">
        <w:rPr>
          <w:rFonts w:ascii="Tahoma" w:hAnsi="Tahoma" w:cs="Tahoma"/>
          <w:color w:val="000000"/>
          <w:sz w:val="18"/>
          <w:szCs w:val="18"/>
        </w:rPr>
        <w:t xml:space="preserve"> should be enclosed</w:t>
      </w:r>
      <w:r w:rsidR="00D06625" w:rsidRPr="005A5CF9">
        <w:rPr>
          <w:rFonts w:ascii="Tahoma" w:hAnsi="Tahoma" w:cs="Tahoma"/>
          <w:color w:val="000000"/>
          <w:sz w:val="18"/>
          <w:szCs w:val="18"/>
        </w:rPr>
        <w:t>/attached</w:t>
      </w:r>
      <w:r w:rsidRPr="005A5CF9">
        <w:rPr>
          <w:rFonts w:ascii="Tahoma" w:hAnsi="Tahoma" w:cs="Tahoma"/>
          <w:color w:val="000000"/>
          <w:sz w:val="18"/>
          <w:szCs w:val="18"/>
        </w:rPr>
        <w:t xml:space="preserve"> in a single envelope</w:t>
      </w:r>
      <w:r w:rsidR="00D06625" w:rsidRPr="005A5CF9">
        <w:rPr>
          <w:rFonts w:ascii="Tahoma" w:hAnsi="Tahoma" w:cs="Tahoma"/>
          <w:color w:val="000000"/>
          <w:sz w:val="18"/>
          <w:szCs w:val="18"/>
        </w:rPr>
        <w:t>/email</w:t>
      </w:r>
      <w:r w:rsidRPr="005A5CF9">
        <w:rPr>
          <w:rFonts w:ascii="Tahoma" w:hAnsi="Tahoma" w:cs="Tahoma"/>
          <w:color w:val="000000"/>
          <w:sz w:val="18"/>
          <w:szCs w:val="18"/>
        </w:rPr>
        <w:t xml:space="preserve"> bearing the heading “</w:t>
      </w:r>
      <w:r w:rsidRPr="005A5CF9">
        <w:rPr>
          <w:rFonts w:ascii="Tahoma" w:hAnsi="Tahoma" w:cs="Tahoma"/>
          <w:b/>
          <w:bCs/>
          <w:color w:val="000000"/>
          <w:sz w:val="18"/>
          <w:szCs w:val="18"/>
        </w:rPr>
        <w:t>Bid for</w:t>
      </w:r>
      <w:r w:rsidRPr="005A5CF9">
        <w:rPr>
          <w:rFonts w:ascii="Tahoma" w:hAnsi="Tahoma" w:cs="Tahoma"/>
          <w:color w:val="000000"/>
          <w:sz w:val="18"/>
          <w:szCs w:val="18"/>
        </w:rPr>
        <w:t xml:space="preserve"> </w:t>
      </w:r>
      <w:r w:rsidR="000054FC" w:rsidRPr="005A5CF9">
        <w:rPr>
          <w:rFonts w:ascii="Tahoma" w:hAnsi="Tahoma" w:cs="Tahoma"/>
          <w:b/>
          <w:bCs/>
          <w:color w:val="000000"/>
          <w:sz w:val="18"/>
          <w:szCs w:val="18"/>
        </w:rPr>
        <w:t>the</w:t>
      </w:r>
      <w:r w:rsidR="000054FC" w:rsidRPr="005A5CF9">
        <w:rPr>
          <w:rFonts w:ascii="Tahoma" w:hAnsi="Tahoma" w:cs="Tahoma"/>
          <w:color w:val="000000"/>
          <w:sz w:val="18"/>
          <w:szCs w:val="18"/>
        </w:rPr>
        <w:t xml:space="preserve"> </w:t>
      </w:r>
      <w:r w:rsidR="00CD430D">
        <w:rPr>
          <w:rFonts w:ascii="Tahoma" w:hAnsi="Tahoma" w:cs="Tahoma"/>
          <w:b/>
          <w:bCs/>
          <w:color w:val="000000"/>
          <w:sz w:val="18"/>
          <w:szCs w:val="18"/>
        </w:rPr>
        <w:t>Providing the GFC Drawings (Plumbing items, Sewage Lines &amp; tiling work) &amp; BOQ of the existing toilets in hostels</w:t>
      </w:r>
      <w:r w:rsidR="005E4573" w:rsidRPr="005A5CF9">
        <w:rPr>
          <w:rFonts w:ascii="Tahoma" w:hAnsi="Tahoma" w:cs="Tahoma"/>
          <w:b/>
          <w:sz w:val="18"/>
          <w:szCs w:val="18"/>
        </w:rPr>
        <w:t xml:space="preserve">” </w:t>
      </w:r>
      <w:r w:rsidR="00D06625" w:rsidRPr="005A5CF9">
        <w:rPr>
          <w:rFonts w:ascii="Tahoma" w:hAnsi="Tahoma" w:cs="Tahoma"/>
          <w:b/>
          <w:sz w:val="18"/>
          <w:szCs w:val="18"/>
        </w:rPr>
        <w:t xml:space="preserve">(Tender </w:t>
      </w:r>
      <w:r w:rsidR="00DA27F5" w:rsidRPr="005A5CF9">
        <w:rPr>
          <w:rFonts w:ascii="Tahoma" w:hAnsi="Tahoma" w:cs="Tahoma"/>
          <w:b/>
          <w:sz w:val="18"/>
          <w:szCs w:val="18"/>
        </w:rPr>
        <w:t>No.:</w:t>
      </w:r>
      <w:r w:rsidR="00C32915" w:rsidRPr="005A5CF9">
        <w:rPr>
          <w:rFonts w:ascii="Tahoma" w:hAnsi="Tahoma" w:cs="Tahoma"/>
          <w:b/>
          <w:color w:val="4F81BD" w:themeColor="accent1"/>
          <w:sz w:val="18"/>
          <w:szCs w:val="18"/>
        </w:rPr>
        <w:t>2025-26/</w:t>
      </w:r>
      <w:r w:rsidR="005A5CF9" w:rsidRPr="005A5CF9">
        <w:rPr>
          <w:rFonts w:ascii="Tahoma" w:hAnsi="Tahoma" w:cs="Tahoma"/>
          <w:b/>
          <w:color w:val="4F81BD" w:themeColor="accent1"/>
          <w:sz w:val="18"/>
          <w:szCs w:val="18"/>
        </w:rPr>
        <w:t>MME</w:t>
      </w:r>
      <w:r w:rsidR="00C32915" w:rsidRPr="005A5CF9">
        <w:rPr>
          <w:rFonts w:ascii="Tahoma" w:hAnsi="Tahoma" w:cs="Tahoma"/>
          <w:b/>
          <w:color w:val="4F81BD" w:themeColor="accent1"/>
          <w:sz w:val="18"/>
          <w:szCs w:val="18"/>
        </w:rPr>
        <w:t>/2B/LNM-</w:t>
      </w:r>
      <w:r w:rsidR="005A5CF9" w:rsidRPr="005A5CF9">
        <w:rPr>
          <w:rFonts w:ascii="Tahoma" w:hAnsi="Tahoma" w:cs="Tahoma"/>
          <w:b/>
          <w:color w:val="4F81BD" w:themeColor="accent1"/>
          <w:sz w:val="18"/>
          <w:szCs w:val="18"/>
        </w:rPr>
        <w:t>11</w:t>
      </w:r>
      <w:r w:rsidR="00CD430D">
        <w:rPr>
          <w:rFonts w:ascii="Tahoma" w:hAnsi="Tahoma" w:cs="Tahoma"/>
          <w:b/>
          <w:color w:val="4F81BD" w:themeColor="accent1"/>
          <w:sz w:val="18"/>
          <w:szCs w:val="18"/>
        </w:rPr>
        <w:t>15</w:t>
      </w:r>
      <w:r w:rsidR="00DA27F5" w:rsidRPr="005A5CF9">
        <w:rPr>
          <w:rFonts w:ascii="Tahoma" w:hAnsi="Tahoma" w:cs="Tahoma"/>
          <w:b/>
          <w:color w:val="4F81BD" w:themeColor="accent1"/>
          <w:sz w:val="18"/>
          <w:szCs w:val="18"/>
        </w:rPr>
        <w:t>)</w:t>
      </w:r>
      <w:r w:rsidRPr="005A5CF9">
        <w:rPr>
          <w:rFonts w:ascii="Tahoma" w:hAnsi="Tahoma" w:cs="Tahoma"/>
          <w:b/>
          <w:sz w:val="18"/>
          <w:szCs w:val="18"/>
        </w:rPr>
        <w:t>”. </w:t>
      </w:r>
    </w:p>
    <w:p w14:paraId="4D33CCEF" w14:textId="77777777" w:rsidR="00F84C31" w:rsidRPr="005A5CF9" w:rsidRDefault="00F84C31" w:rsidP="008F4155">
      <w:pPr>
        <w:pStyle w:val="NormalWeb"/>
        <w:spacing w:before="0" w:beforeAutospacing="0" w:after="0" w:afterAutospacing="0"/>
        <w:jc w:val="both"/>
        <w:rPr>
          <w:rFonts w:ascii="Tahoma" w:hAnsi="Tahoma" w:cs="Tahoma"/>
          <w:sz w:val="18"/>
          <w:szCs w:val="18"/>
        </w:rPr>
      </w:pPr>
      <w:r w:rsidRPr="005A5CF9">
        <w:rPr>
          <w:rFonts w:ascii="Tahoma" w:hAnsi="Tahoma" w:cs="Tahoma"/>
          <w:color w:val="000000"/>
          <w:sz w:val="18"/>
          <w:szCs w:val="18"/>
        </w:rPr>
        <w:t>Bids are liable to be rejected: </w:t>
      </w:r>
    </w:p>
    <w:p w14:paraId="5749D473" w14:textId="77777777" w:rsidR="00F84C31" w:rsidRPr="005A5CF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If the above-mentioned bid submission procedure is not followed.</w:t>
      </w:r>
    </w:p>
    <w:p w14:paraId="466821A2" w14:textId="77777777" w:rsidR="00F84C31" w:rsidRPr="005A5CF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Incomplete and non-conforming bids.</w:t>
      </w:r>
    </w:p>
    <w:p w14:paraId="23DF263C" w14:textId="004ACA89" w:rsidR="00316F72" w:rsidRPr="005A5CF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5A5CF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849448B" w14:textId="77777777" w:rsidR="005A5CF9" w:rsidRDefault="005A5CF9" w:rsidP="008F4155">
      <w:pPr>
        <w:rPr>
          <w:rFonts w:ascii="Tahoma" w:hAnsi="Tahoma" w:cs="Tahoma"/>
          <w:b/>
          <w:sz w:val="20"/>
          <w:szCs w:val="20"/>
          <w:u w:val="single"/>
        </w:rPr>
      </w:pPr>
    </w:p>
    <w:p w14:paraId="10677601" w14:textId="77777777" w:rsidR="00CD430D" w:rsidRDefault="00CD430D" w:rsidP="008F4155">
      <w:pPr>
        <w:rPr>
          <w:rFonts w:ascii="Tahoma" w:hAnsi="Tahoma" w:cs="Tahoma"/>
          <w:b/>
          <w:sz w:val="20"/>
          <w:szCs w:val="20"/>
          <w:u w:val="single"/>
        </w:rPr>
      </w:pPr>
    </w:p>
    <w:p w14:paraId="2C666CED" w14:textId="6C263260"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26A571E4" w14:textId="5DFBC2F0" w:rsidR="005A5CF9" w:rsidRPr="00CD430D" w:rsidRDefault="00791F02" w:rsidP="005A5CF9">
      <w:pPr>
        <w:pStyle w:val="Heading1"/>
        <w:ind w:left="0" w:right="-90"/>
        <w:rPr>
          <w:rFonts w:ascii="Tahoma" w:hAnsi="Tahoma" w:cs="Tahoma"/>
          <w:bCs w:val="0"/>
          <w:sz w:val="20"/>
          <w:szCs w:val="20"/>
        </w:rPr>
      </w:pPr>
      <w:r w:rsidRPr="00DC2A2F">
        <w:rPr>
          <w:rFonts w:ascii="Tahoma" w:hAnsi="Tahoma" w:cs="Tahoma"/>
          <w:bCs w:val="0"/>
          <w:sz w:val="20"/>
          <w:szCs w:val="20"/>
        </w:rPr>
        <w:t>Bid for</w:t>
      </w:r>
      <w:r w:rsidR="00CD430D">
        <w:rPr>
          <w:rFonts w:ascii="Tahoma" w:hAnsi="Tahoma" w:cs="Tahoma"/>
          <w:bCs w:val="0"/>
          <w:sz w:val="20"/>
          <w:szCs w:val="20"/>
        </w:rPr>
        <w:t xml:space="preserve"> </w:t>
      </w:r>
      <w:r w:rsidR="00DA27F5" w:rsidRPr="00CD430D">
        <w:rPr>
          <w:rFonts w:ascii="Tahoma" w:hAnsi="Tahoma" w:cs="Tahoma"/>
          <w:bCs w:val="0"/>
          <w:sz w:val="20"/>
          <w:szCs w:val="20"/>
        </w:rPr>
        <w:t>“</w:t>
      </w:r>
      <w:bookmarkStart w:id="2" w:name="_Hlk207378639"/>
      <w:r w:rsidR="00CD430D" w:rsidRPr="00CD430D">
        <w:rPr>
          <w:rFonts w:ascii="Tahoma" w:hAnsi="Tahoma" w:cs="Tahoma"/>
          <w:bCs w:val="0"/>
          <w:sz w:val="20"/>
          <w:szCs w:val="20"/>
        </w:rPr>
        <w:t>Providing the GFC Drawings (Plumbing items, Sewage Lines &amp; tiling work) &amp; BOQ of the existing toilets in hostels</w:t>
      </w:r>
      <w:bookmarkEnd w:id="2"/>
      <w:r w:rsidR="005A5CF9" w:rsidRPr="00CD430D">
        <w:rPr>
          <w:rFonts w:ascii="Tahoma" w:hAnsi="Tahoma" w:cs="Tahoma"/>
          <w:bCs w:val="0"/>
          <w:sz w:val="20"/>
          <w:szCs w:val="20"/>
        </w:rPr>
        <w:t>”</w:t>
      </w:r>
    </w:p>
    <w:p w14:paraId="380EBDBC" w14:textId="22BC8393" w:rsidR="00791F02" w:rsidRDefault="005A5CF9" w:rsidP="00CD430D">
      <w:pPr>
        <w:pStyle w:val="Heading1"/>
        <w:ind w:left="0" w:right="-90"/>
        <w:rPr>
          <w:rFonts w:ascii="Tahoma" w:hAnsi="Tahoma" w:cs="Tahoma"/>
          <w:sz w:val="20"/>
          <w:szCs w:val="20"/>
        </w:rPr>
      </w:pPr>
      <w:r w:rsidRPr="00DC2A2F">
        <w:rPr>
          <w:rFonts w:ascii="Tahoma" w:hAnsi="Tahoma" w:cs="Tahoma"/>
          <w:sz w:val="20"/>
          <w:szCs w:val="20"/>
        </w:rPr>
        <w:t>(Tender No.: 2025-26/</w:t>
      </w:r>
      <w:r w:rsidR="00CD430D">
        <w:rPr>
          <w:rFonts w:ascii="Tahoma" w:hAnsi="Tahoma" w:cs="Tahoma"/>
          <w:sz w:val="20"/>
          <w:szCs w:val="20"/>
        </w:rPr>
        <w:t>Estate</w:t>
      </w:r>
      <w:r w:rsidRPr="00DC2A2F">
        <w:rPr>
          <w:rFonts w:ascii="Tahoma" w:hAnsi="Tahoma" w:cs="Tahoma"/>
          <w:sz w:val="20"/>
          <w:szCs w:val="20"/>
        </w:rPr>
        <w:t>/2B/LNM-</w:t>
      </w:r>
      <w:r w:rsidR="00CD430D">
        <w:rPr>
          <w:rFonts w:ascii="Tahoma" w:hAnsi="Tahoma" w:cs="Tahoma"/>
          <w:sz w:val="20"/>
          <w:szCs w:val="20"/>
        </w:rPr>
        <w:t>1115</w:t>
      </w:r>
      <w:r w:rsidRPr="00DC2A2F">
        <w:rPr>
          <w:rFonts w:ascii="Tahoma" w:hAnsi="Tahoma" w:cs="Tahoma"/>
          <w:sz w:val="20"/>
          <w:szCs w:val="20"/>
        </w:rPr>
        <w:t>)</w:t>
      </w:r>
    </w:p>
    <w:p w14:paraId="081627C6" w14:textId="77777777" w:rsidR="00C32915" w:rsidRPr="00DC2A2F" w:rsidRDefault="00C32915"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15A578C3" w14:textId="77777777" w:rsidR="00CD430D" w:rsidRDefault="00CD430D" w:rsidP="00CD430D">
      <w:pPr>
        <w:rPr>
          <w:rFonts w:ascii="Tahoma" w:hAnsi="Tahoma" w:cs="Tahoma"/>
          <w:sz w:val="20"/>
          <w:szCs w:val="20"/>
          <w:u w:val="single"/>
        </w:rPr>
      </w:pPr>
    </w:p>
    <w:p w14:paraId="47F6E4AB" w14:textId="2AA84D2D" w:rsidR="00CD430D" w:rsidRPr="00CD430D" w:rsidRDefault="00000000" w:rsidP="00CD430D">
      <w:pPr>
        <w:rPr>
          <w:rFonts w:ascii="Tahoma" w:hAnsi="Tahoma" w:cs="Tahoma"/>
          <w:b/>
          <w:sz w:val="20"/>
          <w:szCs w:val="20"/>
          <w:u w:val="single"/>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r w:rsidR="00CD430D">
        <w:rPr>
          <w:rFonts w:ascii="Tahoma" w:hAnsi="Tahoma" w:cs="Tahoma"/>
          <w:sz w:val="20"/>
          <w:szCs w:val="20"/>
          <w:u w:val="single"/>
        </w:rPr>
        <w:t>/</w:t>
      </w:r>
      <w:r w:rsidR="00CD430D" w:rsidRPr="00CD430D">
        <w:rPr>
          <w:rFonts w:ascii="Tahoma" w:hAnsi="Tahoma" w:cs="Tahoma"/>
          <w:b/>
          <w:sz w:val="20"/>
          <w:szCs w:val="20"/>
          <w:u w:val="single"/>
        </w:rPr>
        <w:t xml:space="preserve"> Architect's guidance for Hostel Toilet renovation work</w:t>
      </w:r>
    </w:p>
    <w:p w14:paraId="30D02840" w14:textId="0FE440D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00CD430D">
        <w:rPr>
          <w:rFonts w:ascii="Tahoma" w:hAnsi="Tahoma" w:cs="Tahoma"/>
          <w:sz w:val="20"/>
          <w:szCs w:val="20"/>
        </w:rPr>
        <w:t xml:space="preserve"> to </w:t>
      </w:r>
      <w:r w:rsidR="00CD430D" w:rsidRPr="00CD430D">
        <w:rPr>
          <w:rFonts w:ascii="Tahoma" w:hAnsi="Tahoma" w:cs="Tahoma"/>
          <w:bCs/>
          <w:sz w:val="20"/>
          <w:szCs w:val="20"/>
        </w:rPr>
        <w:t>Providing the GFC Drawings (Plumbing items, Sewage Lines &amp; tiling work) &amp; BOQ of the existing toilets in hostels</w:t>
      </w:r>
      <w:r w:rsidR="005F6F15">
        <w:rPr>
          <w:rFonts w:ascii="Tahoma" w:hAnsi="Tahoma" w:cs="Tahoma"/>
          <w:b/>
          <w:bCs/>
          <w:sz w:val="20"/>
          <w:szCs w:val="20"/>
        </w:rPr>
        <w:t xml:space="preserve"> </w:t>
      </w:r>
      <w:r w:rsidR="005A5CF9">
        <w:rPr>
          <w:rFonts w:ascii="Tahoma" w:hAnsi="Tahoma" w:cs="Tahoma"/>
          <w:sz w:val="20"/>
          <w:szCs w:val="20"/>
        </w:rPr>
        <w:t xml:space="preserve">of given item at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7FEB7433" w14:textId="77777777" w:rsidR="00CD430D" w:rsidRDefault="00000000" w:rsidP="00CD430D">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06283D08" w14:textId="62555D5C" w:rsidR="00CD430D" w:rsidRPr="00CD430D" w:rsidRDefault="00CD430D" w:rsidP="00CD430D">
      <w:pPr>
        <w:pStyle w:val="ListParagraph"/>
        <w:numPr>
          <w:ilvl w:val="0"/>
          <w:numId w:val="10"/>
        </w:numPr>
        <w:tabs>
          <w:tab w:val="left" w:pos="1561"/>
        </w:tabs>
        <w:ind w:left="360"/>
        <w:jc w:val="both"/>
        <w:rPr>
          <w:rFonts w:ascii="Tahoma" w:hAnsi="Tahoma" w:cs="Tahoma"/>
          <w:sz w:val="20"/>
          <w:szCs w:val="20"/>
        </w:rPr>
      </w:pPr>
      <w:r w:rsidRPr="00CD430D">
        <w:rPr>
          <w:rFonts w:ascii="Tahoma" w:hAnsi="Tahoma" w:cs="Tahoma"/>
          <w:b/>
          <w:sz w:val="20"/>
          <w:szCs w:val="20"/>
          <w:u w:val="single"/>
        </w:rPr>
        <w:t>During Architect's Visit:</w:t>
      </w:r>
    </w:p>
    <w:p w14:paraId="0A43B2ED"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During the visit, the architect should conduct a thorough inspection in all the hostels (BHI, BH2. BH3, GH). This includes.</w:t>
      </w:r>
    </w:p>
    <w:p w14:paraId="7DF3D875"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Measuring the spaces for wall &amp; floor tiling work, plumbing work, &amp; sewage work, etc.</w:t>
      </w:r>
    </w:p>
    <w:p w14:paraId="0CD83A0F"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Identifying existing plumbing routes, sewage routes and any potential issues.</w:t>
      </w:r>
    </w:p>
    <w:p w14:paraId="25FC6B74" w14:textId="77777777"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Taking note of the number of fixtures that need replacing (WCs, washbasins).</w:t>
      </w:r>
    </w:p>
    <w:p w14:paraId="71956997" w14:textId="1709257F" w:rsidR="00CD430D" w:rsidRPr="00CD430D" w:rsidRDefault="00CD430D" w:rsidP="00CD430D">
      <w:pPr>
        <w:pStyle w:val="ListParagraph"/>
        <w:numPr>
          <w:ilvl w:val="0"/>
          <w:numId w:val="24"/>
        </w:numPr>
        <w:rPr>
          <w:rFonts w:ascii="Tahoma" w:hAnsi="Tahoma" w:cs="Tahoma"/>
          <w:bCs/>
          <w:sz w:val="20"/>
          <w:szCs w:val="20"/>
        </w:rPr>
      </w:pPr>
      <w:r w:rsidRPr="00CD430D">
        <w:rPr>
          <w:rFonts w:ascii="Tahoma" w:hAnsi="Tahoma" w:cs="Tahoma"/>
          <w:bCs/>
          <w:sz w:val="20"/>
          <w:szCs w:val="20"/>
        </w:rPr>
        <w:t>Collect basic details such as: Number of toilets (per block/hostel), Locations of existing supply and sewage lines.</w:t>
      </w:r>
    </w:p>
    <w:p w14:paraId="0C00BF65" w14:textId="77777777" w:rsidR="00CD430D" w:rsidRPr="00CD430D" w:rsidRDefault="00CD430D" w:rsidP="00CD430D">
      <w:pPr>
        <w:rPr>
          <w:rFonts w:ascii="Tahoma" w:hAnsi="Tahoma" w:cs="Tahoma"/>
          <w:bCs/>
          <w:sz w:val="20"/>
          <w:szCs w:val="20"/>
        </w:rPr>
      </w:pPr>
    </w:p>
    <w:p w14:paraId="13BB2AC9" w14:textId="77777777" w:rsidR="00CD430D" w:rsidRPr="00CD430D" w:rsidRDefault="00CD430D" w:rsidP="00CD430D">
      <w:pPr>
        <w:pStyle w:val="ListParagraph"/>
        <w:numPr>
          <w:ilvl w:val="0"/>
          <w:numId w:val="10"/>
        </w:numPr>
        <w:tabs>
          <w:tab w:val="left" w:pos="1561"/>
        </w:tabs>
        <w:ind w:left="360"/>
        <w:jc w:val="both"/>
        <w:rPr>
          <w:rFonts w:ascii="Tahoma" w:hAnsi="Tahoma" w:cs="Tahoma"/>
          <w:b/>
          <w:sz w:val="20"/>
          <w:szCs w:val="20"/>
          <w:u w:val="single"/>
        </w:rPr>
      </w:pPr>
      <w:r w:rsidRPr="00CD430D">
        <w:rPr>
          <w:rFonts w:ascii="Tahoma" w:hAnsi="Tahoma" w:cs="Tahoma"/>
          <w:b/>
          <w:sz w:val="20"/>
          <w:szCs w:val="20"/>
          <w:u w:val="single"/>
        </w:rPr>
        <w:t>BOQ (Bill of Quantities) and Drawings:</w:t>
      </w:r>
    </w:p>
    <w:p w14:paraId="0E651120" w14:textId="77777777" w:rsidR="00CD430D" w:rsidRPr="00CD430D" w:rsidRDefault="00CD430D" w:rsidP="00CD430D">
      <w:pPr>
        <w:rPr>
          <w:rFonts w:ascii="Tahoma" w:hAnsi="Tahoma" w:cs="Tahoma"/>
          <w:b/>
          <w:sz w:val="20"/>
          <w:szCs w:val="20"/>
          <w:u w:val="single"/>
        </w:rPr>
      </w:pPr>
    </w:p>
    <w:p w14:paraId="564EC3A1" w14:textId="12F1A18C" w:rsidR="00CD430D" w:rsidRPr="00CD430D" w:rsidRDefault="00CD430D" w:rsidP="00CD430D">
      <w:pPr>
        <w:ind w:firstLine="360"/>
        <w:rPr>
          <w:rFonts w:ascii="Tahoma" w:hAnsi="Tahoma" w:cs="Tahoma"/>
          <w:bCs/>
          <w:sz w:val="20"/>
          <w:szCs w:val="20"/>
        </w:rPr>
      </w:pPr>
      <w:r w:rsidRPr="00CD430D">
        <w:rPr>
          <w:rFonts w:ascii="Tahoma" w:hAnsi="Tahoma" w:cs="Tahoma"/>
          <w:bCs/>
          <w:sz w:val="20"/>
          <w:szCs w:val="20"/>
        </w:rPr>
        <w:t>After the visit, the architect should provide:</w:t>
      </w:r>
    </w:p>
    <w:p w14:paraId="26B3CA83" w14:textId="77777777" w:rsidR="00CD430D" w:rsidRPr="00CD430D" w:rsidRDefault="00CD430D" w:rsidP="00CD430D">
      <w:pPr>
        <w:rPr>
          <w:rFonts w:ascii="Tahoma" w:hAnsi="Tahoma" w:cs="Tahoma"/>
          <w:bCs/>
          <w:sz w:val="20"/>
          <w:szCs w:val="20"/>
        </w:rPr>
      </w:pPr>
    </w:p>
    <w:p w14:paraId="5A6CC0F4"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BOQ (Bill of Quantities): A detailed list of items/ materials, quantities, and costs. This will include everything from tiles to plumbing fixtures and installation labor. Having a BOQ is essential for estimating the overall cost and planning the budget.</w:t>
      </w:r>
    </w:p>
    <w:p w14:paraId="5F556FCA"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Drawings: These will include:</w:t>
      </w:r>
    </w:p>
    <w:p w14:paraId="1E4CA749"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Plumbing Layout: Detailed plans showing the new routes for water supply and sewage lines.</w:t>
      </w:r>
    </w:p>
    <w:p w14:paraId="73B9AD29"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Sewage System Design: This is critical, especially when it comes to ensuring there are no blockages or overflows.</w:t>
      </w:r>
    </w:p>
    <w:p w14:paraId="4E01CB73" w14:textId="77777777" w:rsidR="00CD430D" w:rsidRPr="00CD430D" w:rsidRDefault="00CD430D" w:rsidP="00CD430D">
      <w:pPr>
        <w:pStyle w:val="ListParagraph"/>
        <w:numPr>
          <w:ilvl w:val="0"/>
          <w:numId w:val="25"/>
        </w:numPr>
        <w:rPr>
          <w:rFonts w:ascii="Tahoma" w:hAnsi="Tahoma" w:cs="Tahoma"/>
          <w:bCs/>
          <w:sz w:val="20"/>
          <w:szCs w:val="20"/>
        </w:rPr>
      </w:pPr>
      <w:r w:rsidRPr="00CD430D">
        <w:rPr>
          <w:rFonts w:ascii="Tahoma" w:hAnsi="Tahoma" w:cs="Tahoma"/>
          <w:bCs/>
          <w:sz w:val="20"/>
          <w:szCs w:val="20"/>
        </w:rPr>
        <w:t>Tile Layout: Placement of new tiles on walls and floors, ensuring durability and ease of cleaning with slope detailing.</w:t>
      </w:r>
    </w:p>
    <w:p w14:paraId="35E6C9C1" w14:textId="77777777" w:rsidR="00CD430D" w:rsidRPr="00CD430D" w:rsidRDefault="00CD430D" w:rsidP="00CD430D">
      <w:pPr>
        <w:rPr>
          <w:rFonts w:ascii="Tahoma" w:hAnsi="Tahoma" w:cs="Tahoma"/>
          <w:bCs/>
          <w:sz w:val="20"/>
          <w:szCs w:val="20"/>
        </w:rPr>
      </w:pPr>
    </w:p>
    <w:p w14:paraId="71D6B5D2" w14:textId="77777777" w:rsidR="00CD430D" w:rsidRPr="00CD430D" w:rsidRDefault="00CD430D" w:rsidP="00CD430D">
      <w:pPr>
        <w:rPr>
          <w:rFonts w:ascii="Tahoma" w:hAnsi="Tahoma" w:cs="Tahoma"/>
          <w:bCs/>
          <w:sz w:val="20"/>
          <w:szCs w:val="20"/>
        </w:rPr>
      </w:pPr>
      <w:r w:rsidRPr="00CD430D">
        <w:rPr>
          <w:rFonts w:ascii="Tahoma" w:hAnsi="Tahoma" w:cs="Tahoma"/>
          <w:bCs/>
          <w:sz w:val="20"/>
          <w:szCs w:val="20"/>
        </w:rPr>
        <w:t>NOTE:-</w:t>
      </w:r>
    </w:p>
    <w:p w14:paraId="01CB654A" w14:textId="77777777" w:rsidR="00CD430D"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Needs to be updated (tiles, plumbing, fixtures, etc.)</w:t>
      </w:r>
    </w:p>
    <w:p w14:paraId="67AAEDD8" w14:textId="77777777" w:rsidR="00CD430D"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Design preferences (modern, functional, etc.)</w:t>
      </w:r>
    </w:p>
    <w:p w14:paraId="1E0DE6D1" w14:textId="77777777" w:rsidR="00CD430D"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Materials selection (cost-effective yet durable)</w:t>
      </w:r>
    </w:p>
    <w:p w14:paraId="7EEE65DD" w14:textId="7A615323" w:rsidR="001426CB" w:rsidRPr="00CD430D" w:rsidRDefault="00CD430D" w:rsidP="00CD430D">
      <w:pPr>
        <w:pStyle w:val="ListParagraph"/>
        <w:numPr>
          <w:ilvl w:val="0"/>
          <w:numId w:val="26"/>
        </w:numPr>
        <w:rPr>
          <w:rFonts w:ascii="Tahoma" w:hAnsi="Tahoma" w:cs="Tahoma"/>
          <w:bCs/>
          <w:sz w:val="20"/>
          <w:szCs w:val="20"/>
        </w:rPr>
      </w:pPr>
      <w:r w:rsidRPr="00CD430D">
        <w:rPr>
          <w:rFonts w:ascii="Tahoma" w:hAnsi="Tahoma" w:cs="Tahoma"/>
          <w:bCs/>
          <w:sz w:val="20"/>
          <w:szCs w:val="20"/>
        </w:rPr>
        <w:t>Safety and accessibility considerations</w:t>
      </w:r>
    </w:p>
    <w:p w14:paraId="5BF46103" w14:textId="77777777" w:rsidR="005A5CF9" w:rsidRPr="00CD430D" w:rsidRDefault="005A5CF9" w:rsidP="008F4155">
      <w:pPr>
        <w:rPr>
          <w:rFonts w:ascii="Tahoma" w:hAnsi="Tahoma" w:cs="Tahoma"/>
          <w:b/>
          <w:sz w:val="20"/>
          <w:szCs w:val="20"/>
          <w:u w:val="single"/>
        </w:rPr>
      </w:pPr>
    </w:p>
    <w:p w14:paraId="4ADE0FC4" w14:textId="55009DE3" w:rsidR="00BB57A4" w:rsidRPr="00CD430D" w:rsidRDefault="00000000" w:rsidP="005F6F15">
      <w:pPr>
        <w:rPr>
          <w:rFonts w:ascii="Tahoma" w:hAnsi="Tahoma" w:cs="Tahoma"/>
          <w:b/>
          <w:sz w:val="20"/>
          <w:szCs w:val="20"/>
        </w:rPr>
      </w:pPr>
      <w:r w:rsidRPr="00CD430D">
        <w:rPr>
          <w:rFonts w:ascii="Tahoma" w:hAnsi="Tahoma" w:cs="Tahoma"/>
          <w:b/>
          <w:sz w:val="20"/>
          <w:szCs w:val="20"/>
          <w:u w:val="single"/>
        </w:rPr>
        <w:t>Technical</w:t>
      </w:r>
      <w:r w:rsidRPr="00CD430D">
        <w:rPr>
          <w:rFonts w:ascii="Tahoma" w:hAnsi="Tahoma" w:cs="Tahoma"/>
          <w:b/>
          <w:spacing w:val="-5"/>
          <w:sz w:val="20"/>
          <w:szCs w:val="20"/>
          <w:u w:val="single"/>
        </w:rPr>
        <w:t xml:space="preserve"> </w:t>
      </w:r>
      <w:r w:rsidRPr="00CD430D">
        <w:rPr>
          <w:rFonts w:ascii="Tahoma" w:hAnsi="Tahoma" w:cs="Tahoma"/>
          <w:b/>
          <w:sz w:val="20"/>
          <w:szCs w:val="20"/>
          <w:u w:val="single"/>
        </w:rPr>
        <w:t>specification:</w:t>
      </w:r>
      <w:r w:rsidRPr="00CD430D">
        <w:rPr>
          <w:rFonts w:ascii="Tahoma" w:hAnsi="Tahoma" w:cs="Tahoma"/>
          <w:b/>
          <w:spacing w:val="-10"/>
          <w:sz w:val="20"/>
          <w:szCs w:val="20"/>
          <w:u w:val="single"/>
        </w:rPr>
        <w:t xml:space="preserve"> </w:t>
      </w:r>
    </w:p>
    <w:p w14:paraId="440FAAD8" w14:textId="50AFE0B5" w:rsidR="00BB57A4" w:rsidRPr="00CD430D" w:rsidRDefault="008826FA" w:rsidP="008F4155">
      <w:pPr>
        <w:pStyle w:val="BodyText"/>
        <w:rPr>
          <w:rFonts w:ascii="Tahoma" w:hAnsi="Tahoma" w:cs="Tahoma"/>
          <w:b/>
          <w:sz w:val="20"/>
          <w:szCs w:val="20"/>
        </w:rPr>
      </w:pPr>
      <w:r w:rsidRPr="00CD430D">
        <w:rPr>
          <w:rFonts w:ascii="Tahoma" w:hAnsi="Tahoma" w:cs="Tahoma"/>
          <w:b/>
          <w:sz w:val="20"/>
          <w:szCs w:val="20"/>
        </w:rPr>
        <w:tab/>
      </w:r>
    </w:p>
    <w:tbl>
      <w:tblPr>
        <w:tblW w:w="90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5807"/>
        <w:gridCol w:w="1276"/>
        <w:gridCol w:w="983"/>
      </w:tblGrid>
      <w:tr w:rsidR="005A5CF9" w:rsidRPr="00CD430D" w14:paraId="5CD5E089" w14:textId="77777777" w:rsidTr="00CD430D">
        <w:trPr>
          <w:trHeight w:val="64"/>
          <w:tblHeader/>
          <w:jc w:val="center"/>
        </w:trPr>
        <w:tc>
          <w:tcPr>
            <w:tcW w:w="992" w:type="dxa"/>
          </w:tcPr>
          <w:p w14:paraId="06F52244" w14:textId="4ABCFCA7" w:rsidR="005A5CF9" w:rsidRPr="00CD430D" w:rsidRDefault="005A5CF9" w:rsidP="00CD430D">
            <w:pPr>
              <w:pStyle w:val="TableParagraph"/>
              <w:ind w:left="107"/>
              <w:jc w:val="center"/>
              <w:rPr>
                <w:rFonts w:ascii="Tahoma" w:hAnsi="Tahoma" w:cs="Tahoma"/>
                <w:b/>
                <w:sz w:val="20"/>
                <w:szCs w:val="20"/>
              </w:rPr>
            </w:pPr>
            <w:r w:rsidRPr="00CD430D">
              <w:rPr>
                <w:rFonts w:ascii="Tahoma" w:hAnsi="Tahoma" w:cs="Tahoma"/>
                <w:b/>
                <w:sz w:val="20"/>
                <w:szCs w:val="20"/>
              </w:rPr>
              <w:t>Sr. No.</w:t>
            </w:r>
          </w:p>
        </w:tc>
        <w:tc>
          <w:tcPr>
            <w:tcW w:w="5807" w:type="dxa"/>
            <w:tcBorders>
              <w:right w:val="single" w:sz="4" w:space="0" w:color="auto"/>
            </w:tcBorders>
          </w:tcPr>
          <w:p w14:paraId="28426210" w14:textId="061CB6B4" w:rsidR="005A5CF9" w:rsidRPr="00CD430D" w:rsidRDefault="005A5CF9" w:rsidP="00CD430D">
            <w:pPr>
              <w:pStyle w:val="TableParagraph"/>
              <w:ind w:right="-3"/>
              <w:jc w:val="center"/>
              <w:rPr>
                <w:rFonts w:ascii="Tahoma" w:hAnsi="Tahoma" w:cs="Tahoma"/>
                <w:b/>
                <w:sz w:val="20"/>
                <w:szCs w:val="20"/>
              </w:rPr>
            </w:pPr>
            <w:r w:rsidRPr="00CD430D">
              <w:rPr>
                <w:rFonts w:ascii="Tahoma" w:hAnsi="Tahoma" w:cs="Tahoma"/>
                <w:b/>
                <w:sz w:val="20"/>
                <w:szCs w:val="20"/>
              </w:rPr>
              <w:t>Item Name</w:t>
            </w:r>
          </w:p>
        </w:tc>
        <w:tc>
          <w:tcPr>
            <w:tcW w:w="1276" w:type="dxa"/>
            <w:tcBorders>
              <w:left w:val="single" w:sz="4" w:space="0" w:color="auto"/>
            </w:tcBorders>
          </w:tcPr>
          <w:p w14:paraId="242ABAC7" w14:textId="69BFA59D" w:rsidR="005A5CF9" w:rsidRPr="00CD430D" w:rsidRDefault="005A5CF9" w:rsidP="00CD430D">
            <w:pPr>
              <w:pStyle w:val="TableParagraph"/>
              <w:ind w:left="107"/>
              <w:jc w:val="center"/>
              <w:rPr>
                <w:rFonts w:ascii="Tahoma" w:hAnsi="Tahoma" w:cs="Tahoma"/>
                <w:b/>
                <w:sz w:val="20"/>
                <w:szCs w:val="20"/>
              </w:rPr>
            </w:pPr>
            <w:r w:rsidRPr="00CD430D">
              <w:rPr>
                <w:rFonts w:ascii="Tahoma" w:hAnsi="Tahoma" w:cs="Tahoma"/>
                <w:b/>
                <w:sz w:val="20"/>
                <w:szCs w:val="20"/>
              </w:rPr>
              <w:t>Qty.</w:t>
            </w:r>
          </w:p>
        </w:tc>
        <w:tc>
          <w:tcPr>
            <w:tcW w:w="983" w:type="dxa"/>
          </w:tcPr>
          <w:p w14:paraId="018EC2DA" w14:textId="4A6DEDCD" w:rsidR="005A5CF9" w:rsidRPr="00CD430D" w:rsidRDefault="005A5CF9" w:rsidP="00CD430D">
            <w:pPr>
              <w:pStyle w:val="TableParagraph"/>
              <w:jc w:val="center"/>
              <w:rPr>
                <w:rFonts w:ascii="Tahoma" w:hAnsi="Tahoma" w:cs="Tahoma"/>
                <w:b/>
                <w:sz w:val="20"/>
                <w:szCs w:val="20"/>
              </w:rPr>
            </w:pPr>
            <w:r w:rsidRPr="00CD430D">
              <w:rPr>
                <w:rFonts w:ascii="Tahoma" w:hAnsi="Tahoma" w:cs="Tahoma"/>
                <w:b/>
                <w:sz w:val="20"/>
                <w:szCs w:val="20"/>
              </w:rPr>
              <w:t>UOM</w:t>
            </w:r>
          </w:p>
        </w:tc>
      </w:tr>
      <w:tr w:rsidR="005A5CF9" w:rsidRPr="00CD430D" w14:paraId="0EDA9AAD" w14:textId="77777777" w:rsidTr="00CD430D">
        <w:trPr>
          <w:trHeight w:val="42"/>
          <w:jc w:val="center"/>
        </w:trPr>
        <w:tc>
          <w:tcPr>
            <w:tcW w:w="992" w:type="dxa"/>
          </w:tcPr>
          <w:p w14:paraId="1413E295" w14:textId="77777777" w:rsidR="005A5CF9" w:rsidRPr="00CD430D" w:rsidRDefault="005A5CF9" w:rsidP="008F4155">
            <w:pPr>
              <w:pStyle w:val="TableParagraph"/>
              <w:ind w:left="107"/>
              <w:rPr>
                <w:rFonts w:ascii="Tahoma" w:hAnsi="Tahoma" w:cs="Tahoma"/>
                <w:bCs/>
                <w:sz w:val="20"/>
                <w:szCs w:val="20"/>
              </w:rPr>
            </w:pPr>
            <w:r w:rsidRPr="00CD430D">
              <w:rPr>
                <w:rFonts w:ascii="Tahoma" w:hAnsi="Tahoma" w:cs="Tahoma"/>
                <w:bCs/>
                <w:sz w:val="20"/>
                <w:szCs w:val="20"/>
              </w:rPr>
              <w:t>1</w:t>
            </w:r>
          </w:p>
        </w:tc>
        <w:tc>
          <w:tcPr>
            <w:tcW w:w="5807" w:type="dxa"/>
          </w:tcPr>
          <w:p w14:paraId="4F89C0BC" w14:textId="7AD924C5" w:rsidR="005A5CF9" w:rsidRPr="00CD430D" w:rsidRDefault="00CD430D" w:rsidP="00875575">
            <w:pPr>
              <w:pStyle w:val="TableParagraph"/>
              <w:tabs>
                <w:tab w:val="left" w:pos="827"/>
                <w:tab w:val="left" w:pos="828"/>
              </w:tabs>
              <w:ind w:left="140" w:right="278"/>
              <w:jc w:val="both"/>
              <w:rPr>
                <w:rFonts w:ascii="Tahoma" w:hAnsi="Tahoma" w:cs="Tahoma"/>
                <w:sz w:val="20"/>
                <w:szCs w:val="20"/>
              </w:rPr>
            </w:pPr>
            <w:r w:rsidRPr="00CD430D">
              <w:rPr>
                <w:rFonts w:ascii="Tahoma" w:hAnsi="Tahoma" w:cs="Tahoma"/>
                <w:color w:val="000000"/>
                <w:sz w:val="20"/>
                <w:szCs w:val="20"/>
              </w:rPr>
              <w:t>Providing the GFC drawings (Plumbing lines, sewage lines &amp; tiling work) &amp; BOQ of the existing toilets in the hostels for the renovation purpose after the visit (Detail as mentioned in the Scope of work)</w:t>
            </w:r>
          </w:p>
        </w:tc>
        <w:tc>
          <w:tcPr>
            <w:tcW w:w="1276" w:type="dxa"/>
          </w:tcPr>
          <w:p w14:paraId="3C4BC820" w14:textId="706F9904" w:rsidR="005A5CF9" w:rsidRPr="00CD430D" w:rsidRDefault="005A5CF9" w:rsidP="00875575">
            <w:pPr>
              <w:pStyle w:val="TableParagraph"/>
              <w:jc w:val="center"/>
              <w:rPr>
                <w:rFonts w:ascii="Tahoma" w:hAnsi="Tahoma" w:cs="Tahoma"/>
                <w:bCs/>
                <w:sz w:val="20"/>
                <w:szCs w:val="20"/>
              </w:rPr>
            </w:pPr>
            <w:r w:rsidRPr="00CD430D">
              <w:rPr>
                <w:rFonts w:ascii="Tahoma" w:hAnsi="Tahoma" w:cs="Tahoma"/>
                <w:bCs/>
                <w:sz w:val="20"/>
                <w:szCs w:val="20"/>
              </w:rPr>
              <w:t>1</w:t>
            </w:r>
          </w:p>
        </w:tc>
        <w:tc>
          <w:tcPr>
            <w:tcW w:w="983" w:type="dxa"/>
          </w:tcPr>
          <w:p w14:paraId="42493DF4" w14:textId="039A2680" w:rsidR="005A5CF9" w:rsidRPr="00CD430D" w:rsidRDefault="00CD430D" w:rsidP="00CD430D">
            <w:pPr>
              <w:pStyle w:val="TableParagraph"/>
              <w:jc w:val="center"/>
              <w:rPr>
                <w:rFonts w:ascii="Tahoma" w:hAnsi="Tahoma" w:cs="Tahoma"/>
                <w:bCs/>
                <w:sz w:val="20"/>
                <w:szCs w:val="20"/>
              </w:rPr>
            </w:pPr>
            <w:r w:rsidRPr="00CD430D">
              <w:rPr>
                <w:rFonts w:ascii="Tahoma" w:hAnsi="Tahoma" w:cs="Tahoma"/>
                <w:bCs/>
                <w:sz w:val="20"/>
                <w:szCs w:val="20"/>
              </w:rPr>
              <w:t>Job</w:t>
            </w:r>
          </w:p>
        </w:tc>
      </w:tr>
    </w:tbl>
    <w:p w14:paraId="1E96B939" w14:textId="77777777" w:rsidR="00BB57A4" w:rsidRPr="00CD430D"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CD430D" w:rsidRDefault="00243B31" w:rsidP="008F4155">
      <w:pPr>
        <w:rPr>
          <w:rFonts w:ascii="Tahoma" w:hAnsi="Tahoma" w:cs="Tahoma"/>
          <w:i/>
          <w:sz w:val="20"/>
          <w:szCs w:val="20"/>
          <w:u w:val="single"/>
        </w:rPr>
      </w:pPr>
      <w:r w:rsidRPr="00DC2A2F">
        <w:rPr>
          <w:rFonts w:ascii="Tahoma" w:hAnsi="Tahoma" w:cs="Tahoma"/>
          <w:i/>
          <w:sz w:val="20"/>
          <w:szCs w:val="20"/>
        </w:rPr>
        <w:br w:type="page"/>
      </w:r>
      <w:r w:rsidRPr="00CD430D">
        <w:rPr>
          <w:rFonts w:ascii="Tahoma" w:hAnsi="Tahoma" w:cs="Tahoma"/>
          <w:b/>
          <w:sz w:val="20"/>
          <w:szCs w:val="20"/>
          <w:u w:val="single"/>
        </w:rPr>
        <w:lastRenderedPageBreak/>
        <w:t>Commercial</w:t>
      </w:r>
      <w:r w:rsidRPr="00CD430D">
        <w:rPr>
          <w:rFonts w:ascii="Tahoma" w:hAnsi="Tahoma" w:cs="Tahoma"/>
          <w:b/>
          <w:spacing w:val="-2"/>
          <w:sz w:val="20"/>
          <w:szCs w:val="20"/>
          <w:u w:val="single"/>
        </w:rPr>
        <w:t xml:space="preserve"> </w:t>
      </w:r>
      <w:r w:rsidRPr="00CD430D">
        <w:rPr>
          <w:rFonts w:ascii="Tahoma" w:hAnsi="Tahoma" w:cs="Tahoma"/>
          <w:b/>
          <w:sz w:val="20"/>
          <w:szCs w:val="20"/>
          <w:u w:val="single"/>
        </w:rPr>
        <w:t>Bid:</w:t>
      </w:r>
      <w:r w:rsidRPr="00CD430D">
        <w:rPr>
          <w:rFonts w:ascii="Tahoma" w:hAnsi="Tahoma" w:cs="Tahoma"/>
          <w:b/>
          <w:spacing w:val="-1"/>
          <w:sz w:val="20"/>
          <w:szCs w:val="20"/>
          <w:u w:val="single"/>
        </w:rPr>
        <w:t xml:space="preserve"> </w:t>
      </w:r>
      <w:r w:rsidRPr="00CD430D">
        <w:rPr>
          <w:rFonts w:ascii="Tahoma" w:hAnsi="Tahoma" w:cs="Tahoma"/>
          <w:i/>
          <w:sz w:val="20"/>
          <w:szCs w:val="20"/>
          <w:u w:val="single"/>
        </w:rPr>
        <w:t>(in</w:t>
      </w:r>
      <w:r w:rsidRPr="00CD430D">
        <w:rPr>
          <w:rFonts w:ascii="Tahoma" w:hAnsi="Tahoma" w:cs="Tahoma"/>
          <w:i/>
          <w:spacing w:val="-3"/>
          <w:sz w:val="20"/>
          <w:szCs w:val="20"/>
          <w:u w:val="single"/>
        </w:rPr>
        <w:t xml:space="preserve"> </w:t>
      </w:r>
      <w:r w:rsidRPr="00CD430D">
        <w:rPr>
          <w:rFonts w:ascii="Tahoma" w:hAnsi="Tahoma" w:cs="Tahoma"/>
          <w:i/>
          <w:sz w:val="20"/>
          <w:szCs w:val="20"/>
          <w:u w:val="single"/>
        </w:rPr>
        <w:t>separate</w:t>
      </w:r>
      <w:r w:rsidRPr="00CD430D">
        <w:rPr>
          <w:rFonts w:ascii="Tahoma" w:hAnsi="Tahoma" w:cs="Tahoma"/>
          <w:i/>
          <w:spacing w:val="-2"/>
          <w:sz w:val="20"/>
          <w:szCs w:val="20"/>
          <w:u w:val="single"/>
        </w:rPr>
        <w:t xml:space="preserve"> </w:t>
      </w:r>
      <w:r w:rsidRPr="00CD430D">
        <w:rPr>
          <w:rFonts w:ascii="Tahoma" w:hAnsi="Tahoma" w:cs="Tahoma"/>
          <w:i/>
          <w:sz w:val="20"/>
          <w:szCs w:val="20"/>
          <w:u w:val="single"/>
        </w:rPr>
        <w:t>sealed</w:t>
      </w:r>
      <w:r w:rsidRPr="00CD430D">
        <w:rPr>
          <w:rFonts w:ascii="Tahoma" w:hAnsi="Tahoma" w:cs="Tahoma"/>
          <w:i/>
          <w:spacing w:val="-1"/>
          <w:sz w:val="20"/>
          <w:szCs w:val="20"/>
          <w:u w:val="single"/>
        </w:rPr>
        <w:t xml:space="preserve"> </w:t>
      </w:r>
      <w:r w:rsidRPr="00CD430D">
        <w:rPr>
          <w:rFonts w:ascii="Tahoma" w:hAnsi="Tahoma" w:cs="Tahoma"/>
          <w:i/>
          <w:sz w:val="20"/>
          <w:szCs w:val="20"/>
          <w:u w:val="single"/>
        </w:rPr>
        <w:t>envelope</w:t>
      </w:r>
      <w:r w:rsidR="00791F02" w:rsidRPr="00CD430D">
        <w:rPr>
          <w:rFonts w:ascii="Tahoma" w:hAnsi="Tahoma" w:cs="Tahoma"/>
          <w:i/>
          <w:sz w:val="20"/>
          <w:szCs w:val="20"/>
          <w:u w:val="single"/>
        </w:rPr>
        <w:t>/password protected file via email</w:t>
      </w:r>
      <w:r w:rsidRPr="00CD430D">
        <w:rPr>
          <w:rFonts w:ascii="Tahoma" w:hAnsi="Tahoma" w:cs="Tahoma"/>
          <w:i/>
          <w:sz w:val="20"/>
          <w:szCs w:val="20"/>
          <w:u w:val="single"/>
        </w:rPr>
        <w:t>)</w:t>
      </w:r>
    </w:p>
    <w:p w14:paraId="51A260BB" w14:textId="77777777" w:rsidR="00791F02" w:rsidRPr="00CD430D" w:rsidRDefault="00791F02" w:rsidP="008F4155">
      <w:pPr>
        <w:rPr>
          <w:rFonts w:ascii="Tahoma" w:hAnsi="Tahoma" w:cs="Tahoma"/>
          <w:i/>
          <w:sz w:val="20"/>
          <w:szCs w:val="20"/>
        </w:rPr>
      </w:pPr>
    </w:p>
    <w:p w14:paraId="77351B16" w14:textId="77777777" w:rsidR="00CD430D" w:rsidRPr="00CD430D" w:rsidRDefault="00CD430D" w:rsidP="00CD430D">
      <w:pPr>
        <w:pStyle w:val="Heading1"/>
        <w:ind w:left="0" w:right="-90"/>
        <w:rPr>
          <w:rFonts w:ascii="Tahoma" w:hAnsi="Tahoma" w:cs="Tahoma"/>
          <w:bCs w:val="0"/>
          <w:sz w:val="20"/>
          <w:szCs w:val="20"/>
        </w:rPr>
      </w:pPr>
      <w:r w:rsidRPr="00CD430D">
        <w:rPr>
          <w:rFonts w:ascii="Tahoma" w:hAnsi="Tahoma" w:cs="Tahoma"/>
          <w:bCs w:val="0"/>
          <w:sz w:val="20"/>
          <w:szCs w:val="20"/>
        </w:rPr>
        <w:t>Bid for “Providing the GFC Drawings (Plumbing items, Sewage Lines &amp; tiling work) &amp; BOQ of the existing toilets in hostels”</w:t>
      </w:r>
    </w:p>
    <w:p w14:paraId="0A830DFA" w14:textId="4B5D24A3" w:rsidR="005F6F15" w:rsidRPr="00CD430D" w:rsidRDefault="00CD430D" w:rsidP="00CD430D">
      <w:pPr>
        <w:pStyle w:val="Heading1"/>
        <w:ind w:left="0" w:right="-90"/>
        <w:rPr>
          <w:rFonts w:ascii="Tahoma" w:hAnsi="Tahoma" w:cs="Tahoma"/>
          <w:b w:val="0"/>
          <w:sz w:val="20"/>
          <w:szCs w:val="20"/>
        </w:rPr>
      </w:pPr>
      <w:r w:rsidRPr="00CD430D">
        <w:rPr>
          <w:rFonts w:ascii="Tahoma" w:hAnsi="Tahoma" w:cs="Tahoma"/>
          <w:sz w:val="20"/>
          <w:szCs w:val="20"/>
        </w:rPr>
        <w:t>(Tender No.: 2025-26/Estate/2B/LNM-1115)</w:t>
      </w:r>
    </w:p>
    <w:p w14:paraId="44CAEFF3" w14:textId="77777777" w:rsidR="008F4155" w:rsidRPr="00CD430D"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232"/>
        <w:gridCol w:w="630"/>
        <w:gridCol w:w="720"/>
        <w:gridCol w:w="1170"/>
        <w:gridCol w:w="1228"/>
      </w:tblGrid>
      <w:tr w:rsidR="005A5CF9" w:rsidRPr="00CD430D" w14:paraId="1508907D" w14:textId="77777777" w:rsidTr="00B92784">
        <w:trPr>
          <w:trHeight w:val="297"/>
          <w:jc w:val="center"/>
        </w:trPr>
        <w:tc>
          <w:tcPr>
            <w:tcW w:w="703" w:type="dxa"/>
          </w:tcPr>
          <w:p w14:paraId="03A8DA15" w14:textId="77777777" w:rsidR="005A5CF9" w:rsidRPr="00CD430D" w:rsidRDefault="005A5CF9" w:rsidP="008F4155">
            <w:pPr>
              <w:pStyle w:val="TableParagraph"/>
              <w:spacing w:before="13"/>
              <w:ind w:left="107"/>
              <w:rPr>
                <w:rFonts w:ascii="Tahoma" w:hAnsi="Tahoma" w:cs="Tahoma"/>
                <w:b/>
                <w:sz w:val="20"/>
                <w:szCs w:val="20"/>
              </w:rPr>
            </w:pPr>
            <w:r w:rsidRPr="00CD430D">
              <w:rPr>
                <w:rFonts w:ascii="Tahoma" w:hAnsi="Tahoma" w:cs="Tahoma"/>
                <w:b/>
                <w:sz w:val="20"/>
                <w:szCs w:val="20"/>
              </w:rPr>
              <w:t>S.No.</w:t>
            </w:r>
          </w:p>
        </w:tc>
        <w:tc>
          <w:tcPr>
            <w:tcW w:w="5232" w:type="dxa"/>
          </w:tcPr>
          <w:p w14:paraId="7A84E5D8" w14:textId="1FC8B48B" w:rsidR="005A5CF9" w:rsidRPr="00CD430D" w:rsidRDefault="005A5CF9" w:rsidP="008F4155">
            <w:pPr>
              <w:pStyle w:val="TableParagraph"/>
              <w:spacing w:before="13"/>
              <w:jc w:val="center"/>
              <w:rPr>
                <w:rFonts w:ascii="Tahoma" w:hAnsi="Tahoma" w:cs="Tahoma"/>
                <w:b/>
                <w:sz w:val="20"/>
                <w:szCs w:val="20"/>
              </w:rPr>
            </w:pPr>
            <w:r w:rsidRPr="00CD430D">
              <w:rPr>
                <w:rFonts w:ascii="Tahoma" w:hAnsi="Tahoma" w:cs="Tahoma"/>
                <w:b/>
                <w:sz w:val="20"/>
                <w:szCs w:val="20"/>
              </w:rPr>
              <w:t>Item</w:t>
            </w:r>
            <w:r w:rsidRPr="00CD430D">
              <w:rPr>
                <w:rFonts w:ascii="Tahoma" w:hAnsi="Tahoma" w:cs="Tahoma"/>
                <w:b/>
                <w:spacing w:val="-5"/>
                <w:sz w:val="20"/>
                <w:szCs w:val="20"/>
              </w:rPr>
              <w:t xml:space="preserve"> </w:t>
            </w:r>
            <w:r w:rsidRPr="00CD430D">
              <w:rPr>
                <w:rFonts w:ascii="Tahoma" w:hAnsi="Tahoma" w:cs="Tahoma"/>
                <w:b/>
                <w:sz w:val="20"/>
                <w:szCs w:val="20"/>
              </w:rPr>
              <w:t>Name/ Description</w:t>
            </w:r>
          </w:p>
        </w:tc>
        <w:tc>
          <w:tcPr>
            <w:tcW w:w="630" w:type="dxa"/>
          </w:tcPr>
          <w:p w14:paraId="57729703" w14:textId="537EA2E2" w:rsidR="005A5CF9" w:rsidRPr="00CD430D" w:rsidRDefault="005A5CF9" w:rsidP="008F4155">
            <w:pPr>
              <w:pStyle w:val="TableParagraph"/>
              <w:spacing w:before="13"/>
              <w:ind w:right="10"/>
              <w:jc w:val="center"/>
              <w:rPr>
                <w:rFonts w:ascii="Tahoma" w:hAnsi="Tahoma" w:cs="Tahoma"/>
                <w:b/>
                <w:sz w:val="20"/>
                <w:szCs w:val="20"/>
              </w:rPr>
            </w:pPr>
            <w:r w:rsidRPr="00CD430D">
              <w:rPr>
                <w:rFonts w:ascii="Tahoma" w:hAnsi="Tahoma" w:cs="Tahoma"/>
                <w:b/>
                <w:sz w:val="20"/>
                <w:szCs w:val="20"/>
              </w:rPr>
              <w:t>Qty.</w:t>
            </w:r>
          </w:p>
        </w:tc>
        <w:tc>
          <w:tcPr>
            <w:tcW w:w="720" w:type="dxa"/>
          </w:tcPr>
          <w:p w14:paraId="62183E8E" w14:textId="77777777" w:rsidR="005A5CF9" w:rsidRPr="00CD430D" w:rsidRDefault="005A5CF9" w:rsidP="008F4155">
            <w:pPr>
              <w:pStyle w:val="TableParagraph"/>
              <w:spacing w:before="13"/>
              <w:ind w:left="108"/>
              <w:rPr>
                <w:rFonts w:ascii="Tahoma" w:hAnsi="Tahoma" w:cs="Tahoma"/>
                <w:b/>
                <w:sz w:val="20"/>
                <w:szCs w:val="20"/>
              </w:rPr>
            </w:pPr>
            <w:r w:rsidRPr="00CD430D">
              <w:rPr>
                <w:rFonts w:ascii="Tahoma" w:hAnsi="Tahoma" w:cs="Tahoma"/>
                <w:b/>
                <w:sz w:val="20"/>
                <w:szCs w:val="20"/>
              </w:rPr>
              <w:t>UOM</w:t>
            </w:r>
          </w:p>
        </w:tc>
        <w:tc>
          <w:tcPr>
            <w:tcW w:w="1170" w:type="dxa"/>
          </w:tcPr>
          <w:p w14:paraId="5724C013" w14:textId="77777777" w:rsidR="005A5CF9" w:rsidRPr="00CD430D" w:rsidRDefault="005A5CF9" w:rsidP="008F4155">
            <w:pPr>
              <w:pStyle w:val="TableParagraph"/>
              <w:spacing w:before="13"/>
              <w:ind w:left="108"/>
              <w:jc w:val="center"/>
              <w:rPr>
                <w:rFonts w:ascii="Tahoma" w:hAnsi="Tahoma" w:cs="Tahoma"/>
                <w:b/>
                <w:sz w:val="20"/>
                <w:szCs w:val="20"/>
              </w:rPr>
            </w:pPr>
            <w:r w:rsidRPr="00CD430D">
              <w:rPr>
                <w:rFonts w:ascii="Tahoma" w:hAnsi="Tahoma" w:cs="Tahoma"/>
                <w:b/>
                <w:sz w:val="20"/>
                <w:szCs w:val="20"/>
              </w:rPr>
              <w:t>Rate</w:t>
            </w:r>
          </w:p>
        </w:tc>
        <w:tc>
          <w:tcPr>
            <w:tcW w:w="1228" w:type="dxa"/>
          </w:tcPr>
          <w:p w14:paraId="37E987B9" w14:textId="77777777" w:rsidR="005A5CF9" w:rsidRPr="00CD430D" w:rsidRDefault="005A5CF9" w:rsidP="008F4155">
            <w:pPr>
              <w:pStyle w:val="TableParagraph"/>
              <w:spacing w:before="13"/>
              <w:ind w:left="108"/>
              <w:jc w:val="center"/>
              <w:rPr>
                <w:rFonts w:ascii="Tahoma" w:hAnsi="Tahoma" w:cs="Tahoma"/>
                <w:b/>
                <w:sz w:val="20"/>
                <w:szCs w:val="20"/>
              </w:rPr>
            </w:pPr>
            <w:r w:rsidRPr="00CD430D">
              <w:rPr>
                <w:rFonts w:ascii="Tahoma" w:hAnsi="Tahoma" w:cs="Tahoma"/>
                <w:b/>
                <w:sz w:val="20"/>
                <w:szCs w:val="20"/>
              </w:rPr>
              <w:t>Amount</w:t>
            </w:r>
          </w:p>
        </w:tc>
      </w:tr>
      <w:tr w:rsidR="00CD430D" w:rsidRPr="00CD430D" w14:paraId="49017F06" w14:textId="77777777" w:rsidTr="000C1CF6">
        <w:trPr>
          <w:trHeight w:val="70"/>
          <w:jc w:val="center"/>
        </w:trPr>
        <w:tc>
          <w:tcPr>
            <w:tcW w:w="703" w:type="dxa"/>
          </w:tcPr>
          <w:p w14:paraId="049BBB71" w14:textId="77777777" w:rsidR="00CD430D" w:rsidRPr="00CD430D" w:rsidRDefault="00CD430D" w:rsidP="00CD430D">
            <w:pPr>
              <w:pStyle w:val="TableParagraph"/>
              <w:spacing w:before="1"/>
              <w:ind w:left="107"/>
              <w:rPr>
                <w:rFonts w:ascii="Tahoma" w:hAnsi="Tahoma" w:cs="Tahoma"/>
                <w:sz w:val="20"/>
                <w:szCs w:val="20"/>
              </w:rPr>
            </w:pPr>
            <w:r w:rsidRPr="00CD430D">
              <w:rPr>
                <w:rFonts w:ascii="Tahoma" w:hAnsi="Tahoma" w:cs="Tahoma"/>
                <w:sz w:val="20"/>
                <w:szCs w:val="20"/>
              </w:rPr>
              <w:t>1.</w:t>
            </w:r>
          </w:p>
        </w:tc>
        <w:tc>
          <w:tcPr>
            <w:tcW w:w="5232" w:type="dxa"/>
          </w:tcPr>
          <w:p w14:paraId="7241C832" w14:textId="5DAAC61A" w:rsidR="00CD430D" w:rsidRPr="00CD430D" w:rsidRDefault="00CD430D" w:rsidP="00CD430D">
            <w:pPr>
              <w:pStyle w:val="TableParagraph"/>
              <w:ind w:left="142" w:right="262"/>
              <w:jc w:val="both"/>
              <w:rPr>
                <w:rFonts w:ascii="Tahoma" w:hAnsi="Tahoma" w:cs="Tahoma"/>
                <w:sz w:val="20"/>
                <w:szCs w:val="20"/>
              </w:rPr>
            </w:pPr>
            <w:r w:rsidRPr="00CD430D">
              <w:rPr>
                <w:rFonts w:ascii="Tahoma" w:hAnsi="Tahoma" w:cs="Tahoma"/>
                <w:color w:val="000000"/>
                <w:sz w:val="20"/>
                <w:szCs w:val="20"/>
              </w:rPr>
              <w:t>Providing the GFC drawings (Plumbing lines, sewage lines &amp; tiling work) &amp; BOQ of the existing toilets in the hostels for the renovation purpose after the visit (Detail as mentioned in the Scope of work)</w:t>
            </w:r>
          </w:p>
        </w:tc>
        <w:tc>
          <w:tcPr>
            <w:tcW w:w="630" w:type="dxa"/>
          </w:tcPr>
          <w:p w14:paraId="78E54908" w14:textId="4734CAE5" w:rsidR="00CD430D" w:rsidRPr="00CD430D" w:rsidRDefault="00CD430D" w:rsidP="00CD430D">
            <w:pPr>
              <w:pStyle w:val="TableParagraph"/>
              <w:ind w:left="9"/>
              <w:jc w:val="center"/>
              <w:rPr>
                <w:rFonts w:ascii="Tahoma" w:hAnsi="Tahoma" w:cs="Tahoma"/>
                <w:sz w:val="20"/>
                <w:szCs w:val="20"/>
              </w:rPr>
            </w:pPr>
            <w:r w:rsidRPr="00CD430D">
              <w:rPr>
                <w:rFonts w:ascii="Tahoma" w:hAnsi="Tahoma" w:cs="Tahoma"/>
                <w:bCs/>
                <w:sz w:val="20"/>
                <w:szCs w:val="20"/>
              </w:rPr>
              <w:t>1</w:t>
            </w:r>
          </w:p>
        </w:tc>
        <w:tc>
          <w:tcPr>
            <w:tcW w:w="720" w:type="dxa"/>
          </w:tcPr>
          <w:p w14:paraId="0F2FBABC" w14:textId="15C21F94" w:rsidR="00CD430D" w:rsidRPr="00CD430D" w:rsidRDefault="00CD430D" w:rsidP="00CD430D">
            <w:pPr>
              <w:pStyle w:val="TableParagraph"/>
              <w:jc w:val="center"/>
              <w:rPr>
                <w:rFonts w:ascii="Tahoma" w:hAnsi="Tahoma" w:cs="Tahoma"/>
                <w:sz w:val="20"/>
                <w:szCs w:val="20"/>
              </w:rPr>
            </w:pPr>
            <w:r w:rsidRPr="00CD430D">
              <w:rPr>
                <w:rFonts w:ascii="Tahoma" w:hAnsi="Tahoma" w:cs="Tahoma"/>
                <w:bCs/>
                <w:sz w:val="20"/>
                <w:szCs w:val="20"/>
              </w:rPr>
              <w:t>Job</w:t>
            </w:r>
          </w:p>
        </w:tc>
        <w:tc>
          <w:tcPr>
            <w:tcW w:w="1170" w:type="dxa"/>
          </w:tcPr>
          <w:p w14:paraId="351B7778" w14:textId="77777777" w:rsidR="00CD430D" w:rsidRPr="00CD430D" w:rsidRDefault="00CD430D" w:rsidP="00CD430D">
            <w:pPr>
              <w:pStyle w:val="TableParagraph"/>
              <w:rPr>
                <w:rFonts w:ascii="Tahoma" w:hAnsi="Tahoma" w:cs="Tahoma"/>
                <w:sz w:val="20"/>
                <w:szCs w:val="20"/>
              </w:rPr>
            </w:pPr>
          </w:p>
        </w:tc>
        <w:tc>
          <w:tcPr>
            <w:tcW w:w="1228" w:type="dxa"/>
          </w:tcPr>
          <w:p w14:paraId="79C300C5" w14:textId="77777777" w:rsidR="00CD430D" w:rsidRPr="00CD430D" w:rsidRDefault="00CD430D" w:rsidP="00CD430D">
            <w:pPr>
              <w:pStyle w:val="TableParagraph"/>
              <w:rPr>
                <w:rFonts w:ascii="Tahoma" w:hAnsi="Tahoma" w:cs="Tahoma"/>
                <w:sz w:val="20"/>
                <w:szCs w:val="20"/>
              </w:rPr>
            </w:pPr>
          </w:p>
        </w:tc>
      </w:tr>
      <w:tr w:rsidR="00CD430D" w:rsidRPr="00CD430D" w14:paraId="49E4F71C" w14:textId="77777777" w:rsidTr="008826FA">
        <w:trPr>
          <w:trHeight w:val="268"/>
          <w:jc w:val="center"/>
        </w:trPr>
        <w:tc>
          <w:tcPr>
            <w:tcW w:w="8455" w:type="dxa"/>
            <w:gridSpan w:val="5"/>
          </w:tcPr>
          <w:p w14:paraId="40BB72BA" w14:textId="77777777" w:rsidR="00CD430D" w:rsidRPr="00CD430D" w:rsidRDefault="00CD430D" w:rsidP="00CD430D">
            <w:pPr>
              <w:pStyle w:val="TableParagraph"/>
              <w:ind w:right="93"/>
              <w:jc w:val="right"/>
              <w:rPr>
                <w:rFonts w:ascii="Tahoma" w:hAnsi="Tahoma" w:cs="Tahoma"/>
                <w:sz w:val="20"/>
                <w:szCs w:val="20"/>
              </w:rPr>
            </w:pPr>
            <w:r w:rsidRPr="00CD430D">
              <w:rPr>
                <w:rFonts w:ascii="Tahoma" w:hAnsi="Tahoma" w:cs="Tahoma"/>
                <w:sz w:val="20"/>
                <w:szCs w:val="20"/>
              </w:rPr>
              <w:t>Total</w:t>
            </w:r>
          </w:p>
        </w:tc>
        <w:tc>
          <w:tcPr>
            <w:tcW w:w="1228" w:type="dxa"/>
          </w:tcPr>
          <w:p w14:paraId="722D2B59" w14:textId="77777777" w:rsidR="00CD430D" w:rsidRPr="00CD430D" w:rsidRDefault="00CD430D" w:rsidP="00CD430D">
            <w:pPr>
              <w:pStyle w:val="TableParagraph"/>
              <w:rPr>
                <w:rFonts w:ascii="Tahoma" w:hAnsi="Tahoma" w:cs="Tahoma"/>
                <w:sz w:val="20"/>
                <w:szCs w:val="20"/>
              </w:rPr>
            </w:pPr>
          </w:p>
        </w:tc>
      </w:tr>
      <w:tr w:rsidR="00CD430D" w:rsidRPr="00CD430D" w14:paraId="38A6A3AF" w14:textId="77777777" w:rsidTr="008826FA">
        <w:trPr>
          <w:trHeight w:val="268"/>
          <w:jc w:val="center"/>
        </w:trPr>
        <w:tc>
          <w:tcPr>
            <w:tcW w:w="8455" w:type="dxa"/>
            <w:gridSpan w:val="5"/>
          </w:tcPr>
          <w:p w14:paraId="6FE8B7B9" w14:textId="456CDBA5" w:rsidR="00CD430D" w:rsidRPr="00CD430D" w:rsidRDefault="00CD430D" w:rsidP="00CD430D">
            <w:pPr>
              <w:pStyle w:val="TableParagraph"/>
              <w:ind w:right="95"/>
              <w:jc w:val="right"/>
              <w:rPr>
                <w:rFonts w:ascii="Tahoma" w:hAnsi="Tahoma" w:cs="Tahoma"/>
                <w:sz w:val="20"/>
                <w:szCs w:val="20"/>
              </w:rPr>
            </w:pPr>
            <w:r w:rsidRPr="00CD430D">
              <w:rPr>
                <w:rFonts w:ascii="Tahoma" w:hAnsi="Tahoma" w:cs="Tahoma"/>
                <w:sz w:val="20"/>
                <w:szCs w:val="20"/>
              </w:rPr>
              <w:t>GST@_____</w:t>
            </w:r>
          </w:p>
        </w:tc>
        <w:tc>
          <w:tcPr>
            <w:tcW w:w="1228" w:type="dxa"/>
          </w:tcPr>
          <w:p w14:paraId="4DDD2A25" w14:textId="77777777" w:rsidR="00CD430D" w:rsidRPr="00CD430D" w:rsidRDefault="00CD430D" w:rsidP="00CD430D">
            <w:pPr>
              <w:pStyle w:val="TableParagraph"/>
              <w:rPr>
                <w:rFonts w:ascii="Tahoma" w:hAnsi="Tahoma" w:cs="Tahoma"/>
                <w:sz w:val="20"/>
                <w:szCs w:val="20"/>
              </w:rPr>
            </w:pPr>
          </w:p>
        </w:tc>
      </w:tr>
      <w:tr w:rsidR="00CD430D" w:rsidRPr="00CD430D" w14:paraId="4627B659" w14:textId="77777777" w:rsidTr="008826FA">
        <w:trPr>
          <w:trHeight w:val="270"/>
          <w:jc w:val="center"/>
        </w:trPr>
        <w:tc>
          <w:tcPr>
            <w:tcW w:w="8455" w:type="dxa"/>
            <w:gridSpan w:val="5"/>
          </w:tcPr>
          <w:p w14:paraId="6BE24D09" w14:textId="77777777" w:rsidR="00CD430D" w:rsidRPr="00CD430D" w:rsidRDefault="00CD430D" w:rsidP="00CD430D">
            <w:pPr>
              <w:pStyle w:val="TableParagraph"/>
              <w:ind w:right="93"/>
              <w:jc w:val="right"/>
              <w:rPr>
                <w:rFonts w:ascii="Tahoma" w:hAnsi="Tahoma" w:cs="Tahoma"/>
                <w:sz w:val="20"/>
                <w:szCs w:val="20"/>
              </w:rPr>
            </w:pPr>
            <w:r w:rsidRPr="00CD430D">
              <w:rPr>
                <w:rFonts w:ascii="Tahoma" w:hAnsi="Tahoma" w:cs="Tahoma"/>
                <w:sz w:val="20"/>
                <w:szCs w:val="20"/>
              </w:rPr>
              <w:t>Total</w:t>
            </w:r>
            <w:r w:rsidRPr="00CD430D">
              <w:rPr>
                <w:rFonts w:ascii="Tahoma" w:hAnsi="Tahoma" w:cs="Tahoma"/>
                <w:spacing w:val="-3"/>
                <w:sz w:val="20"/>
                <w:szCs w:val="20"/>
              </w:rPr>
              <w:t xml:space="preserve"> </w:t>
            </w:r>
            <w:r w:rsidRPr="00CD430D">
              <w:rPr>
                <w:rFonts w:ascii="Tahoma" w:hAnsi="Tahoma" w:cs="Tahoma"/>
                <w:sz w:val="20"/>
                <w:szCs w:val="20"/>
              </w:rPr>
              <w:t>including GST</w:t>
            </w:r>
          </w:p>
        </w:tc>
        <w:tc>
          <w:tcPr>
            <w:tcW w:w="1228" w:type="dxa"/>
          </w:tcPr>
          <w:p w14:paraId="63B231A7" w14:textId="77777777" w:rsidR="00CD430D" w:rsidRPr="00CD430D" w:rsidRDefault="00CD430D" w:rsidP="00CD430D">
            <w:pPr>
              <w:pStyle w:val="TableParagraph"/>
              <w:rPr>
                <w:rFonts w:ascii="Tahoma" w:hAnsi="Tahoma" w:cs="Tahoma"/>
                <w:sz w:val="20"/>
                <w:szCs w:val="20"/>
              </w:rPr>
            </w:pPr>
          </w:p>
        </w:tc>
      </w:tr>
    </w:tbl>
    <w:p w14:paraId="7C8B56A2" w14:textId="77777777" w:rsidR="00BB57A4" w:rsidRPr="00CD430D" w:rsidRDefault="00BB57A4" w:rsidP="008F4155">
      <w:pPr>
        <w:pStyle w:val="BodyText"/>
        <w:spacing w:before="12"/>
        <w:rPr>
          <w:rFonts w:ascii="Tahoma" w:hAnsi="Tahoma" w:cs="Tahoma"/>
          <w:b/>
          <w:sz w:val="20"/>
          <w:szCs w:val="20"/>
        </w:rPr>
      </w:pPr>
    </w:p>
    <w:p w14:paraId="0887910C" w14:textId="77777777" w:rsidR="00BB57A4" w:rsidRPr="00CD430D" w:rsidRDefault="00000000" w:rsidP="008F4155">
      <w:pPr>
        <w:pStyle w:val="ListParagraph"/>
        <w:numPr>
          <w:ilvl w:val="0"/>
          <w:numId w:val="1"/>
        </w:numPr>
        <w:tabs>
          <w:tab w:val="left" w:pos="1199"/>
        </w:tabs>
        <w:ind w:left="0" w:hanging="361"/>
        <w:jc w:val="both"/>
        <w:rPr>
          <w:rFonts w:ascii="Tahoma" w:hAnsi="Tahoma" w:cs="Tahoma"/>
          <w:sz w:val="20"/>
          <w:szCs w:val="20"/>
        </w:rPr>
      </w:pPr>
      <w:r w:rsidRPr="00CD430D">
        <w:rPr>
          <w:rFonts w:ascii="Tahoma" w:hAnsi="Tahoma" w:cs="Tahoma"/>
          <w:sz w:val="20"/>
          <w:szCs w:val="20"/>
        </w:rPr>
        <w:t>Taxes</w:t>
      </w:r>
      <w:r w:rsidRPr="00CD430D">
        <w:rPr>
          <w:rFonts w:ascii="Tahoma" w:hAnsi="Tahoma" w:cs="Tahoma"/>
          <w:spacing w:val="16"/>
          <w:sz w:val="20"/>
          <w:szCs w:val="20"/>
        </w:rPr>
        <w:t xml:space="preserve"> </w:t>
      </w:r>
      <w:r w:rsidRPr="00CD430D">
        <w:rPr>
          <w:rFonts w:ascii="Tahoma" w:hAnsi="Tahoma" w:cs="Tahoma"/>
          <w:sz w:val="20"/>
          <w:szCs w:val="20"/>
        </w:rPr>
        <w:t>like</w:t>
      </w:r>
      <w:r w:rsidRPr="00CD430D">
        <w:rPr>
          <w:rFonts w:ascii="Tahoma" w:hAnsi="Tahoma" w:cs="Tahoma"/>
          <w:spacing w:val="13"/>
          <w:sz w:val="20"/>
          <w:szCs w:val="20"/>
        </w:rPr>
        <w:t xml:space="preserve"> </w:t>
      </w:r>
      <w:r w:rsidRPr="00CD430D">
        <w:rPr>
          <w:rFonts w:ascii="Tahoma" w:hAnsi="Tahoma" w:cs="Tahoma"/>
          <w:sz w:val="20"/>
          <w:szCs w:val="20"/>
        </w:rPr>
        <w:t>GST</w:t>
      </w:r>
      <w:r w:rsidRPr="00CD430D">
        <w:rPr>
          <w:rFonts w:ascii="Tahoma" w:hAnsi="Tahoma" w:cs="Tahoma"/>
          <w:spacing w:val="10"/>
          <w:sz w:val="20"/>
          <w:szCs w:val="20"/>
        </w:rPr>
        <w:t xml:space="preserve"> </w:t>
      </w:r>
      <w:r w:rsidRPr="00CD430D">
        <w:rPr>
          <w:rFonts w:ascii="Tahoma" w:hAnsi="Tahoma" w:cs="Tahoma"/>
          <w:sz w:val="20"/>
          <w:szCs w:val="20"/>
        </w:rPr>
        <w:t>shall</w:t>
      </w:r>
      <w:r w:rsidRPr="00CD430D">
        <w:rPr>
          <w:rFonts w:ascii="Tahoma" w:hAnsi="Tahoma" w:cs="Tahoma"/>
          <w:spacing w:val="14"/>
          <w:sz w:val="20"/>
          <w:szCs w:val="20"/>
        </w:rPr>
        <w:t xml:space="preserve"> </w:t>
      </w:r>
      <w:r w:rsidRPr="00CD430D">
        <w:rPr>
          <w:rFonts w:ascii="Tahoma" w:hAnsi="Tahoma" w:cs="Tahoma"/>
          <w:sz w:val="20"/>
          <w:szCs w:val="20"/>
        </w:rPr>
        <w:t>be</w:t>
      </w:r>
      <w:r w:rsidRPr="00CD430D">
        <w:rPr>
          <w:rFonts w:ascii="Tahoma" w:hAnsi="Tahoma" w:cs="Tahoma"/>
          <w:spacing w:val="13"/>
          <w:sz w:val="20"/>
          <w:szCs w:val="20"/>
        </w:rPr>
        <w:t xml:space="preserve"> </w:t>
      </w:r>
      <w:r w:rsidRPr="00CD430D">
        <w:rPr>
          <w:rFonts w:ascii="Tahoma" w:hAnsi="Tahoma" w:cs="Tahoma"/>
          <w:sz w:val="20"/>
          <w:szCs w:val="20"/>
        </w:rPr>
        <w:t>clearly</w:t>
      </w:r>
      <w:r w:rsidRPr="00CD430D">
        <w:rPr>
          <w:rFonts w:ascii="Tahoma" w:hAnsi="Tahoma" w:cs="Tahoma"/>
          <w:spacing w:val="21"/>
          <w:sz w:val="20"/>
          <w:szCs w:val="20"/>
        </w:rPr>
        <w:t xml:space="preserve"> </w:t>
      </w:r>
      <w:r w:rsidRPr="00CD430D">
        <w:rPr>
          <w:rFonts w:ascii="Tahoma" w:hAnsi="Tahoma" w:cs="Tahoma"/>
          <w:sz w:val="20"/>
          <w:szCs w:val="20"/>
        </w:rPr>
        <w:t>mentioned.</w:t>
      </w:r>
      <w:r w:rsidRPr="00CD430D">
        <w:rPr>
          <w:rFonts w:ascii="Tahoma" w:hAnsi="Tahoma" w:cs="Tahoma"/>
          <w:spacing w:val="14"/>
          <w:sz w:val="20"/>
          <w:szCs w:val="20"/>
        </w:rPr>
        <w:t xml:space="preserve"> </w:t>
      </w:r>
      <w:r w:rsidRPr="00CD430D">
        <w:rPr>
          <w:rFonts w:ascii="Tahoma" w:hAnsi="Tahoma" w:cs="Tahoma"/>
          <w:sz w:val="20"/>
          <w:szCs w:val="20"/>
        </w:rPr>
        <w:t>If</w:t>
      </w:r>
      <w:r w:rsidRPr="00CD430D">
        <w:rPr>
          <w:rFonts w:ascii="Tahoma" w:hAnsi="Tahoma" w:cs="Tahoma"/>
          <w:spacing w:val="13"/>
          <w:sz w:val="20"/>
          <w:szCs w:val="20"/>
        </w:rPr>
        <w:t xml:space="preserve"> </w:t>
      </w:r>
      <w:r w:rsidRPr="00CD430D">
        <w:rPr>
          <w:rFonts w:ascii="Tahoma" w:hAnsi="Tahoma" w:cs="Tahoma"/>
          <w:sz w:val="20"/>
          <w:szCs w:val="20"/>
        </w:rPr>
        <w:t>nothing</w:t>
      </w:r>
      <w:r w:rsidRPr="00CD430D">
        <w:rPr>
          <w:rFonts w:ascii="Tahoma" w:hAnsi="Tahoma" w:cs="Tahoma"/>
          <w:spacing w:val="14"/>
          <w:sz w:val="20"/>
          <w:szCs w:val="20"/>
        </w:rPr>
        <w:t xml:space="preserve"> </w:t>
      </w:r>
      <w:r w:rsidRPr="00CD430D">
        <w:rPr>
          <w:rFonts w:ascii="Tahoma" w:hAnsi="Tahoma" w:cs="Tahoma"/>
          <w:sz w:val="20"/>
          <w:szCs w:val="20"/>
        </w:rPr>
        <w:t>is</w:t>
      </w:r>
      <w:r w:rsidRPr="00CD430D">
        <w:rPr>
          <w:rFonts w:ascii="Tahoma" w:hAnsi="Tahoma" w:cs="Tahoma"/>
          <w:spacing w:val="17"/>
          <w:sz w:val="20"/>
          <w:szCs w:val="20"/>
        </w:rPr>
        <w:t xml:space="preserve"> </w:t>
      </w:r>
      <w:r w:rsidRPr="00CD430D">
        <w:rPr>
          <w:rFonts w:ascii="Tahoma" w:hAnsi="Tahoma" w:cs="Tahoma"/>
          <w:sz w:val="20"/>
          <w:szCs w:val="20"/>
        </w:rPr>
        <w:t>mentioned,</w:t>
      </w:r>
      <w:r w:rsidRPr="00CD430D">
        <w:rPr>
          <w:rFonts w:ascii="Tahoma" w:hAnsi="Tahoma" w:cs="Tahoma"/>
          <w:spacing w:val="16"/>
          <w:sz w:val="20"/>
          <w:szCs w:val="20"/>
        </w:rPr>
        <w:t xml:space="preserve"> </w:t>
      </w:r>
      <w:r w:rsidRPr="00CD430D">
        <w:rPr>
          <w:rFonts w:ascii="Tahoma" w:hAnsi="Tahoma" w:cs="Tahoma"/>
          <w:sz w:val="20"/>
          <w:szCs w:val="20"/>
        </w:rPr>
        <w:t>these</w:t>
      </w:r>
      <w:r w:rsidRPr="00CD430D">
        <w:rPr>
          <w:rFonts w:ascii="Tahoma" w:hAnsi="Tahoma" w:cs="Tahoma"/>
          <w:spacing w:val="13"/>
          <w:sz w:val="20"/>
          <w:szCs w:val="20"/>
        </w:rPr>
        <w:t xml:space="preserve"> </w:t>
      </w:r>
      <w:r w:rsidRPr="00CD430D">
        <w:rPr>
          <w:rFonts w:ascii="Tahoma" w:hAnsi="Tahoma" w:cs="Tahoma"/>
          <w:sz w:val="20"/>
          <w:szCs w:val="20"/>
        </w:rPr>
        <w:t>charges</w:t>
      </w:r>
      <w:r w:rsidRPr="00CD430D">
        <w:rPr>
          <w:rFonts w:ascii="Tahoma" w:hAnsi="Tahoma" w:cs="Tahoma"/>
          <w:spacing w:val="13"/>
          <w:sz w:val="20"/>
          <w:szCs w:val="20"/>
        </w:rPr>
        <w:t xml:space="preserve"> </w:t>
      </w:r>
      <w:r w:rsidRPr="00CD430D">
        <w:rPr>
          <w:rFonts w:ascii="Tahoma" w:hAnsi="Tahoma" w:cs="Tahoma"/>
          <w:sz w:val="20"/>
          <w:szCs w:val="20"/>
        </w:rPr>
        <w:t>shall</w:t>
      </w:r>
      <w:r w:rsidRPr="00CD430D">
        <w:rPr>
          <w:rFonts w:ascii="Tahoma" w:hAnsi="Tahoma" w:cs="Tahoma"/>
          <w:spacing w:val="14"/>
          <w:sz w:val="20"/>
          <w:szCs w:val="20"/>
        </w:rPr>
        <w:t xml:space="preserve"> </w:t>
      </w:r>
      <w:r w:rsidRPr="00CD430D">
        <w:rPr>
          <w:rFonts w:ascii="Tahoma" w:hAnsi="Tahoma" w:cs="Tahoma"/>
          <w:sz w:val="20"/>
          <w:szCs w:val="20"/>
        </w:rPr>
        <w:t>be</w:t>
      </w:r>
      <w:r w:rsidRPr="00CD430D">
        <w:rPr>
          <w:rFonts w:ascii="Tahoma" w:hAnsi="Tahoma" w:cs="Tahoma"/>
          <w:spacing w:val="13"/>
          <w:sz w:val="20"/>
          <w:szCs w:val="20"/>
        </w:rPr>
        <w:t xml:space="preserve"> </w:t>
      </w:r>
      <w:r w:rsidRPr="00CD430D">
        <w:rPr>
          <w:rFonts w:ascii="Tahoma" w:hAnsi="Tahoma" w:cs="Tahoma"/>
          <w:sz w:val="20"/>
          <w:szCs w:val="20"/>
        </w:rPr>
        <w:t>deemed</w:t>
      </w:r>
      <w:r w:rsidRPr="00CD430D">
        <w:rPr>
          <w:rFonts w:ascii="Tahoma" w:hAnsi="Tahoma" w:cs="Tahoma"/>
          <w:spacing w:val="16"/>
          <w:sz w:val="20"/>
          <w:szCs w:val="20"/>
        </w:rPr>
        <w:t xml:space="preserve"> </w:t>
      </w:r>
      <w:r w:rsidRPr="00CD430D">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CD430D">
        <w:rPr>
          <w:rFonts w:ascii="Tahoma" w:hAnsi="Tahoma" w:cs="Tahoma"/>
          <w:sz w:val="20"/>
          <w:szCs w:val="20"/>
        </w:rPr>
        <w:t>If</w:t>
      </w:r>
      <w:r w:rsidRPr="00CD430D">
        <w:rPr>
          <w:rFonts w:ascii="Tahoma" w:hAnsi="Tahoma" w:cs="Tahoma"/>
          <w:spacing w:val="18"/>
          <w:sz w:val="20"/>
          <w:szCs w:val="20"/>
        </w:rPr>
        <w:t xml:space="preserve"> </w:t>
      </w:r>
      <w:r w:rsidRPr="00CD430D">
        <w:rPr>
          <w:rFonts w:ascii="Tahoma" w:hAnsi="Tahoma" w:cs="Tahoma"/>
          <w:sz w:val="20"/>
          <w:szCs w:val="20"/>
        </w:rPr>
        <w:t>the</w:t>
      </w:r>
      <w:r w:rsidRPr="00CD430D">
        <w:rPr>
          <w:rFonts w:ascii="Tahoma" w:hAnsi="Tahoma" w:cs="Tahoma"/>
          <w:spacing w:val="19"/>
          <w:sz w:val="20"/>
          <w:szCs w:val="20"/>
        </w:rPr>
        <w:t xml:space="preserve"> </w:t>
      </w:r>
      <w:r w:rsidRPr="00CD430D">
        <w:rPr>
          <w:rFonts w:ascii="Tahoma" w:hAnsi="Tahoma" w:cs="Tahoma"/>
          <w:sz w:val="20"/>
          <w:szCs w:val="20"/>
        </w:rPr>
        <w:t>supplier</w:t>
      </w:r>
      <w:r w:rsidRPr="00CD430D">
        <w:rPr>
          <w:rFonts w:ascii="Tahoma" w:hAnsi="Tahoma" w:cs="Tahoma"/>
          <w:spacing w:val="20"/>
          <w:sz w:val="20"/>
          <w:szCs w:val="20"/>
        </w:rPr>
        <w:t xml:space="preserve"> </w:t>
      </w:r>
      <w:r w:rsidRPr="00CD430D">
        <w:rPr>
          <w:rFonts w:ascii="Tahoma" w:hAnsi="Tahoma" w:cs="Tahoma"/>
          <w:sz w:val="20"/>
          <w:szCs w:val="20"/>
        </w:rPr>
        <w:t>does</w:t>
      </w:r>
      <w:r w:rsidRPr="00CD430D">
        <w:rPr>
          <w:rFonts w:ascii="Tahoma" w:hAnsi="Tahoma" w:cs="Tahoma"/>
          <w:spacing w:val="21"/>
          <w:sz w:val="20"/>
          <w:szCs w:val="20"/>
        </w:rPr>
        <w:t xml:space="preserve"> </w:t>
      </w:r>
      <w:r w:rsidRPr="00CD430D">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832C8F"/>
    <w:multiLevelType w:val="hybridMultilevel"/>
    <w:tmpl w:val="81AC19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FE7518"/>
    <w:multiLevelType w:val="hybridMultilevel"/>
    <w:tmpl w:val="EF24D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A9722B"/>
    <w:multiLevelType w:val="hybridMultilevel"/>
    <w:tmpl w:val="70F021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1"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2"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2"/>
  </w:num>
  <w:num w:numId="2" w16cid:durableId="1786734672">
    <w:abstractNumId w:val="0"/>
  </w:num>
  <w:num w:numId="3" w16cid:durableId="170686533">
    <w:abstractNumId w:val="8"/>
  </w:num>
  <w:num w:numId="4" w16cid:durableId="606887730">
    <w:abstractNumId w:val="16"/>
  </w:num>
  <w:num w:numId="5" w16cid:durableId="946304729">
    <w:abstractNumId w:val="20"/>
  </w:num>
  <w:num w:numId="6" w16cid:durableId="804008517">
    <w:abstractNumId w:val="17"/>
  </w:num>
  <w:num w:numId="7" w16cid:durableId="230240977">
    <w:abstractNumId w:val="7"/>
  </w:num>
  <w:num w:numId="8" w16cid:durableId="397898122">
    <w:abstractNumId w:val="5"/>
  </w:num>
  <w:num w:numId="9" w16cid:durableId="1850870385">
    <w:abstractNumId w:val="24"/>
  </w:num>
  <w:num w:numId="10" w16cid:durableId="352075186">
    <w:abstractNumId w:val="3"/>
  </w:num>
  <w:num w:numId="11" w16cid:durableId="105732268">
    <w:abstractNumId w:val="4"/>
  </w:num>
  <w:num w:numId="12" w16cid:durableId="1403256975">
    <w:abstractNumId w:val="9"/>
  </w:num>
  <w:num w:numId="13" w16cid:durableId="8794279">
    <w:abstractNumId w:val="6"/>
  </w:num>
  <w:num w:numId="14" w16cid:durableId="1766077002">
    <w:abstractNumId w:val="18"/>
  </w:num>
  <w:num w:numId="15" w16cid:durableId="606236350">
    <w:abstractNumId w:val="13"/>
  </w:num>
  <w:num w:numId="16" w16cid:durableId="24018447">
    <w:abstractNumId w:val="19"/>
  </w:num>
  <w:num w:numId="17" w16cid:durableId="1661621506">
    <w:abstractNumId w:val="22"/>
  </w:num>
  <w:num w:numId="18" w16cid:durableId="847065719">
    <w:abstractNumId w:val="15"/>
  </w:num>
  <w:num w:numId="19" w16cid:durableId="957839550">
    <w:abstractNumId w:val="21"/>
  </w:num>
  <w:num w:numId="20" w16cid:durableId="1515921581">
    <w:abstractNumId w:val="23"/>
  </w:num>
  <w:num w:numId="21" w16cid:durableId="1191380681">
    <w:abstractNumId w:val="1"/>
  </w:num>
  <w:num w:numId="22" w16cid:durableId="1826166727">
    <w:abstractNumId w:val="11"/>
  </w:num>
  <w:num w:numId="23" w16cid:durableId="1625306890">
    <w:abstractNumId w:val="11"/>
  </w:num>
  <w:num w:numId="24" w16cid:durableId="510802815">
    <w:abstractNumId w:val="14"/>
  </w:num>
  <w:num w:numId="25" w16cid:durableId="165248885">
    <w:abstractNumId w:val="2"/>
  </w:num>
  <w:num w:numId="26" w16cid:durableId="16895200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49D5"/>
    <w:rsid w:val="000C6D1F"/>
    <w:rsid w:val="001426CB"/>
    <w:rsid w:val="00182666"/>
    <w:rsid w:val="0019560D"/>
    <w:rsid w:val="001B293B"/>
    <w:rsid w:val="001D0C65"/>
    <w:rsid w:val="00223C97"/>
    <w:rsid w:val="00231BD9"/>
    <w:rsid w:val="00243B31"/>
    <w:rsid w:val="002750A2"/>
    <w:rsid w:val="002A4C2E"/>
    <w:rsid w:val="002C7C4A"/>
    <w:rsid w:val="00316F72"/>
    <w:rsid w:val="00322218"/>
    <w:rsid w:val="00390FE0"/>
    <w:rsid w:val="004564B1"/>
    <w:rsid w:val="00472D98"/>
    <w:rsid w:val="00475034"/>
    <w:rsid w:val="004C3070"/>
    <w:rsid w:val="00516BF3"/>
    <w:rsid w:val="005179CE"/>
    <w:rsid w:val="0052332F"/>
    <w:rsid w:val="0053021C"/>
    <w:rsid w:val="00544109"/>
    <w:rsid w:val="0055568C"/>
    <w:rsid w:val="00561BF9"/>
    <w:rsid w:val="00566727"/>
    <w:rsid w:val="00583058"/>
    <w:rsid w:val="005A5CF9"/>
    <w:rsid w:val="005E4573"/>
    <w:rsid w:val="005E769A"/>
    <w:rsid w:val="005F6F15"/>
    <w:rsid w:val="00683F5B"/>
    <w:rsid w:val="00684081"/>
    <w:rsid w:val="00691942"/>
    <w:rsid w:val="006A3E60"/>
    <w:rsid w:val="006B5114"/>
    <w:rsid w:val="006C47E9"/>
    <w:rsid w:val="006C5167"/>
    <w:rsid w:val="00740971"/>
    <w:rsid w:val="00775ED7"/>
    <w:rsid w:val="00791F02"/>
    <w:rsid w:val="00793C0F"/>
    <w:rsid w:val="007A3BE5"/>
    <w:rsid w:val="007B1A6A"/>
    <w:rsid w:val="00846EFE"/>
    <w:rsid w:val="00875575"/>
    <w:rsid w:val="008826FA"/>
    <w:rsid w:val="008A76B3"/>
    <w:rsid w:val="008F4155"/>
    <w:rsid w:val="008F6988"/>
    <w:rsid w:val="00942399"/>
    <w:rsid w:val="009748ED"/>
    <w:rsid w:val="00986050"/>
    <w:rsid w:val="009C0B64"/>
    <w:rsid w:val="009C57E5"/>
    <w:rsid w:val="009C75D7"/>
    <w:rsid w:val="009D37D3"/>
    <w:rsid w:val="009E7646"/>
    <w:rsid w:val="00A76DA8"/>
    <w:rsid w:val="00AE35C1"/>
    <w:rsid w:val="00AE5DCE"/>
    <w:rsid w:val="00B17DF2"/>
    <w:rsid w:val="00B36665"/>
    <w:rsid w:val="00BB57A4"/>
    <w:rsid w:val="00BD1739"/>
    <w:rsid w:val="00C32915"/>
    <w:rsid w:val="00C46FDA"/>
    <w:rsid w:val="00CC150E"/>
    <w:rsid w:val="00CD430D"/>
    <w:rsid w:val="00D06625"/>
    <w:rsid w:val="00DA1B28"/>
    <w:rsid w:val="00DA229D"/>
    <w:rsid w:val="00DA27F5"/>
    <w:rsid w:val="00DC2A2F"/>
    <w:rsid w:val="00DD6820"/>
    <w:rsid w:val="00E15BBC"/>
    <w:rsid w:val="00E558B5"/>
    <w:rsid w:val="00E72997"/>
    <w:rsid w:val="00F408C4"/>
    <w:rsid w:val="00F84C31"/>
    <w:rsid w:val="00F858F9"/>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1259</Words>
  <Characters>7180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2025-08-06T09:34:00Z</cp:lastPrinted>
  <dcterms:created xsi:type="dcterms:W3CDTF">2025-08-29T11:30:00Z</dcterms:created>
  <dcterms:modified xsi:type="dcterms:W3CDTF">2025-09-10T14:21:00Z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