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CDC7503" w:rsidR="00F84C31"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5A5CF9">
        <w:rPr>
          <w:rFonts w:ascii="Tahoma" w:hAnsi="Tahoma" w:cs="Tahoma"/>
          <w:b/>
          <w:bCs/>
          <w:color w:val="000000"/>
          <w:sz w:val="18"/>
          <w:szCs w:val="18"/>
          <w:u w:val="single"/>
        </w:rPr>
        <w:t>Tender No:.</w:t>
      </w:r>
      <w:r w:rsidRPr="005A5CF9">
        <w:rPr>
          <w:rFonts w:ascii="Tahoma" w:hAnsi="Tahoma" w:cs="Tahoma"/>
          <w:b/>
          <w:color w:val="4F81BD" w:themeColor="accent1"/>
          <w:sz w:val="18"/>
          <w:szCs w:val="18"/>
        </w:rPr>
        <w:t xml:space="preserve"> </w:t>
      </w:r>
      <w:bookmarkStart w:id="0" w:name="_Hlk205388706"/>
      <w:r w:rsidRPr="005A5CF9">
        <w:rPr>
          <w:rFonts w:ascii="Tahoma" w:hAnsi="Tahoma" w:cs="Tahoma"/>
          <w:b/>
          <w:color w:val="4F81BD" w:themeColor="accent1"/>
          <w:sz w:val="18"/>
          <w:szCs w:val="18"/>
        </w:rPr>
        <w:t>202</w:t>
      </w:r>
      <w:r w:rsidR="00793C0F" w:rsidRPr="005A5CF9">
        <w:rPr>
          <w:rFonts w:ascii="Tahoma" w:hAnsi="Tahoma" w:cs="Tahoma"/>
          <w:b/>
          <w:color w:val="4F81BD" w:themeColor="accent1"/>
          <w:sz w:val="18"/>
          <w:szCs w:val="18"/>
        </w:rPr>
        <w:t>5</w:t>
      </w:r>
      <w:r w:rsidRPr="005A5CF9">
        <w:rPr>
          <w:rFonts w:ascii="Tahoma" w:hAnsi="Tahoma" w:cs="Tahoma"/>
          <w:b/>
          <w:color w:val="4F81BD" w:themeColor="accent1"/>
          <w:sz w:val="18"/>
          <w:szCs w:val="18"/>
        </w:rPr>
        <w:t>-2</w:t>
      </w:r>
      <w:r w:rsidR="00793C0F" w:rsidRPr="005A5CF9">
        <w:rPr>
          <w:rFonts w:ascii="Tahoma" w:hAnsi="Tahoma" w:cs="Tahoma"/>
          <w:b/>
          <w:color w:val="4F81BD" w:themeColor="accent1"/>
          <w:sz w:val="18"/>
          <w:szCs w:val="18"/>
        </w:rPr>
        <w:t>6</w:t>
      </w:r>
      <w:r w:rsidRPr="005A5CF9">
        <w:rPr>
          <w:rFonts w:ascii="Tahoma" w:hAnsi="Tahoma" w:cs="Tahoma"/>
          <w:b/>
          <w:color w:val="4F81BD" w:themeColor="accent1"/>
          <w:sz w:val="18"/>
          <w:szCs w:val="18"/>
        </w:rPr>
        <w:t>/</w:t>
      </w:r>
      <w:r w:rsidR="00CD430D">
        <w:rPr>
          <w:rFonts w:ascii="Tahoma" w:hAnsi="Tahoma" w:cs="Tahoma"/>
          <w:b/>
          <w:color w:val="4F81BD" w:themeColor="accent1"/>
          <w:sz w:val="18"/>
          <w:szCs w:val="18"/>
        </w:rPr>
        <w:t>Estate</w:t>
      </w:r>
      <w:r w:rsidRPr="005A5CF9">
        <w:rPr>
          <w:rFonts w:ascii="Tahoma" w:hAnsi="Tahoma" w:cs="Tahoma"/>
          <w:b/>
          <w:color w:val="4F81BD" w:themeColor="accent1"/>
          <w:sz w:val="18"/>
          <w:szCs w:val="18"/>
        </w:rPr>
        <w:t>/2B/LNM-</w:t>
      </w:r>
      <w:bookmarkEnd w:id="0"/>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p>
    <w:p w14:paraId="0B180C97" w14:textId="77777777" w:rsidR="005A5CF9" w:rsidRPr="005A5CF9" w:rsidRDefault="005A5CF9" w:rsidP="008F4155">
      <w:pPr>
        <w:pStyle w:val="NormalWeb"/>
        <w:spacing w:before="0" w:beforeAutospacing="0" w:after="0" w:afterAutospacing="0"/>
        <w:jc w:val="right"/>
        <w:rPr>
          <w:rFonts w:ascii="Tahoma" w:hAnsi="Tahoma" w:cs="Tahoma"/>
          <w:b/>
          <w:color w:val="4F81BD" w:themeColor="accent1"/>
          <w:sz w:val="18"/>
          <w:szCs w:val="18"/>
        </w:rPr>
      </w:pPr>
    </w:p>
    <w:p w14:paraId="73772D5E" w14:textId="77777777" w:rsidR="00F84C31" w:rsidRPr="005A5CF9" w:rsidRDefault="00F84C31" w:rsidP="008F4155">
      <w:pPr>
        <w:pStyle w:val="NormalWeb"/>
        <w:spacing w:before="0" w:beforeAutospacing="0" w:after="0" w:afterAutospacing="0"/>
        <w:jc w:val="center"/>
        <w:rPr>
          <w:rFonts w:ascii="Tahoma" w:hAnsi="Tahoma" w:cs="Tahoma"/>
          <w:sz w:val="28"/>
          <w:szCs w:val="28"/>
        </w:rPr>
      </w:pPr>
      <w:r w:rsidRPr="005A5CF9">
        <w:rPr>
          <w:rFonts w:ascii="Tahoma" w:hAnsi="Tahoma" w:cs="Tahoma"/>
          <w:b/>
          <w:bCs/>
          <w:color w:val="000000"/>
          <w:sz w:val="28"/>
          <w:szCs w:val="28"/>
          <w:u w:val="single"/>
        </w:rPr>
        <w:t>The LNM Institute of Information Technology, Jaipur</w:t>
      </w:r>
    </w:p>
    <w:p w14:paraId="3E14678F" w14:textId="77777777" w:rsidR="00F84C31" w:rsidRPr="005A5CF9" w:rsidRDefault="00F84C31" w:rsidP="008F4155">
      <w:pPr>
        <w:rPr>
          <w:rFonts w:ascii="Tahoma" w:hAnsi="Tahoma" w:cs="Tahoma"/>
          <w:sz w:val="18"/>
          <w:szCs w:val="18"/>
        </w:rPr>
      </w:pPr>
    </w:p>
    <w:p w14:paraId="2FD5AEE5" w14:textId="77777777" w:rsidR="00F84C31" w:rsidRPr="005A5CF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5A5CF9">
        <w:rPr>
          <w:rFonts w:ascii="Tahoma" w:hAnsi="Tahoma" w:cs="Tahoma"/>
          <w:b/>
          <w:bCs/>
          <w:color w:val="000000"/>
          <w:sz w:val="18"/>
          <w:szCs w:val="18"/>
          <w:u w:val="single"/>
        </w:rPr>
        <w:t>TENDER NOTICE</w:t>
      </w:r>
    </w:p>
    <w:p w14:paraId="44DAB502" w14:textId="77777777" w:rsidR="00095749" w:rsidRPr="005A5CF9"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61BDD42B" w14:textId="77777777" w:rsidR="00CD430D" w:rsidRDefault="00CD430D" w:rsidP="008F4155">
      <w:pPr>
        <w:pStyle w:val="NormalWeb"/>
        <w:spacing w:before="0" w:beforeAutospacing="0" w:after="0" w:afterAutospacing="0"/>
        <w:jc w:val="both"/>
        <w:rPr>
          <w:rFonts w:ascii="Tahoma" w:hAnsi="Tahoma" w:cs="Tahoma"/>
          <w:color w:val="000000"/>
          <w:sz w:val="18"/>
          <w:szCs w:val="18"/>
        </w:rPr>
      </w:pPr>
    </w:p>
    <w:p w14:paraId="1A058D2A" w14:textId="1CDCE805"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LNM Institute of Information Technology, Jaipur is a Deemed-to-be-University, set up as a </w:t>
      </w:r>
      <w:r w:rsidR="005179CE" w:rsidRPr="005A5CF9">
        <w:rPr>
          <w:rFonts w:ascii="Tahoma" w:hAnsi="Tahoma" w:cs="Tahoma"/>
          <w:color w:val="000000"/>
          <w:sz w:val="18"/>
          <w:szCs w:val="18"/>
        </w:rPr>
        <w:t>Non-Profit</w:t>
      </w:r>
      <w:r w:rsidRPr="005A5CF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FC782D5"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institute invites proposals from competent vendors for </w:t>
      </w:r>
      <w:bookmarkStart w:id="1" w:name="_Hlk205384113"/>
      <w:r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846EFE" w:rsidRPr="005A5CF9">
        <w:rPr>
          <w:rFonts w:ascii="Tahoma" w:hAnsi="Tahoma" w:cs="Tahoma"/>
          <w:b/>
          <w:sz w:val="18"/>
          <w:szCs w:val="18"/>
        </w:rPr>
        <w:t>”</w:t>
      </w:r>
      <w:bookmarkEnd w:id="1"/>
      <w:r w:rsidRPr="005A5CF9">
        <w:rPr>
          <w:rFonts w:ascii="Tahoma" w:hAnsi="Tahoma" w:cs="Tahoma"/>
          <w:color w:val="000000"/>
          <w:sz w:val="18"/>
          <w:szCs w:val="18"/>
        </w:rPr>
        <w:t xml:space="preserve">. Bidders can submit their sealed </w:t>
      </w:r>
      <w:r w:rsidR="005179CE" w:rsidRPr="005A5CF9">
        <w:rPr>
          <w:rFonts w:ascii="Tahoma" w:hAnsi="Tahoma" w:cs="Tahoma"/>
          <w:color w:val="000000"/>
          <w:sz w:val="18"/>
          <w:szCs w:val="18"/>
        </w:rPr>
        <w:t>offers</w:t>
      </w:r>
      <w:r w:rsidRPr="005A5CF9">
        <w:rPr>
          <w:rFonts w:ascii="Tahoma" w:hAnsi="Tahoma" w:cs="Tahoma"/>
          <w:color w:val="000000"/>
          <w:sz w:val="18"/>
          <w:szCs w:val="18"/>
        </w:rPr>
        <w:t xml:space="preserve">/s at the following address by Email/Speed-Post/ Registered Post/ By-hand/courier before 05:00 PM on </w:t>
      </w:r>
      <w:r w:rsidR="008942E3">
        <w:rPr>
          <w:rFonts w:ascii="Tahoma" w:hAnsi="Tahoma" w:cs="Tahoma"/>
          <w:b/>
          <w:bCs/>
          <w:color w:val="000000"/>
          <w:sz w:val="18"/>
          <w:szCs w:val="18"/>
        </w:rPr>
        <w:t>18</w:t>
      </w:r>
      <w:r w:rsidR="00846EFE" w:rsidRPr="005A5CF9">
        <w:rPr>
          <w:rFonts w:ascii="Tahoma" w:hAnsi="Tahoma" w:cs="Tahoma"/>
          <w:b/>
          <w:bCs/>
          <w:color w:val="000000"/>
          <w:sz w:val="18"/>
          <w:szCs w:val="18"/>
        </w:rPr>
        <w:t>/</w:t>
      </w:r>
      <w:r w:rsidR="008942E3">
        <w:rPr>
          <w:rFonts w:ascii="Tahoma" w:hAnsi="Tahoma" w:cs="Tahoma"/>
          <w:b/>
          <w:bCs/>
          <w:color w:val="000000"/>
          <w:sz w:val="18"/>
          <w:szCs w:val="18"/>
        </w:rPr>
        <w:t>10</w:t>
      </w:r>
      <w:r w:rsidR="00846EFE" w:rsidRPr="005A5CF9">
        <w:rPr>
          <w:rFonts w:ascii="Tahoma" w:hAnsi="Tahoma" w:cs="Tahoma"/>
          <w:b/>
          <w:bCs/>
          <w:color w:val="000000"/>
          <w:sz w:val="18"/>
          <w:szCs w:val="18"/>
        </w:rPr>
        <w:t>/2025</w:t>
      </w:r>
      <w:r w:rsidR="00095749" w:rsidRPr="005A5CF9">
        <w:rPr>
          <w:rFonts w:ascii="Tahoma" w:hAnsi="Tahoma" w:cs="Tahoma"/>
          <w:b/>
          <w:bCs/>
          <w:color w:val="000000"/>
          <w:sz w:val="18"/>
          <w:szCs w:val="18"/>
        </w:rPr>
        <w:t xml:space="preserve"> (Last date of bid submission)</w:t>
      </w:r>
      <w:r w:rsidRPr="005A5CF9">
        <w:rPr>
          <w:rFonts w:ascii="Tahoma" w:hAnsi="Tahoma" w:cs="Tahoma"/>
          <w:b/>
          <w:bCs/>
          <w:color w:val="000000"/>
          <w:sz w:val="18"/>
          <w:szCs w:val="18"/>
        </w:rPr>
        <w:t>.</w:t>
      </w:r>
    </w:p>
    <w:p w14:paraId="7E4ECC6C"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u w:val="single"/>
        </w:rPr>
        <w:t>Filing of Tender:</w:t>
      </w:r>
    </w:p>
    <w:p w14:paraId="30053AE1" w14:textId="77777777" w:rsidR="00F84C31" w:rsidRPr="005A5CF9" w:rsidRDefault="00F84C31" w:rsidP="008F4155">
      <w:pPr>
        <w:pStyle w:val="NormalWeb"/>
        <w:spacing w:before="20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Option 1: Physical submission of offers (hard copy) in sealed envelopes.</w:t>
      </w:r>
    </w:p>
    <w:p w14:paraId="53B09617" w14:textId="14B6D70E"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shall be addressed to the undersigned and deposited in the tender box available at the main gate</w:t>
      </w:r>
      <w:r w:rsidR="006C5167" w:rsidRPr="005A5CF9">
        <w:rPr>
          <w:rFonts w:ascii="Tahoma" w:hAnsi="Tahoma" w:cs="Tahoma"/>
          <w:color w:val="000000"/>
          <w:sz w:val="18"/>
          <w:szCs w:val="18"/>
        </w:rPr>
        <w:t xml:space="preserve"> of the institute</w:t>
      </w:r>
      <w:r w:rsidRPr="005A5CF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The tender subject and reference number must be mentioned on the envelope. </w:t>
      </w:r>
    </w:p>
    <w:p w14:paraId="5A32CBC2" w14:textId="77777777" w:rsidR="00F84C31" w:rsidRPr="005A5CF9" w:rsidRDefault="00F84C31" w:rsidP="008F4155">
      <w:pPr>
        <w:rPr>
          <w:rFonts w:ascii="Tahoma" w:hAnsi="Tahoma" w:cs="Tahoma"/>
          <w:sz w:val="18"/>
          <w:szCs w:val="18"/>
        </w:rPr>
      </w:pPr>
    </w:p>
    <w:p w14:paraId="5E594D76" w14:textId="77777777" w:rsidR="00CD430D" w:rsidRDefault="00CD430D" w:rsidP="008F4155">
      <w:pPr>
        <w:pStyle w:val="NormalWeb"/>
        <w:spacing w:before="0" w:beforeAutospacing="0" w:after="0" w:afterAutospacing="0"/>
        <w:jc w:val="center"/>
        <w:rPr>
          <w:rFonts w:ascii="Tahoma" w:hAnsi="Tahoma" w:cs="Tahoma"/>
          <w:b/>
          <w:bCs/>
          <w:color w:val="000000"/>
          <w:sz w:val="18"/>
          <w:szCs w:val="18"/>
        </w:rPr>
      </w:pPr>
    </w:p>
    <w:p w14:paraId="69BFA8FE" w14:textId="4A8152FB"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Director</w:t>
      </w:r>
    </w:p>
    <w:p w14:paraId="78C2F81B"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The LNM Institute of Information Technology,</w:t>
      </w:r>
    </w:p>
    <w:p w14:paraId="6AB509D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Gram – Rupa Ki Nangal, Post – Sumel,</w:t>
      </w:r>
    </w:p>
    <w:p w14:paraId="3E48260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Via – Jamdoli, Jaipur- 302031</w:t>
      </w:r>
    </w:p>
    <w:p w14:paraId="1FD5C4AD" w14:textId="77777777" w:rsidR="00F84C31" w:rsidRPr="005A5CF9" w:rsidRDefault="00F84C31" w:rsidP="008F4155">
      <w:pPr>
        <w:rPr>
          <w:rFonts w:ascii="Tahoma" w:hAnsi="Tahoma" w:cs="Tahoma"/>
          <w:sz w:val="18"/>
          <w:szCs w:val="18"/>
        </w:rPr>
      </w:pPr>
    </w:p>
    <w:p w14:paraId="720CB26F" w14:textId="77777777" w:rsidR="00CD430D" w:rsidRDefault="00CD430D" w:rsidP="008F4155">
      <w:pPr>
        <w:pStyle w:val="NormalWeb"/>
        <w:spacing w:before="0" w:beforeAutospacing="0" w:after="0" w:afterAutospacing="0"/>
        <w:jc w:val="both"/>
        <w:rPr>
          <w:rFonts w:ascii="Tahoma" w:hAnsi="Tahoma" w:cs="Tahoma"/>
          <w:b/>
          <w:bCs/>
          <w:color w:val="000000"/>
          <w:sz w:val="18"/>
          <w:szCs w:val="18"/>
          <w:u w:val="single"/>
        </w:rPr>
      </w:pPr>
    </w:p>
    <w:p w14:paraId="66E6EED9" w14:textId="22FD7F63" w:rsidR="00F84C31" w:rsidRPr="005A5CF9" w:rsidRDefault="00F84C31" w:rsidP="008F4155">
      <w:pPr>
        <w:pStyle w:val="NormalWeb"/>
        <w:spacing w:before="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 xml:space="preserve">Option 2: Password-protected online submission via </w:t>
      </w:r>
      <w:r w:rsidR="00DA27F5" w:rsidRPr="005A5CF9">
        <w:rPr>
          <w:rFonts w:ascii="Tahoma" w:hAnsi="Tahoma" w:cs="Tahoma"/>
          <w:b/>
          <w:bCs/>
          <w:color w:val="000000"/>
          <w:sz w:val="18"/>
          <w:szCs w:val="18"/>
          <w:u w:val="single"/>
        </w:rPr>
        <w:t>email</w:t>
      </w:r>
      <w:r w:rsidRPr="005A5CF9">
        <w:rPr>
          <w:rFonts w:ascii="Tahoma" w:hAnsi="Tahoma" w:cs="Tahoma"/>
          <w:b/>
          <w:bCs/>
          <w:color w:val="000000"/>
          <w:sz w:val="18"/>
          <w:szCs w:val="18"/>
          <w:u w:val="single"/>
        </w:rPr>
        <w:t> </w:t>
      </w:r>
    </w:p>
    <w:p w14:paraId="4465D80B"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Password-protected offers can be submitted by the bidders via email at the below-mentioned email IDs.</w:t>
      </w:r>
    </w:p>
    <w:p w14:paraId="121DF657" w14:textId="77777777" w:rsidR="00F84C31" w:rsidRPr="005A5CF9" w:rsidRDefault="00F84C31" w:rsidP="008F4155">
      <w:pPr>
        <w:rPr>
          <w:rFonts w:ascii="Tahoma" w:hAnsi="Tahoma" w:cs="Tahoma"/>
          <w:sz w:val="18"/>
          <w:szCs w:val="18"/>
        </w:rPr>
      </w:pPr>
    </w:p>
    <w:p w14:paraId="22802101"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5" w:history="1">
        <w:r w:rsidRPr="005A5CF9">
          <w:rPr>
            <w:rStyle w:val="Hyperlink"/>
            <w:rFonts w:ascii="Tahoma" w:eastAsiaTheme="majorEastAsia" w:hAnsi="Tahoma" w:cs="Tahoma"/>
            <w:b/>
            <w:bCs/>
            <w:sz w:val="18"/>
            <w:szCs w:val="18"/>
          </w:rPr>
          <w:t>tender-document@lnmiit.ac.in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(password-protected document)</w:t>
      </w:r>
    </w:p>
    <w:p w14:paraId="287EDC16"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6" w:history="1">
        <w:r w:rsidRPr="005A5CF9">
          <w:rPr>
            <w:rStyle w:val="Hyperlink"/>
            <w:rFonts w:ascii="Tahoma" w:eastAsiaTheme="majorEastAsia" w:hAnsi="Tahoma" w:cs="Tahoma"/>
            <w:b/>
            <w:bCs/>
            <w:sz w:val="18"/>
            <w:szCs w:val="18"/>
          </w:rPr>
          <w:t>tender-password@lnmiit.ac.in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 only)</w:t>
      </w:r>
    </w:p>
    <w:p w14:paraId="25CDFEBA"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rPr>
        <w:t>The tender subject and reference number must be mentioned in the subject line of the emails. </w:t>
      </w:r>
    </w:p>
    <w:p w14:paraId="73BB10FA" w14:textId="77777777" w:rsidR="000054FC" w:rsidRPr="005A5CF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5A5CF9" w:rsidRDefault="00F84C31" w:rsidP="008F4155">
      <w:pPr>
        <w:pStyle w:val="NormalWeb"/>
        <w:spacing w:before="0" w:beforeAutospacing="0" w:after="0" w:afterAutospacing="0"/>
        <w:rPr>
          <w:rFonts w:ascii="Tahoma" w:hAnsi="Tahoma" w:cs="Tahoma"/>
          <w:sz w:val="18"/>
          <w:szCs w:val="18"/>
        </w:rPr>
      </w:pPr>
      <w:r w:rsidRPr="005A5CF9">
        <w:rPr>
          <w:rFonts w:ascii="Tahoma" w:hAnsi="Tahoma" w:cs="Tahoma"/>
          <w:b/>
          <w:bCs/>
          <w:color w:val="000000"/>
          <w:sz w:val="18"/>
          <w:szCs w:val="18"/>
        </w:rPr>
        <w:t>Bid Process:</w:t>
      </w:r>
    </w:p>
    <w:p w14:paraId="76AD190D" w14:textId="77777777"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Envelopes/Emails should be duly marked as follows: </w:t>
      </w:r>
    </w:p>
    <w:p w14:paraId="48243E0E" w14:textId="6F562C19" w:rsidR="00F84C31" w:rsidRPr="005A5CF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Technical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316D6EA9" w14:textId="4A2A39F6" w:rsidR="00F84C31" w:rsidRPr="005A5CF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Commercial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4E3B1F7D" w14:textId="6F1D1A1C"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Both Envelopes</w:t>
      </w:r>
      <w:r w:rsidR="00D06625" w:rsidRPr="005A5CF9">
        <w:rPr>
          <w:rFonts w:ascii="Tahoma" w:hAnsi="Tahoma" w:cs="Tahoma"/>
          <w:color w:val="000000"/>
          <w:sz w:val="18"/>
          <w:szCs w:val="18"/>
        </w:rPr>
        <w:t>/files</w:t>
      </w:r>
      <w:r w:rsidRPr="005A5CF9">
        <w:rPr>
          <w:rFonts w:ascii="Tahoma" w:hAnsi="Tahoma" w:cs="Tahoma"/>
          <w:color w:val="000000"/>
          <w:sz w:val="18"/>
          <w:szCs w:val="18"/>
        </w:rPr>
        <w:t xml:space="preserve"> should be enclosed</w:t>
      </w:r>
      <w:r w:rsidR="00D06625" w:rsidRPr="005A5CF9">
        <w:rPr>
          <w:rFonts w:ascii="Tahoma" w:hAnsi="Tahoma" w:cs="Tahoma"/>
          <w:color w:val="000000"/>
          <w:sz w:val="18"/>
          <w:szCs w:val="18"/>
        </w:rPr>
        <w:t>/attached</w:t>
      </w:r>
      <w:r w:rsidRPr="005A5CF9">
        <w:rPr>
          <w:rFonts w:ascii="Tahoma" w:hAnsi="Tahoma" w:cs="Tahoma"/>
          <w:color w:val="000000"/>
          <w:sz w:val="18"/>
          <w:szCs w:val="18"/>
        </w:rPr>
        <w:t xml:space="preserve"> in a single envelope</w:t>
      </w:r>
      <w:r w:rsidR="00D06625" w:rsidRPr="005A5CF9">
        <w:rPr>
          <w:rFonts w:ascii="Tahoma" w:hAnsi="Tahoma" w:cs="Tahoma"/>
          <w:color w:val="000000"/>
          <w:sz w:val="18"/>
          <w:szCs w:val="18"/>
        </w:rPr>
        <w:t>/email</w:t>
      </w:r>
      <w:r w:rsidRPr="005A5CF9">
        <w:rPr>
          <w:rFonts w:ascii="Tahoma" w:hAnsi="Tahoma" w:cs="Tahoma"/>
          <w:color w:val="000000"/>
          <w:sz w:val="18"/>
          <w:szCs w:val="18"/>
        </w:rPr>
        <w:t xml:space="preserve"> bearing the heading “</w:t>
      </w:r>
      <w:r w:rsidRPr="005A5CF9">
        <w:rPr>
          <w:rFonts w:ascii="Tahoma" w:hAnsi="Tahoma" w:cs="Tahoma"/>
          <w:b/>
          <w:bCs/>
          <w:color w:val="000000"/>
          <w:sz w:val="18"/>
          <w:szCs w:val="18"/>
        </w:rPr>
        <w:t>Bid for</w:t>
      </w:r>
      <w:r w:rsidRPr="005A5CF9">
        <w:rPr>
          <w:rFonts w:ascii="Tahoma" w:hAnsi="Tahoma" w:cs="Tahoma"/>
          <w:color w:val="000000"/>
          <w:sz w:val="18"/>
          <w:szCs w:val="18"/>
        </w:rPr>
        <w:t xml:space="preserve"> </w:t>
      </w:r>
      <w:r w:rsidR="000054FC" w:rsidRPr="005A5CF9">
        <w:rPr>
          <w:rFonts w:ascii="Tahoma" w:hAnsi="Tahoma" w:cs="Tahoma"/>
          <w:b/>
          <w:bCs/>
          <w:color w:val="000000"/>
          <w:sz w:val="18"/>
          <w:szCs w:val="18"/>
        </w:rPr>
        <w:t>the</w:t>
      </w:r>
      <w:r w:rsidR="000054FC" w:rsidRPr="005A5CF9">
        <w:rPr>
          <w:rFonts w:ascii="Tahoma" w:hAnsi="Tahoma" w:cs="Tahoma"/>
          <w:color w:val="000000"/>
          <w:sz w:val="18"/>
          <w:szCs w:val="18"/>
        </w:rPr>
        <w:t xml:space="preserve"> </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 xml:space="preserve">” </w:t>
      </w:r>
      <w:r w:rsidR="00D06625" w:rsidRPr="005A5CF9">
        <w:rPr>
          <w:rFonts w:ascii="Tahoma" w:hAnsi="Tahoma" w:cs="Tahoma"/>
          <w:b/>
          <w:sz w:val="18"/>
          <w:szCs w:val="18"/>
        </w:rPr>
        <w:t xml:space="preserve">(Tender </w:t>
      </w:r>
      <w:r w:rsidR="00DA27F5" w:rsidRPr="005A5CF9">
        <w:rPr>
          <w:rFonts w:ascii="Tahoma" w:hAnsi="Tahoma" w:cs="Tahoma"/>
          <w:b/>
          <w:sz w:val="18"/>
          <w:szCs w:val="18"/>
        </w:rPr>
        <w:t>No.:</w:t>
      </w:r>
      <w:r w:rsidR="00C32915" w:rsidRPr="005A5CF9">
        <w:rPr>
          <w:rFonts w:ascii="Tahoma" w:hAnsi="Tahoma" w:cs="Tahoma"/>
          <w:b/>
          <w:color w:val="4F81BD" w:themeColor="accent1"/>
          <w:sz w:val="18"/>
          <w:szCs w:val="18"/>
        </w:rPr>
        <w:t>2025-26/</w:t>
      </w:r>
      <w:r w:rsidR="005A5CF9" w:rsidRPr="005A5CF9">
        <w:rPr>
          <w:rFonts w:ascii="Tahoma" w:hAnsi="Tahoma" w:cs="Tahoma"/>
          <w:b/>
          <w:color w:val="4F81BD" w:themeColor="accent1"/>
          <w:sz w:val="18"/>
          <w:szCs w:val="18"/>
        </w:rPr>
        <w:t>MME</w:t>
      </w:r>
      <w:r w:rsidR="00C32915" w:rsidRPr="005A5CF9">
        <w:rPr>
          <w:rFonts w:ascii="Tahoma" w:hAnsi="Tahoma" w:cs="Tahoma"/>
          <w:b/>
          <w:color w:val="4F81BD" w:themeColor="accent1"/>
          <w:sz w:val="18"/>
          <w:szCs w:val="18"/>
        </w:rPr>
        <w:t>/2B/LNM-</w:t>
      </w:r>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r w:rsidR="00DA27F5" w:rsidRPr="005A5CF9">
        <w:rPr>
          <w:rFonts w:ascii="Tahoma" w:hAnsi="Tahoma" w:cs="Tahoma"/>
          <w:b/>
          <w:color w:val="4F81BD" w:themeColor="accent1"/>
          <w:sz w:val="18"/>
          <w:szCs w:val="18"/>
        </w:rPr>
        <w:t>)</w:t>
      </w:r>
      <w:r w:rsidRPr="005A5CF9">
        <w:rPr>
          <w:rFonts w:ascii="Tahoma" w:hAnsi="Tahoma" w:cs="Tahoma"/>
          <w:b/>
          <w:sz w:val="18"/>
          <w:szCs w:val="18"/>
        </w:rPr>
        <w:t>”. </w:t>
      </w:r>
    </w:p>
    <w:p w14:paraId="4D33CCE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are liable to be rejected: </w:t>
      </w:r>
    </w:p>
    <w:p w14:paraId="5749D473"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If the above-mentioned bid submission procedure is not followed.</w:t>
      </w:r>
    </w:p>
    <w:p w14:paraId="466821A2"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Incomplete and non-conforming bids.</w:t>
      </w:r>
    </w:p>
    <w:p w14:paraId="23DF263C" w14:textId="004ACA89" w:rsidR="00316F72" w:rsidRPr="005A5CF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49448B" w14:textId="77777777" w:rsidR="005A5CF9" w:rsidRDefault="005A5CF9" w:rsidP="008F4155">
      <w:pPr>
        <w:rPr>
          <w:rFonts w:ascii="Tahoma" w:hAnsi="Tahoma" w:cs="Tahoma"/>
          <w:b/>
          <w:sz w:val="20"/>
          <w:szCs w:val="20"/>
          <w:u w:val="single"/>
        </w:rPr>
      </w:pPr>
    </w:p>
    <w:p w14:paraId="10677601" w14:textId="77777777" w:rsidR="00CD430D" w:rsidRDefault="00CD430D" w:rsidP="008F4155">
      <w:pPr>
        <w:rPr>
          <w:rFonts w:ascii="Tahoma" w:hAnsi="Tahoma" w:cs="Tahoma"/>
          <w:b/>
          <w:sz w:val="20"/>
          <w:szCs w:val="20"/>
          <w:u w:val="single"/>
        </w:rPr>
      </w:pPr>
    </w:p>
    <w:p w14:paraId="2C666CED" w14:textId="6C263260"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26A571E4" w14:textId="5DFBC2F0" w:rsidR="005A5CF9" w:rsidRPr="00CD430D" w:rsidRDefault="00791F02" w:rsidP="005A5CF9">
      <w:pPr>
        <w:pStyle w:val="Heading1"/>
        <w:ind w:left="0" w:right="-90"/>
        <w:rPr>
          <w:rFonts w:ascii="Tahoma" w:hAnsi="Tahoma" w:cs="Tahoma"/>
          <w:bCs w:val="0"/>
          <w:sz w:val="20"/>
          <w:szCs w:val="20"/>
        </w:rPr>
      </w:pPr>
      <w:r w:rsidRPr="00DC2A2F">
        <w:rPr>
          <w:rFonts w:ascii="Tahoma" w:hAnsi="Tahoma" w:cs="Tahoma"/>
          <w:bCs w:val="0"/>
          <w:sz w:val="20"/>
          <w:szCs w:val="20"/>
        </w:rPr>
        <w:t>Bid for</w:t>
      </w:r>
      <w:r w:rsidR="00CD430D">
        <w:rPr>
          <w:rFonts w:ascii="Tahoma" w:hAnsi="Tahoma" w:cs="Tahoma"/>
          <w:bCs w:val="0"/>
          <w:sz w:val="20"/>
          <w:szCs w:val="20"/>
        </w:rPr>
        <w:t xml:space="preserve"> </w:t>
      </w:r>
      <w:r w:rsidR="00DA27F5" w:rsidRPr="00CD430D">
        <w:rPr>
          <w:rFonts w:ascii="Tahoma" w:hAnsi="Tahoma" w:cs="Tahoma"/>
          <w:bCs w:val="0"/>
          <w:sz w:val="20"/>
          <w:szCs w:val="20"/>
        </w:rPr>
        <w:t>“</w:t>
      </w:r>
      <w:bookmarkStart w:id="2" w:name="_Hlk207378639"/>
      <w:r w:rsidR="00CD430D" w:rsidRPr="00CD430D">
        <w:rPr>
          <w:rFonts w:ascii="Tahoma" w:hAnsi="Tahoma" w:cs="Tahoma"/>
          <w:bCs w:val="0"/>
          <w:sz w:val="20"/>
          <w:szCs w:val="20"/>
        </w:rPr>
        <w:t>Providing the GFC Drawings (Plumbing items, Sewage Lines &amp; tiling work) &amp; BOQ of the existing toilets in hostels</w:t>
      </w:r>
      <w:bookmarkEnd w:id="2"/>
      <w:r w:rsidR="005A5CF9" w:rsidRPr="00CD430D">
        <w:rPr>
          <w:rFonts w:ascii="Tahoma" w:hAnsi="Tahoma" w:cs="Tahoma"/>
          <w:bCs w:val="0"/>
          <w:sz w:val="20"/>
          <w:szCs w:val="20"/>
        </w:rPr>
        <w:t>”</w:t>
      </w:r>
    </w:p>
    <w:p w14:paraId="380EBDBC" w14:textId="22BC8393" w:rsidR="00791F02" w:rsidRDefault="005A5CF9" w:rsidP="00CD430D">
      <w:pPr>
        <w:pStyle w:val="Heading1"/>
        <w:ind w:left="0" w:right="-90"/>
        <w:rPr>
          <w:rFonts w:ascii="Tahoma" w:hAnsi="Tahoma" w:cs="Tahoma"/>
          <w:sz w:val="20"/>
          <w:szCs w:val="20"/>
        </w:rPr>
      </w:pPr>
      <w:r w:rsidRPr="00DC2A2F">
        <w:rPr>
          <w:rFonts w:ascii="Tahoma" w:hAnsi="Tahoma" w:cs="Tahoma"/>
          <w:sz w:val="20"/>
          <w:szCs w:val="20"/>
        </w:rPr>
        <w:t>(Tender No.: 2025-26/</w:t>
      </w:r>
      <w:r w:rsidR="00CD430D">
        <w:rPr>
          <w:rFonts w:ascii="Tahoma" w:hAnsi="Tahoma" w:cs="Tahoma"/>
          <w:sz w:val="20"/>
          <w:szCs w:val="20"/>
        </w:rPr>
        <w:t>Estate</w:t>
      </w:r>
      <w:r w:rsidRPr="00DC2A2F">
        <w:rPr>
          <w:rFonts w:ascii="Tahoma" w:hAnsi="Tahoma" w:cs="Tahoma"/>
          <w:sz w:val="20"/>
          <w:szCs w:val="20"/>
        </w:rPr>
        <w:t>/2B/LNM-</w:t>
      </w:r>
      <w:r w:rsidR="00CD430D">
        <w:rPr>
          <w:rFonts w:ascii="Tahoma" w:hAnsi="Tahoma" w:cs="Tahoma"/>
          <w:sz w:val="20"/>
          <w:szCs w:val="20"/>
        </w:rPr>
        <w:t>1115</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15A578C3" w14:textId="77777777" w:rsidR="00CD430D" w:rsidRDefault="00CD430D" w:rsidP="00CD430D">
      <w:pPr>
        <w:rPr>
          <w:rFonts w:ascii="Tahoma" w:hAnsi="Tahoma" w:cs="Tahoma"/>
          <w:sz w:val="20"/>
          <w:szCs w:val="20"/>
          <w:u w:val="single"/>
        </w:rPr>
      </w:pPr>
    </w:p>
    <w:p w14:paraId="47F6E4AB" w14:textId="2AA84D2D" w:rsidR="00CD430D" w:rsidRPr="00CD430D" w:rsidRDefault="00000000" w:rsidP="00CD430D">
      <w:pPr>
        <w:rPr>
          <w:rFonts w:ascii="Tahoma" w:hAnsi="Tahoma" w:cs="Tahoma"/>
          <w:b/>
          <w:sz w:val="20"/>
          <w:szCs w:val="20"/>
          <w:u w:val="single"/>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r w:rsidR="00CD430D">
        <w:rPr>
          <w:rFonts w:ascii="Tahoma" w:hAnsi="Tahoma" w:cs="Tahoma"/>
          <w:sz w:val="20"/>
          <w:szCs w:val="20"/>
          <w:u w:val="single"/>
        </w:rPr>
        <w:t>/</w:t>
      </w:r>
      <w:r w:rsidR="00CD430D" w:rsidRPr="00CD430D">
        <w:rPr>
          <w:rFonts w:ascii="Tahoma" w:hAnsi="Tahoma" w:cs="Tahoma"/>
          <w:b/>
          <w:sz w:val="20"/>
          <w:szCs w:val="20"/>
          <w:u w:val="single"/>
        </w:rPr>
        <w:t xml:space="preserve"> Architect's guidance for Hostel Toilet renovation work</w:t>
      </w:r>
    </w:p>
    <w:p w14:paraId="30D02840" w14:textId="0FE440D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00CD430D">
        <w:rPr>
          <w:rFonts w:ascii="Tahoma" w:hAnsi="Tahoma" w:cs="Tahoma"/>
          <w:sz w:val="20"/>
          <w:szCs w:val="20"/>
        </w:rPr>
        <w:t xml:space="preserve"> to </w:t>
      </w:r>
      <w:r w:rsidR="00CD430D" w:rsidRPr="00CD430D">
        <w:rPr>
          <w:rFonts w:ascii="Tahoma" w:hAnsi="Tahoma" w:cs="Tahoma"/>
          <w:bCs/>
          <w:sz w:val="20"/>
          <w:szCs w:val="20"/>
        </w:rPr>
        <w:t>Providing the GFC Drawings (Plumbing items, Sewage Lines &amp; tiling work) &amp; BOQ of the existing toilets in hostels</w:t>
      </w:r>
      <w:r w:rsidR="005F6F15">
        <w:rPr>
          <w:rFonts w:ascii="Tahoma" w:hAnsi="Tahoma" w:cs="Tahoma"/>
          <w:b/>
          <w:bCs/>
          <w:sz w:val="20"/>
          <w:szCs w:val="20"/>
        </w:rPr>
        <w:t xml:space="preserve"> </w:t>
      </w:r>
      <w:r w:rsidR="005A5CF9">
        <w:rPr>
          <w:rFonts w:ascii="Tahoma" w:hAnsi="Tahoma" w:cs="Tahoma"/>
          <w:sz w:val="20"/>
          <w:szCs w:val="20"/>
        </w:rPr>
        <w:t xml:space="preserve">of given item at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7FEB7433" w14:textId="77777777" w:rsidR="00CD430D" w:rsidRDefault="00000000" w:rsidP="00CD430D">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06283D08" w14:textId="62555D5C" w:rsidR="00CD430D" w:rsidRPr="00CD430D" w:rsidRDefault="00CD430D" w:rsidP="00CD430D">
      <w:pPr>
        <w:pStyle w:val="ListParagraph"/>
        <w:numPr>
          <w:ilvl w:val="0"/>
          <w:numId w:val="10"/>
        </w:numPr>
        <w:tabs>
          <w:tab w:val="left" w:pos="1561"/>
        </w:tabs>
        <w:ind w:left="360"/>
        <w:jc w:val="both"/>
        <w:rPr>
          <w:rFonts w:ascii="Tahoma" w:hAnsi="Tahoma" w:cs="Tahoma"/>
          <w:sz w:val="20"/>
          <w:szCs w:val="20"/>
        </w:rPr>
      </w:pPr>
      <w:r w:rsidRPr="00CD430D">
        <w:rPr>
          <w:rFonts w:ascii="Tahoma" w:hAnsi="Tahoma" w:cs="Tahoma"/>
          <w:b/>
          <w:sz w:val="20"/>
          <w:szCs w:val="20"/>
          <w:u w:val="single"/>
        </w:rPr>
        <w:t>During Architect's Visit:</w:t>
      </w:r>
    </w:p>
    <w:p w14:paraId="0A43B2ED"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During the visit, the architect should conduct a thorough inspection in all the hostels (BHI, BH2. BH3, GH). This includes.</w:t>
      </w:r>
    </w:p>
    <w:p w14:paraId="7DF3D875"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Measuring the spaces for wall &amp; floor tiling work, plumbing work, &amp; sewage work, etc.</w:t>
      </w:r>
    </w:p>
    <w:p w14:paraId="0CD83A0F"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Identifying existing plumbing routes, sewage routes and any potential issues.</w:t>
      </w:r>
    </w:p>
    <w:p w14:paraId="25FC6B74"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Taking note of the number of fixtures that need replacing (WCs, washbasins).</w:t>
      </w:r>
    </w:p>
    <w:p w14:paraId="71956997" w14:textId="1709257F"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Collect basic details such as: Number of toilets (per block/hostel), Locations of existing supply and sewage lines.</w:t>
      </w:r>
    </w:p>
    <w:p w14:paraId="0C00BF65" w14:textId="77777777" w:rsidR="00CD430D" w:rsidRPr="00CD430D" w:rsidRDefault="00CD430D" w:rsidP="00CD430D">
      <w:pPr>
        <w:rPr>
          <w:rFonts w:ascii="Tahoma" w:hAnsi="Tahoma" w:cs="Tahoma"/>
          <w:bCs/>
          <w:sz w:val="20"/>
          <w:szCs w:val="20"/>
        </w:rPr>
      </w:pPr>
    </w:p>
    <w:p w14:paraId="13BB2AC9" w14:textId="77777777" w:rsidR="00CD430D" w:rsidRPr="00CD430D" w:rsidRDefault="00CD430D" w:rsidP="00CD430D">
      <w:pPr>
        <w:pStyle w:val="ListParagraph"/>
        <w:numPr>
          <w:ilvl w:val="0"/>
          <w:numId w:val="10"/>
        </w:numPr>
        <w:tabs>
          <w:tab w:val="left" w:pos="1561"/>
        </w:tabs>
        <w:ind w:left="360"/>
        <w:jc w:val="both"/>
        <w:rPr>
          <w:rFonts w:ascii="Tahoma" w:hAnsi="Tahoma" w:cs="Tahoma"/>
          <w:b/>
          <w:sz w:val="20"/>
          <w:szCs w:val="20"/>
          <w:u w:val="single"/>
        </w:rPr>
      </w:pPr>
      <w:r w:rsidRPr="00CD430D">
        <w:rPr>
          <w:rFonts w:ascii="Tahoma" w:hAnsi="Tahoma" w:cs="Tahoma"/>
          <w:b/>
          <w:sz w:val="20"/>
          <w:szCs w:val="20"/>
          <w:u w:val="single"/>
        </w:rPr>
        <w:t>BOQ (Bill of Quantities) and Drawings:</w:t>
      </w:r>
    </w:p>
    <w:p w14:paraId="0E651120" w14:textId="77777777" w:rsidR="00CD430D" w:rsidRPr="00CD430D" w:rsidRDefault="00CD430D" w:rsidP="00CD430D">
      <w:pPr>
        <w:rPr>
          <w:rFonts w:ascii="Tahoma" w:hAnsi="Tahoma" w:cs="Tahoma"/>
          <w:b/>
          <w:sz w:val="20"/>
          <w:szCs w:val="20"/>
          <w:u w:val="single"/>
        </w:rPr>
      </w:pPr>
    </w:p>
    <w:p w14:paraId="564EC3A1" w14:textId="12F1A18C" w:rsidR="00CD430D" w:rsidRPr="00CD430D" w:rsidRDefault="00CD430D" w:rsidP="00CD430D">
      <w:pPr>
        <w:ind w:firstLine="360"/>
        <w:rPr>
          <w:rFonts w:ascii="Tahoma" w:hAnsi="Tahoma" w:cs="Tahoma"/>
          <w:bCs/>
          <w:sz w:val="20"/>
          <w:szCs w:val="20"/>
        </w:rPr>
      </w:pPr>
      <w:r w:rsidRPr="00CD430D">
        <w:rPr>
          <w:rFonts w:ascii="Tahoma" w:hAnsi="Tahoma" w:cs="Tahoma"/>
          <w:bCs/>
          <w:sz w:val="20"/>
          <w:szCs w:val="20"/>
        </w:rPr>
        <w:t>After the visit, the architect should provide:</w:t>
      </w:r>
    </w:p>
    <w:p w14:paraId="26B3CA83" w14:textId="77777777" w:rsidR="00CD430D" w:rsidRPr="00CD430D" w:rsidRDefault="00CD430D" w:rsidP="00CD430D">
      <w:pPr>
        <w:rPr>
          <w:rFonts w:ascii="Tahoma" w:hAnsi="Tahoma" w:cs="Tahoma"/>
          <w:bCs/>
          <w:sz w:val="20"/>
          <w:szCs w:val="20"/>
        </w:rPr>
      </w:pPr>
    </w:p>
    <w:p w14:paraId="5A6CC0F4"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BOQ (Bill of Quantities): A detailed list of items/ materials, quantities, and costs. This will include everything from tiles to plumbing fixtures and installation labor. Having a BOQ is essential for estimating the overall cost and planning the budget.</w:t>
      </w:r>
    </w:p>
    <w:p w14:paraId="5F556FCA"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Drawings: These will include:</w:t>
      </w:r>
    </w:p>
    <w:p w14:paraId="1E4CA74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Plumbing Layout: Detailed plans showing the new routes for water supply and sewage lines.</w:t>
      </w:r>
    </w:p>
    <w:p w14:paraId="73B9AD2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Sewage System Design: This is critical, especially when it comes to ensuring there are no blockages or overflows.</w:t>
      </w:r>
    </w:p>
    <w:p w14:paraId="4E01CB73"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Tile Layout: Placement of new tiles on walls and floors, ensuring durability and ease of cleaning with slope detailing.</w:t>
      </w:r>
    </w:p>
    <w:p w14:paraId="35E6C9C1" w14:textId="77777777" w:rsidR="00CD430D" w:rsidRPr="00CD430D" w:rsidRDefault="00CD430D" w:rsidP="00CD430D">
      <w:pPr>
        <w:rPr>
          <w:rFonts w:ascii="Tahoma" w:hAnsi="Tahoma" w:cs="Tahoma"/>
          <w:bCs/>
          <w:sz w:val="20"/>
          <w:szCs w:val="20"/>
        </w:rPr>
      </w:pPr>
    </w:p>
    <w:p w14:paraId="71D6B5D2" w14:textId="77777777" w:rsidR="00CD430D" w:rsidRPr="00CD430D" w:rsidRDefault="00CD430D" w:rsidP="00CD430D">
      <w:pPr>
        <w:rPr>
          <w:rFonts w:ascii="Tahoma" w:hAnsi="Tahoma" w:cs="Tahoma"/>
          <w:bCs/>
          <w:sz w:val="20"/>
          <w:szCs w:val="20"/>
        </w:rPr>
      </w:pPr>
      <w:r w:rsidRPr="00CD430D">
        <w:rPr>
          <w:rFonts w:ascii="Tahoma" w:hAnsi="Tahoma" w:cs="Tahoma"/>
          <w:bCs/>
          <w:sz w:val="20"/>
          <w:szCs w:val="20"/>
        </w:rPr>
        <w:t>NOTE:-</w:t>
      </w:r>
    </w:p>
    <w:p w14:paraId="01CB654A"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Needs to be updated (tiles, plumbing, fixtures, etc.)</w:t>
      </w:r>
    </w:p>
    <w:p w14:paraId="67AAEDD8"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Design preferences (modern, functional, etc.)</w:t>
      </w:r>
    </w:p>
    <w:p w14:paraId="1E0DE6D1"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Materials selection (cost-effective yet durable)</w:t>
      </w:r>
    </w:p>
    <w:p w14:paraId="7EEE65DD" w14:textId="7A615323" w:rsidR="001426CB"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Safety and accessibility considerations</w:t>
      </w:r>
    </w:p>
    <w:p w14:paraId="5BF46103" w14:textId="77777777" w:rsidR="005A5CF9" w:rsidRPr="00CD430D" w:rsidRDefault="005A5CF9" w:rsidP="008F4155">
      <w:pPr>
        <w:rPr>
          <w:rFonts w:ascii="Tahoma" w:hAnsi="Tahoma" w:cs="Tahoma"/>
          <w:b/>
          <w:sz w:val="20"/>
          <w:szCs w:val="20"/>
          <w:u w:val="single"/>
        </w:rPr>
      </w:pPr>
    </w:p>
    <w:p w14:paraId="4ADE0FC4" w14:textId="55009DE3" w:rsidR="00BB57A4" w:rsidRPr="00CD430D" w:rsidRDefault="00000000" w:rsidP="005F6F15">
      <w:pPr>
        <w:rPr>
          <w:rFonts w:ascii="Tahoma" w:hAnsi="Tahoma" w:cs="Tahoma"/>
          <w:b/>
          <w:sz w:val="20"/>
          <w:szCs w:val="20"/>
        </w:rPr>
      </w:pPr>
      <w:r w:rsidRPr="00CD430D">
        <w:rPr>
          <w:rFonts w:ascii="Tahoma" w:hAnsi="Tahoma" w:cs="Tahoma"/>
          <w:b/>
          <w:sz w:val="20"/>
          <w:szCs w:val="20"/>
          <w:u w:val="single"/>
        </w:rPr>
        <w:t>Technical</w:t>
      </w:r>
      <w:r w:rsidRPr="00CD430D">
        <w:rPr>
          <w:rFonts w:ascii="Tahoma" w:hAnsi="Tahoma" w:cs="Tahoma"/>
          <w:b/>
          <w:spacing w:val="-5"/>
          <w:sz w:val="20"/>
          <w:szCs w:val="20"/>
          <w:u w:val="single"/>
        </w:rPr>
        <w:t xml:space="preserve"> </w:t>
      </w:r>
      <w:r w:rsidRPr="00CD430D">
        <w:rPr>
          <w:rFonts w:ascii="Tahoma" w:hAnsi="Tahoma" w:cs="Tahoma"/>
          <w:b/>
          <w:sz w:val="20"/>
          <w:szCs w:val="20"/>
          <w:u w:val="single"/>
        </w:rPr>
        <w:t>specification:</w:t>
      </w:r>
      <w:r w:rsidRPr="00CD430D">
        <w:rPr>
          <w:rFonts w:ascii="Tahoma" w:hAnsi="Tahoma" w:cs="Tahoma"/>
          <w:b/>
          <w:spacing w:val="-10"/>
          <w:sz w:val="20"/>
          <w:szCs w:val="20"/>
          <w:u w:val="single"/>
        </w:rPr>
        <w:t xml:space="preserve"> </w:t>
      </w:r>
    </w:p>
    <w:p w14:paraId="440FAAD8" w14:textId="50AFE0B5" w:rsidR="00BB57A4" w:rsidRPr="00CD430D" w:rsidRDefault="008826FA" w:rsidP="008F4155">
      <w:pPr>
        <w:pStyle w:val="BodyText"/>
        <w:rPr>
          <w:rFonts w:ascii="Tahoma" w:hAnsi="Tahoma" w:cs="Tahoma"/>
          <w:b/>
          <w:sz w:val="20"/>
          <w:szCs w:val="20"/>
        </w:rPr>
      </w:pPr>
      <w:r w:rsidRPr="00CD430D">
        <w:rPr>
          <w:rFonts w:ascii="Tahoma" w:hAnsi="Tahoma" w:cs="Tahoma"/>
          <w:b/>
          <w:sz w:val="20"/>
          <w:szCs w:val="20"/>
        </w:rPr>
        <w:tab/>
      </w:r>
    </w:p>
    <w:tbl>
      <w:tblPr>
        <w:tblW w:w="90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807"/>
        <w:gridCol w:w="1276"/>
        <w:gridCol w:w="983"/>
      </w:tblGrid>
      <w:tr w:rsidR="005A5CF9" w:rsidRPr="00CD430D" w14:paraId="5CD5E089" w14:textId="77777777" w:rsidTr="00CD430D">
        <w:trPr>
          <w:trHeight w:val="64"/>
          <w:tblHeader/>
          <w:jc w:val="center"/>
        </w:trPr>
        <w:tc>
          <w:tcPr>
            <w:tcW w:w="992" w:type="dxa"/>
          </w:tcPr>
          <w:p w14:paraId="06F52244" w14:textId="4ABCFCA7"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Sr. No.</w:t>
            </w:r>
          </w:p>
        </w:tc>
        <w:tc>
          <w:tcPr>
            <w:tcW w:w="5807" w:type="dxa"/>
            <w:tcBorders>
              <w:right w:val="single" w:sz="4" w:space="0" w:color="auto"/>
            </w:tcBorders>
          </w:tcPr>
          <w:p w14:paraId="28426210" w14:textId="061CB6B4" w:rsidR="005A5CF9" w:rsidRPr="00CD430D" w:rsidRDefault="005A5CF9" w:rsidP="00CD430D">
            <w:pPr>
              <w:pStyle w:val="TableParagraph"/>
              <w:ind w:right="-3"/>
              <w:jc w:val="center"/>
              <w:rPr>
                <w:rFonts w:ascii="Tahoma" w:hAnsi="Tahoma" w:cs="Tahoma"/>
                <w:b/>
                <w:sz w:val="20"/>
                <w:szCs w:val="20"/>
              </w:rPr>
            </w:pPr>
            <w:r w:rsidRPr="00CD430D">
              <w:rPr>
                <w:rFonts w:ascii="Tahoma" w:hAnsi="Tahoma" w:cs="Tahoma"/>
                <w:b/>
                <w:sz w:val="20"/>
                <w:szCs w:val="20"/>
              </w:rPr>
              <w:t>Item Name</w:t>
            </w:r>
          </w:p>
        </w:tc>
        <w:tc>
          <w:tcPr>
            <w:tcW w:w="1276" w:type="dxa"/>
            <w:tcBorders>
              <w:left w:val="single" w:sz="4" w:space="0" w:color="auto"/>
            </w:tcBorders>
          </w:tcPr>
          <w:p w14:paraId="242ABAC7" w14:textId="69BFA59D"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Qty.</w:t>
            </w:r>
          </w:p>
        </w:tc>
        <w:tc>
          <w:tcPr>
            <w:tcW w:w="983" w:type="dxa"/>
          </w:tcPr>
          <w:p w14:paraId="018EC2DA" w14:textId="4A6DEDCD" w:rsidR="005A5CF9" w:rsidRPr="00CD430D" w:rsidRDefault="005A5CF9" w:rsidP="00CD430D">
            <w:pPr>
              <w:pStyle w:val="TableParagraph"/>
              <w:jc w:val="center"/>
              <w:rPr>
                <w:rFonts w:ascii="Tahoma" w:hAnsi="Tahoma" w:cs="Tahoma"/>
                <w:b/>
                <w:sz w:val="20"/>
                <w:szCs w:val="20"/>
              </w:rPr>
            </w:pPr>
            <w:r w:rsidRPr="00CD430D">
              <w:rPr>
                <w:rFonts w:ascii="Tahoma" w:hAnsi="Tahoma" w:cs="Tahoma"/>
                <w:b/>
                <w:sz w:val="20"/>
                <w:szCs w:val="20"/>
              </w:rPr>
              <w:t>UOM</w:t>
            </w:r>
          </w:p>
        </w:tc>
      </w:tr>
      <w:tr w:rsidR="005A5CF9" w:rsidRPr="00CD430D" w14:paraId="0EDA9AAD" w14:textId="77777777" w:rsidTr="00CD430D">
        <w:trPr>
          <w:trHeight w:val="42"/>
          <w:jc w:val="center"/>
        </w:trPr>
        <w:tc>
          <w:tcPr>
            <w:tcW w:w="992" w:type="dxa"/>
          </w:tcPr>
          <w:p w14:paraId="1413E295" w14:textId="77777777" w:rsidR="005A5CF9" w:rsidRPr="00CD430D" w:rsidRDefault="005A5CF9" w:rsidP="008F4155">
            <w:pPr>
              <w:pStyle w:val="TableParagraph"/>
              <w:ind w:left="107"/>
              <w:rPr>
                <w:rFonts w:ascii="Tahoma" w:hAnsi="Tahoma" w:cs="Tahoma"/>
                <w:bCs/>
                <w:sz w:val="20"/>
                <w:szCs w:val="20"/>
              </w:rPr>
            </w:pPr>
            <w:r w:rsidRPr="00CD430D">
              <w:rPr>
                <w:rFonts w:ascii="Tahoma" w:hAnsi="Tahoma" w:cs="Tahoma"/>
                <w:bCs/>
                <w:sz w:val="20"/>
                <w:szCs w:val="20"/>
              </w:rPr>
              <w:t>1</w:t>
            </w:r>
          </w:p>
        </w:tc>
        <w:tc>
          <w:tcPr>
            <w:tcW w:w="5807" w:type="dxa"/>
          </w:tcPr>
          <w:p w14:paraId="4F89C0BC" w14:textId="7AD924C5" w:rsidR="005A5CF9" w:rsidRPr="00CD430D" w:rsidRDefault="00CD430D" w:rsidP="00875575">
            <w:pPr>
              <w:pStyle w:val="TableParagraph"/>
              <w:tabs>
                <w:tab w:val="left" w:pos="827"/>
                <w:tab w:val="left" w:pos="828"/>
              </w:tabs>
              <w:ind w:left="140" w:right="278"/>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1276" w:type="dxa"/>
          </w:tcPr>
          <w:p w14:paraId="3C4BC820" w14:textId="706F9904" w:rsidR="005A5CF9" w:rsidRPr="00CD430D" w:rsidRDefault="005A5CF9" w:rsidP="00875575">
            <w:pPr>
              <w:pStyle w:val="TableParagraph"/>
              <w:jc w:val="center"/>
              <w:rPr>
                <w:rFonts w:ascii="Tahoma" w:hAnsi="Tahoma" w:cs="Tahoma"/>
                <w:bCs/>
                <w:sz w:val="20"/>
                <w:szCs w:val="20"/>
              </w:rPr>
            </w:pPr>
            <w:r w:rsidRPr="00CD430D">
              <w:rPr>
                <w:rFonts w:ascii="Tahoma" w:hAnsi="Tahoma" w:cs="Tahoma"/>
                <w:bCs/>
                <w:sz w:val="20"/>
                <w:szCs w:val="20"/>
              </w:rPr>
              <w:t>1</w:t>
            </w:r>
          </w:p>
        </w:tc>
        <w:tc>
          <w:tcPr>
            <w:tcW w:w="983" w:type="dxa"/>
          </w:tcPr>
          <w:p w14:paraId="42493DF4" w14:textId="039A2680" w:rsidR="005A5CF9" w:rsidRPr="00CD430D" w:rsidRDefault="00CD430D" w:rsidP="00CD430D">
            <w:pPr>
              <w:pStyle w:val="TableParagraph"/>
              <w:jc w:val="center"/>
              <w:rPr>
                <w:rFonts w:ascii="Tahoma" w:hAnsi="Tahoma" w:cs="Tahoma"/>
                <w:bCs/>
                <w:sz w:val="20"/>
                <w:szCs w:val="20"/>
              </w:rPr>
            </w:pPr>
            <w:r w:rsidRPr="00CD430D">
              <w:rPr>
                <w:rFonts w:ascii="Tahoma" w:hAnsi="Tahoma" w:cs="Tahoma"/>
                <w:bCs/>
                <w:sz w:val="20"/>
                <w:szCs w:val="20"/>
              </w:rPr>
              <w:t>Job</w:t>
            </w:r>
          </w:p>
        </w:tc>
      </w:tr>
    </w:tbl>
    <w:p w14:paraId="1E96B939" w14:textId="77777777" w:rsidR="00BB57A4" w:rsidRPr="00CD430D"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CD430D" w:rsidRDefault="00243B31" w:rsidP="008F4155">
      <w:pPr>
        <w:rPr>
          <w:rFonts w:ascii="Tahoma" w:hAnsi="Tahoma" w:cs="Tahoma"/>
          <w:i/>
          <w:sz w:val="20"/>
          <w:szCs w:val="20"/>
          <w:u w:val="single"/>
        </w:rPr>
      </w:pPr>
      <w:r w:rsidRPr="00DC2A2F">
        <w:rPr>
          <w:rFonts w:ascii="Tahoma" w:hAnsi="Tahoma" w:cs="Tahoma"/>
          <w:i/>
          <w:sz w:val="20"/>
          <w:szCs w:val="20"/>
        </w:rPr>
        <w:br w:type="page"/>
      </w:r>
      <w:r w:rsidRPr="00CD430D">
        <w:rPr>
          <w:rFonts w:ascii="Tahoma" w:hAnsi="Tahoma" w:cs="Tahoma"/>
          <w:b/>
          <w:sz w:val="20"/>
          <w:szCs w:val="20"/>
          <w:u w:val="single"/>
        </w:rPr>
        <w:lastRenderedPageBreak/>
        <w:t>Commercial</w:t>
      </w:r>
      <w:r w:rsidRPr="00CD430D">
        <w:rPr>
          <w:rFonts w:ascii="Tahoma" w:hAnsi="Tahoma" w:cs="Tahoma"/>
          <w:b/>
          <w:spacing w:val="-2"/>
          <w:sz w:val="20"/>
          <w:szCs w:val="20"/>
          <w:u w:val="single"/>
        </w:rPr>
        <w:t xml:space="preserve"> </w:t>
      </w:r>
      <w:r w:rsidRPr="00CD430D">
        <w:rPr>
          <w:rFonts w:ascii="Tahoma" w:hAnsi="Tahoma" w:cs="Tahoma"/>
          <w:b/>
          <w:sz w:val="20"/>
          <w:szCs w:val="20"/>
          <w:u w:val="single"/>
        </w:rPr>
        <w:t>Bid:</w:t>
      </w:r>
      <w:r w:rsidRPr="00CD430D">
        <w:rPr>
          <w:rFonts w:ascii="Tahoma" w:hAnsi="Tahoma" w:cs="Tahoma"/>
          <w:b/>
          <w:spacing w:val="-1"/>
          <w:sz w:val="20"/>
          <w:szCs w:val="20"/>
          <w:u w:val="single"/>
        </w:rPr>
        <w:t xml:space="preserve"> </w:t>
      </w:r>
      <w:r w:rsidRPr="00CD430D">
        <w:rPr>
          <w:rFonts w:ascii="Tahoma" w:hAnsi="Tahoma" w:cs="Tahoma"/>
          <w:i/>
          <w:sz w:val="20"/>
          <w:szCs w:val="20"/>
          <w:u w:val="single"/>
        </w:rPr>
        <w:t>(in</w:t>
      </w:r>
      <w:r w:rsidRPr="00CD430D">
        <w:rPr>
          <w:rFonts w:ascii="Tahoma" w:hAnsi="Tahoma" w:cs="Tahoma"/>
          <w:i/>
          <w:spacing w:val="-3"/>
          <w:sz w:val="20"/>
          <w:szCs w:val="20"/>
          <w:u w:val="single"/>
        </w:rPr>
        <w:t xml:space="preserve"> </w:t>
      </w:r>
      <w:r w:rsidRPr="00CD430D">
        <w:rPr>
          <w:rFonts w:ascii="Tahoma" w:hAnsi="Tahoma" w:cs="Tahoma"/>
          <w:i/>
          <w:sz w:val="20"/>
          <w:szCs w:val="20"/>
          <w:u w:val="single"/>
        </w:rPr>
        <w:t>separate</w:t>
      </w:r>
      <w:r w:rsidRPr="00CD430D">
        <w:rPr>
          <w:rFonts w:ascii="Tahoma" w:hAnsi="Tahoma" w:cs="Tahoma"/>
          <w:i/>
          <w:spacing w:val="-2"/>
          <w:sz w:val="20"/>
          <w:szCs w:val="20"/>
          <w:u w:val="single"/>
        </w:rPr>
        <w:t xml:space="preserve"> </w:t>
      </w:r>
      <w:r w:rsidRPr="00CD430D">
        <w:rPr>
          <w:rFonts w:ascii="Tahoma" w:hAnsi="Tahoma" w:cs="Tahoma"/>
          <w:i/>
          <w:sz w:val="20"/>
          <w:szCs w:val="20"/>
          <w:u w:val="single"/>
        </w:rPr>
        <w:t>sealed</w:t>
      </w:r>
      <w:r w:rsidRPr="00CD430D">
        <w:rPr>
          <w:rFonts w:ascii="Tahoma" w:hAnsi="Tahoma" w:cs="Tahoma"/>
          <w:i/>
          <w:spacing w:val="-1"/>
          <w:sz w:val="20"/>
          <w:szCs w:val="20"/>
          <w:u w:val="single"/>
        </w:rPr>
        <w:t xml:space="preserve"> </w:t>
      </w:r>
      <w:r w:rsidRPr="00CD430D">
        <w:rPr>
          <w:rFonts w:ascii="Tahoma" w:hAnsi="Tahoma" w:cs="Tahoma"/>
          <w:i/>
          <w:sz w:val="20"/>
          <w:szCs w:val="20"/>
          <w:u w:val="single"/>
        </w:rPr>
        <w:t>envelope</w:t>
      </w:r>
      <w:r w:rsidR="00791F02" w:rsidRPr="00CD430D">
        <w:rPr>
          <w:rFonts w:ascii="Tahoma" w:hAnsi="Tahoma" w:cs="Tahoma"/>
          <w:i/>
          <w:sz w:val="20"/>
          <w:szCs w:val="20"/>
          <w:u w:val="single"/>
        </w:rPr>
        <w:t>/password protected file via email</w:t>
      </w:r>
      <w:r w:rsidRPr="00CD430D">
        <w:rPr>
          <w:rFonts w:ascii="Tahoma" w:hAnsi="Tahoma" w:cs="Tahoma"/>
          <w:i/>
          <w:sz w:val="20"/>
          <w:szCs w:val="20"/>
          <w:u w:val="single"/>
        </w:rPr>
        <w:t>)</w:t>
      </w:r>
    </w:p>
    <w:p w14:paraId="51A260BB" w14:textId="77777777" w:rsidR="00791F02" w:rsidRPr="00CD430D" w:rsidRDefault="00791F02" w:rsidP="008F4155">
      <w:pPr>
        <w:rPr>
          <w:rFonts w:ascii="Tahoma" w:hAnsi="Tahoma" w:cs="Tahoma"/>
          <w:i/>
          <w:sz w:val="20"/>
          <w:szCs w:val="20"/>
        </w:rPr>
      </w:pPr>
    </w:p>
    <w:p w14:paraId="77351B16" w14:textId="77777777" w:rsidR="00CD430D" w:rsidRPr="00CD430D" w:rsidRDefault="00CD430D" w:rsidP="00CD430D">
      <w:pPr>
        <w:pStyle w:val="Heading1"/>
        <w:ind w:left="0" w:right="-90"/>
        <w:rPr>
          <w:rFonts w:ascii="Tahoma" w:hAnsi="Tahoma" w:cs="Tahoma"/>
          <w:bCs w:val="0"/>
          <w:sz w:val="20"/>
          <w:szCs w:val="20"/>
        </w:rPr>
      </w:pPr>
      <w:r w:rsidRPr="00CD430D">
        <w:rPr>
          <w:rFonts w:ascii="Tahoma" w:hAnsi="Tahoma" w:cs="Tahoma"/>
          <w:bCs w:val="0"/>
          <w:sz w:val="20"/>
          <w:szCs w:val="20"/>
        </w:rPr>
        <w:t>Bid for “Providing the GFC Drawings (Plumbing items, Sewage Lines &amp; tiling work) &amp; BOQ of the existing toilets in hostels”</w:t>
      </w:r>
    </w:p>
    <w:p w14:paraId="0A830DFA" w14:textId="4B5D24A3" w:rsidR="005F6F15" w:rsidRPr="00CD430D" w:rsidRDefault="00CD430D" w:rsidP="00CD430D">
      <w:pPr>
        <w:pStyle w:val="Heading1"/>
        <w:ind w:left="0" w:right="-90"/>
        <w:rPr>
          <w:rFonts w:ascii="Tahoma" w:hAnsi="Tahoma" w:cs="Tahoma"/>
          <w:b w:val="0"/>
          <w:sz w:val="20"/>
          <w:szCs w:val="20"/>
        </w:rPr>
      </w:pPr>
      <w:r w:rsidRPr="00CD430D">
        <w:rPr>
          <w:rFonts w:ascii="Tahoma" w:hAnsi="Tahoma" w:cs="Tahoma"/>
          <w:sz w:val="20"/>
          <w:szCs w:val="20"/>
        </w:rPr>
        <w:t>(Tender No.: 2025-26/Estate/2B/LNM-1115)</w:t>
      </w:r>
    </w:p>
    <w:p w14:paraId="44CAEFF3" w14:textId="77777777" w:rsidR="008F4155" w:rsidRPr="00CD430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5A5CF9" w:rsidRPr="00CD430D" w14:paraId="1508907D" w14:textId="77777777" w:rsidTr="00B92784">
        <w:trPr>
          <w:trHeight w:val="297"/>
          <w:jc w:val="center"/>
        </w:trPr>
        <w:tc>
          <w:tcPr>
            <w:tcW w:w="703" w:type="dxa"/>
          </w:tcPr>
          <w:p w14:paraId="03A8DA15" w14:textId="77777777" w:rsidR="005A5CF9" w:rsidRPr="00CD430D" w:rsidRDefault="005A5CF9" w:rsidP="008F4155">
            <w:pPr>
              <w:pStyle w:val="TableParagraph"/>
              <w:spacing w:before="13"/>
              <w:ind w:left="107"/>
              <w:rPr>
                <w:rFonts w:ascii="Tahoma" w:hAnsi="Tahoma" w:cs="Tahoma"/>
                <w:b/>
                <w:sz w:val="20"/>
                <w:szCs w:val="20"/>
              </w:rPr>
            </w:pPr>
            <w:r w:rsidRPr="00CD430D">
              <w:rPr>
                <w:rFonts w:ascii="Tahoma" w:hAnsi="Tahoma" w:cs="Tahoma"/>
                <w:b/>
                <w:sz w:val="20"/>
                <w:szCs w:val="20"/>
              </w:rPr>
              <w:t>S.No.</w:t>
            </w:r>
          </w:p>
        </w:tc>
        <w:tc>
          <w:tcPr>
            <w:tcW w:w="5232" w:type="dxa"/>
          </w:tcPr>
          <w:p w14:paraId="7A84E5D8" w14:textId="1FC8B48B" w:rsidR="005A5CF9" w:rsidRPr="00CD430D" w:rsidRDefault="005A5CF9" w:rsidP="008F4155">
            <w:pPr>
              <w:pStyle w:val="TableParagraph"/>
              <w:spacing w:before="13"/>
              <w:jc w:val="center"/>
              <w:rPr>
                <w:rFonts w:ascii="Tahoma" w:hAnsi="Tahoma" w:cs="Tahoma"/>
                <w:b/>
                <w:sz w:val="20"/>
                <w:szCs w:val="20"/>
              </w:rPr>
            </w:pPr>
            <w:r w:rsidRPr="00CD430D">
              <w:rPr>
                <w:rFonts w:ascii="Tahoma" w:hAnsi="Tahoma" w:cs="Tahoma"/>
                <w:b/>
                <w:sz w:val="20"/>
                <w:szCs w:val="20"/>
              </w:rPr>
              <w:t>Item</w:t>
            </w:r>
            <w:r w:rsidRPr="00CD430D">
              <w:rPr>
                <w:rFonts w:ascii="Tahoma" w:hAnsi="Tahoma" w:cs="Tahoma"/>
                <w:b/>
                <w:spacing w:val="-5"/>
                <w:sz w:val="20"/>
                <w:szCs w:val="20"/>
              </w:rPr>
              <w:t xml:space="preserve"> </w:t>
            </w:r>
            <w:r w:rsidRPr="00CD430D">
              <w:rPr>
                <w:rFonts w:ascii="Tahoma" w:hAnsi="Tahoma" w:cs="Tahoma"/>
                <w:b/>
                <w:sz w:val="20"/>
                <w:szCs w:val="20"/>
              </w:rPr>
              <w:t>Name/ Description</w:t>
            </w:r>
          </w:p>
        </w:tc>
        <w:tc>
          <w:tcPr>
            <w:tcW w:w="630" w:type="dxa"/>
          </w:tcPr>
          <w:p w14:paraId="57729703" w14:textId="537EA2E2" w:rsidR="005A5CF9" w:rsidRPr="00CD430D" w:rsidRDefault="005A5CF9" w:rsidP="008F4155">
            <w:pPr>
              <w:pStyle w:val="TableParagraph"/>
              <w:spacing w:before="13"/>
              <w:ind w:right="10"/>
              <w:jc w:val="center"/>
              <w:rPr>
                <w:rFonts w:ascii="Tahoma" w:hAnsi="Tahoma" w:cs="Tahoma"/>
                <w:b/>
                <w:sz w:val="20"/>
                <w:szCs w:val="20"/>
              </w:rPr>
            </w:pPr>
            <w:r w:rsidRPr="00CD430D">
              <w:rPr>
                <w:rFonts w:ascii="Tahoma" w:hAnsi="Tahoma" w:cs="Tahoma"/>
                <w:b/>
                <w:sz w:val="20"/>
                <w:szCs w:val="20"/>
              </w:rPr>
              <w:t>Qty.</w:t>
            </w:r>
          </w:p>
        </w:tc>
        <w:tc>
          <w:tcPr>
            <w:tcW w:w="720" w:type="dxa"/>
          </w:tcPr>
          <w:p w14:paraId="62183E8E" w14:textId="77777777" w:rsidR="005A5CF9" w:rsidRPr="00CD430D" w:rsidRDefault="005A5CF9" w:rsidP="008F4155">
            <w:pPr>
              <w:pStyle w:val="TableParagraph"/>
              <w:spacing w:before="13"/>
              <w:ind w:left="108"/>
              <w:rPr>
                <w:rFonts w:ascii="Tahoma" w:hAnsi="Tahoma" w:cs="Tahoma"/>
                <w:b/>
                <w:sz w:val="20"/>
                <w:szCs w:val="20"/>
              </w:rPr>
            </w:pPr>
            <w:r w:rsidRPr="00CD430D">
              <w:rPr>
                <w:rFonts w:ascii="Tahoma" w:hAnsi="Tahoma" w:cs="Tahoma"/>
                <w:b/>
                <w:sz w:val="20"/>
                <w:szCs w:val="20"/>
              </w:rPr>
              <w:t>UOM</w:t>
            </w:r>
          </w:p>
        </w:tc>
        <w:tc>
          <w:tcPr>
            <w:tcW w:w="1170" w:type="dxa"/>
          </w:tcPr>
          <w:p w14:paraId="5724C013"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Rate</w:t>
            </w:r>
          </w:p>
        </w:tc>
        <w:tc>
          <w:tcPr>
            <w:tcW w:w="1228" w:type="dxa"/>
          </w:tcPr>
          <w:p w14:paraId="37E987B9"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Amount</w:t>
            </w:r>
          </w:p>
        </w:tc>
      </w:tr>
      <w:tr w:rsidR="00CD430D" w:rsidRPr="00CD430D" w14:paraId="49017F06" w14:textId="77777777" w:rsidTr="000C1CF6">
        <w:trPr>
          <w:trHeight w:val="70"/>
          <w:jc w:val="center"/>
        </w:trPr>
        <w:tc>
          <w:tcPr>
            <w:tcW w:w="703" w:type="dxa"/>
          </w:tcPr>
          <w:p w14:paraId="049BBB71" w14:textId="77777777" w:rsidR="00CD430D" w:rsidRPr="00CD430D" w:rsidRDefault="00CD430D" w:rsidP="00CD430D">
            <w:pPr>
              <w:pStyle w:val="TableParagraph"/>
              <w:spacing w:before="1"/>
              <w:ind w:left="107"/>
              <w:rPr>
                <w:rFonts w:ascii="Tahoma" w:hAnsi="Tahoma" w:cs="Tahoma"/>
                <w:sz w:val="20"/>
                <w:szCs w:val="20"/>
              </w:rPr>
            </w:pPr>
            <w:r w:rsidRPr="00CD430D">
              <w:rPr>
                <w:rFonts w:ascii="Tahoma" w:hAnsi="Tahoma" w:cs="Tahoma"/>
                <w:sz w:val="20"/>
                <w:szCs w:val="20"/>
              </w:rPr>
              <w:t>1.</w:t>
            </w:r>
          </w:p>
        </w:tc>
        <w:tc>
          <w:tcPr>
            <w:tcW w:w="5232" w:type="dxa"/>
          </w:tcPr>
          <w:p w14:paraId="7241C832" w14:textId="5DAAC61A" w:rsidR="00CD430D" w:rsidRPr="00CD430D" w:rsidRDefault="00CD430D" w:rsidP="00CD430D">
            <w:pPr>
              <w:pStyle w:val="TableParagraph"/>
              <w:ind w:left="142" w:right="262"/>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630" w:type="dxa"/>
          </w:tcPr>
          <w:p w14:paraId="78E54908" w14:textId="4734CAE5" w:rsidR="00CD430D" w:rsidRPr="00CD430D" w:rsidRDefault="00CD430D" w:rsidP="00CD430D">
            <w:pPr>
              <w:pStyle w:val="TableParagraph"/>
              <w:ind w:left="9"/>
              <w:jc w:val="center"/>
              <w:rPr>
                <w:rFonts w:ascii="Tahoma" w:hAnsi="Tahoma" w:cs="Tahoma"/>
                <w:sz w:val="20"/>
                <w:szCs w:val="20"/>
              </w:rPr>
            </w:pPr>
            <w:r w:rsidRPr="00CD430D">
              <w:rPr>
                <w:rFonts w:ascii="Tahoma" w:hAnsi="Tahoma" w:cs="Tahoma"/>
                <w:bCs/>
                <w:sz w:val="20"/>
                <w:szCs w:val="20"/>
              </w:rPr>
              <w:t>1</w:t>
            </w:r>
          </w:p>
        </w:tc>
        <w:tc>
          <w:tcPr>
            <w:tcW w:w="720" w:type="dxa"/>
          </w:tcPr>
          <w:p w14:paraId="0F2FBABC" w14:textId="15C21F94" w:rsidR="00CD430D" w:rsidRPr="00CD430D" w:rsidRDefault="00CD430D" w:rsidP="00CD430D">
            <w:pPr>
              <w:pStyle w:val="TableParagraph"/>
              <w:jc w:val="center"/>
              <w:rPr>
                <w:rFonts w:ascii="Tahoma" w:hAnsi="Tahoma" w:cs="Tahoma"/>
                <w:sz w:val="20"/>
                <w:szCs w:val="20"/>
              </w:rPr>
            </w:pPr>
            <w:r w:rsidRPr="00CD430D">
              <w:rPr>
                <w:rFonts w:ascii="Tahoma" w:hAnsi="Tahoma" w:cs="Tahoma"/>
                <w:bCs/>
                <w:sz w:val="20"/>
                <w:szCs w:val="20"/>
              </w:rPr>
              <w:t>Job</w:t>
            </w:r>
          </w:p>
        </w:tc>
        <w:tc>
          <w:tcPr>
            <w:tcW w:w="1170" w:type="dxa"/>
          </w:tcPr>
          <w:p w14:paraId="351B7778" w14:textId="77777777" w:rsidR="00CD430D" w:rsidRPr="00CD430D" w:rsidRDefault="00CD430D" w:rsidP="00CD430D">
            <w:pPr>
              <w:pStyle w:val="TableParagraph"/>
              <w:rPr>
                <w:rFonts w:ascii="Tahoma" w:hAnsi="Tahoma" w:cs="Tahoma"/>
                <w:sz w:val="20"/>
                <w:szCs w:val="20"/>
              </w:rPr>
            </w:pPr>
          </w:p>
        </w:tc>
        <w:tc>
          <w:tcPr>
            <w:tcW w:w="1228" w:type="dxa"/>
          </w:tcPr>
          <w:p w14:paraId="79C300C5" w14:textId="77777777" w:rsidR="00CD430D" w:rsidRPr="00CD430D" w:rsidRDefault="00CD430D" w:rsidP="00CD430D">
            <w:pPr>
              <w:pStyle w:val="TableParagraph"/>
              <w:rPr>
                <w:rFonts w:ascii="Tahoma" w:hAnsi="Tahoma" w:cs="Tahoma"/>
                <w:sz w:val="20"/>
                <w:szCs w:val="20"/>
              </w:rPr>
            </w:pPr>
          </w:p>
        </w:tc>
      </w:tr>
      <w:tr w:rsidR="00CD430D" w:rsidRPr="00CD430D" w14:paraId="49E4F71C" w14:textId="77777777" w:rsidTr="008826FA">
        <w:trPr>
          <w:trHeight w:val="268"/>
          <w:jc w:val="center"/>
        </w:trPr>
        <w:tc>
          <w:tcPr>
            <w:tcW w:w="8455" w:type="dxa"/>
            <w:gridSpan w:val="5"/>
          </w:tcPr>
          <w:p w14:paraId="40BB72BA"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p>
        </w:tc>
        <w:tc>
          <w:tcPr>
            <w:tcW w:w="1228" w:type="dxa"/>
          </w:tcPr>
          <w:p w14:paraId="722D2B59" w14:textId="77777777" w:rsidR="00CD430D" w:rsidRPr="00CD430D" w:rsidRDefault="00CD430D" w:rsidP="00CD430D">
            <w:pPr>
              <w:pStyle w:val="TableParagraph"/>
              <w:rPr>
                <w:rFonts w:ascii="Tahoma" w:hAnsi="Tahoma" w:cs="Tahoma"/>
                <w:sz w:val="20"/>
                <w:szCs w:val="20"/>
              </w:rPr>
            </w:pPr>
          </w:p>
        </w:tc>
      </w:tr>
      <w:tr w:rsidR="00CD430D" w:rsidRPr="00CD430D" w14:paraId="38A6A3AF" w14:textId="77777777" w:rsidTr="008826FA">
        <w:trPr>
          <w:trHeight w:val="268"/>
          <w:jc w:val="center"/>
        </w:trPr>
        <w:tc>
          <w:tcPr>
            <w:tcW w:w="8455" w:type="dxa"/>
            <w:gridSpan w:val="5"/>
          </w:tcPr>
          <w:p w14:paraId="6FE8B7B9" w14:textId="456CDBA5" w:rsidR="00CD430D" w:rsidRPr="00CD430D" w:rsidRDefault="00CD430D" w:rsidP="00CD430D">
            <w:pPr>
              <w:pStyle w:val="TableParagraph"/>
              <w:ind w:right="95"/>
              <w:jc w:val="right"/>
              <w:rPr>
                <w:rFonts w:ascii="Tahoma" w:hAnsi="Tahoma" w:cs="Tahoma"/>
                <w:sz w:val="20"/>
                <w:szCs w:val="20"/>
              </w:rPr>
            </w:pPr>
            <w:r w:rsidRPr="00CD430D">
              <w:rPr>
                <w:rFonts w:ascii="Tahoma" w:hAnsi="Tahoma" w:cs="Tahoma"/>
                <w:sz w:val="20"/>
                <w:szCs w:val="20"/>
              </w:rPr>
              <w:t>GST@_____</w:t>
            </w:r>
          </w:p>
        </w:tc>
        <w:tc>
          <w:tcPr>
            <w:tcW w:w="1228" w:type="dxa"/>
          </w:tcPr>
          <w:p w14:paraId="4DDD2A25" w14:textId="77777777" w:rsidR="00CD430D" w:rsidRPr="00CD430D" w:rsidRDefault="00CD430D" w:rsidP="00CD430D">
            <w:pPr>
              <w:pStyle w:val="TableParagraph"/>
              <w:rPr>
                <w:rFonts w:ascii="Tahoma" w:hAnsi="Tahoma" w:cs="Tahoma"/>
                <w:sz w:val="20"/>
                <w:szCs w:val="20"/>
              </w:rPr>
            </w:pPr>
          </w:p>
        </w:tc>
      </w:tr>
      <w:tr w:rsidR="00CD430D" w:rsidRPr="00CD430D" w14:paraId="4627B659" w14:textId="77777777" w:rsidTr="008826FA">
        <w:trPr>
          <w:trHeight w:val="270"/>
          <w:jc w:val="center"/>
        </w:trPr>
        <w:tc>
          <w:tcPr>
            <w:tcW w:w="8455" w:type="dxa"/>
            <w:gridSpan w:val="5"/>
          </w:tcPr>
          <w:p w14:paraId="6BE24D09"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r w:rsidRPr="00CD430D">
              <w:rPr>
                <w:rFonts w:ascii="Tahoma" w:hAnsi="Tahoma" w:cs="Tahoma"/>
                <w:spacing w:val="-3"/>
                <w:sz w:val="20"/>
                <w:szCs w:val="20"/>
              </w:rPr>
              <w:t xml:space="preserve"> </w:t>
            </w:r>
            <w:r w:rsidRPr="00CD430D">
              <w:rPr>
                <w:rFonts w:ascii="Tahoma" w:hAnsi="Tahoma" w:cs="Tahoma"/>
                <w:sz w:val="20"/>
                <w:szCs w:val="20"/>
              </w:rPr>
              <w:t>including GST</w:t>
            </w:r>
          </w:p>
        </w:tc>
        <w:tc>
          <w:tcPr>
            <w:tcW w:w="1228" w:type="dxa"/>
          </w:tcPr>
          <w:p w14:paraId="63B231A7" w14:textId="77777777" w:rsidR="00CD430D" w:rsidRPr="00CD430D" w:rsidRDefault="00CD430D" w:rsidP="00CD430D">
            <w:pPr>
              <w:pStyle w:val="TableParagraph"/>
              <w:rPr>
                <w:rFonts w:ascii="Tahoma" w:hAnsi="Tahoma" w:cs="Tahoma"/>
                <w:sz w:val="20"/>
                <w:szCs w:val="20"/>
              </w:rPr>
            </w:pPr>
          </w:p>
        </w:tc>
      </w:tr>
    </w:tbl>
    <w:p w14:paraId="7C8B56A2" w14:textId="77777777" w:rsidR="00BB57A4" w:rsidRPr="00CD430D" w:rsidRDefault="00BB57A4" w:rsidP="008F4155">
      <w:pPr>
        <w:pStyle w:val="BodyText"/>
        <w:spacing w:before="12"/>
        <w:rPr>
          <w:rFonts w:ascii="Tahoma" w:hAnsi="Tahoma" w:cs="Tahoma"/>
          <w:b/>
          <w:sz w:val="20"/>
          <w:szCs w:val="20"/>
        </w:rPr>
      </w:pPr>
    </w:p>
    <w:p w14:paraId="0887910C" w14:textId="77777777" w:rsidR="00BB57A4" w:rsidRPr="00CD430D" w:rsidRDefault="00000000" w:rsidP="008F4155">
      <w:pPr>
        <w:pStyle w:val="ListParagraph"/>
        <w:numPr>
          <w:ilvl w:val="0"/>
          <w:numId w:val="1"/>
        </w:numPr>
        <w:tabs>
          <w:tab w:val="left" w:pos="1199"/>
        </w:tabs>
        <w:ind w:left="0" w:hanging="361"/>
        <w:jc w:val="both"/>
        <w:rPr>
          <w:rFonts w:ascii="Tahoma" w:hAnsi="Tahoma" w:cs="Tahoma"/>
          <w:sz w:val="20"/>
          <w:szCs w:val="20"/>
        </w:rPr>
      </w:pPr>
      <w:r w:rsidRPr="00CD430D">
        <w:rPr>
          <w:rFonts w:ascii="Tahoma" w:hAnsi="Tahoma" w:cs="Tahoma"/>
          <w:sz w:val="20"/>
          <w:szCs w:val="20"/>
        </w:rPr>
        <w:t>Taxes</w:t>
      </w:r>
      <w:r w:rsidRPr="00CD430D">
        <w:rPr>
          <w:rFonts w:ascii="Tahoma" w:hAnsi="Tahoma" w:cs="Tahoma"/>
          <w:spacing w:val="16"/>
          <w:sz w:val="20"/>
          <w:szCs w:val="20"/>
        </w:rPr>
        <w:t xml:space="preserve"> </w:t>
      </w:r>
      <w:r w:rsidRPr="00CD430D">
        <w:rPr>
          <w:rFonts w:ascii="Tahoma" w:hAnsi="Tahoma" w:cs="Tahoma"/>
          <w:sz w:val="20"/>
          <w:szCs w:val="20"/>
        </w:rPr>
        <w:t>like</w:t>
      </w:r>
      <w:r w:rsidRPr="00CD430D">
        <w:rPr>
          <w:rFonts w:ascii="Tahoma" w:hAnsi="Tahoma" w:cs="Tahoma"/>
          <w:spacing w:val="13"/>
          <w:sz w:val="20"/>
          <w:szCs w:val="20"/>
        </w:rPr>
        <w:t xml:space="preserve"> </w:t>
      </w:r>
      <w:r w:rsidRPr="00CD430D">
        <w:rPr>
          <w:rFonts w:ascii="Tahoma" w:hAnsi="Tahoma" w:cs="Tahoma"/>
          <w:sz w:val="20"/>
          <w:szCs w:val="20"/>
        </w:rPr>
        <w:t>GST</w:t>
      </w:r>
      <w:r w:rsidRPr="00CD430D">
        <w:rPr>
          <w:rFonts w:ascii="Tahoma" w:hAnsi="Tahoma" w:cs="Tahoma"/>
          <w:spacing w:val="10"/>
          <w:sz w:val="20"/>
          <w:szCs w:val="20"/>
        </w:rPr>
        <w:t xml:space="preserve"> </w:t>
      </w:r>
      <w:r w:rsidRPr="00CD430D">
        <w:rPr>
          <w:rFonts w:ascii="Tahoma" w:hAnsi="Tahoma" w:cs="Tahoma"/>
          <w:sz w:val="20"/>
          <w:szCs w:val="20"/>
        </w:rPr>
        <w:t>shall</w:t>
      </w:r>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clearly</w:t>
      </w:r>
      <w:r w:rsidRPr="00CD430D">
        <w:rPr>
          <w:rFonts w:ascii="Tahoma" w:hAnsi="Tahoma" w:cs="Tahoma"/>
          <w:spacing w:val="21"/>
          <w:sz w:val="20"/>
          <w:szCs w:val="20"/>
        </w:rPr>
        <w:t xml:space="preserve"> </w:t>
      </w:r>
      <w:r w:rsidRPr="00CD430D">
        <w:rPr>
          <w:rFonts w:ascii="Tahoma" w:hAnsi="Tahoma" w:cs="Tahoma"/>
          <w:sz w:val="20"/>
          <w:szCs w:val="20"/>
        </w:rPr>
        <w:t>mentioned.</w:t>
      </w:r>
      <w:r w:rsidRPr="00CD430D">
        <w:rPr>
          <w:rFonts w:ascii="Tahoma" w:hAnsi="Tahoma" w:cs="Tahoma"/>
          <w:spacing w:val="14"/>
          <w:sz w:val="20"/>
          <w:szCs w:val="20"/>
        </w:rPr>
        <w:t xml:space="preserve"> </w:t>
      </w:r>
      <w:r w:rsidRPr="00CD430D">
        <w:rPr>
          <w:rFonts w:ascii="Tahoma" w:hAnsi="Tahoma" w:cs="Tahoma"/>
          <w:sz w:val="20"/>
          <w:szCs w:val="20"/>
        </w:rPr>
        <w:t>If</w:t>
      </w:r>
      <w:r w:rsidRPr="00CD430D">
        <w:rPr>
          <w:rFonts w:ascii="Tahoma" w:hAnsi="Tahoma" w:cs="Tahoma"/>
          <w:spacing w:val="13"/>
          <w:sz w:val="20"/>
          <w:szCs w:val="20"/>
        </w:rPr>
        <w:t xml:space="preserve"> </w:t>
      </w:r>
      <w:r w:rsidRPr="00CD430D">
        <w:rPr>
          <w:rFonts w:ascii="Tahoma" w:hAnsi="Tahoma" w:cs="Tahoma"/>
          <w:sz w:val="20"/>
          <w:szCs w:val="20"/>
        </w:rPr>
        <w:t>nothing</w:t>
      </w:r>
      <w:r w:rsidRPr="00CD430D">
        <w:rPr>
          <w:rFonts w:ascii="Tahoma" w:hAnsi="Tahoma" w:cs="Tahoma"/>
          <w:spacing w:val="14"/>
          <w:sz w:val="20"/>
          <w:szCs w:val="20"/>
        </w:rPr>
        <w:t xml:space="preserve"> </w:t>
      </w:r>
      <w:r w:rsidRPr="00CD430D">
        <w:rPr>
          <w:rFonts w:ascii="Tahoma" w:hAnsi="Tahoma" w:cs="Tahoma"/>
          <w:sz w:val="20"/>
          <w:szCs w:val="20"/>
        </w:rPr>
        <w:t>is</w:t>
      </w:r>
      <w:r w:rsidRPr="00CD430D">
        <w:rPr>
          <w:rFonts w:ascii="Tahoma" w:hAnsi="Tahoma" w:cs="Tahoma"/>
          <w:spacing w:val="17"/>
          <w:sz w:val="20"/>
          <w:szCs w:val="20"/>
        </w:rPr>
        <w:t xml:space="preserve"> </w:t>
      </w:r>
      <w:r w:rsidRPr="00CD430D">
        <w:rPr>
          <w:rFonts w:ascii="Tahoma" w:hAnsi="Tahoma" w:cs="Tahoma"/>
          <w:sz w:val="20"/>
          <w:szCs w:val="20"/>
        </w:rPr>
        <w:t>mentioned,</w:t>
      </w:r>
      <w:r w:rsidRPr="00CD430D">
        <w:rPr>
          <w:rFonts w:ascii="Tahoma" w:hAnsi="Tahoma" w:cs="Tahoma"/>
          <w:spacing w:val="16"/>
          <w:sz w:val="20"/>
          <w:szCs w:val="20"/>
        </w:rPr>
        <w:t xml:space="preserve"> </w:t>
      </w:r>
      <w:r w:rsidRPr="00CD430D">
        <w:rPr>
          <w:rFonts w:ascii="Tahoma" w:hAnsi="Tahoma" w:cs="Tahoma"/>
          <w:sz w:val="20"/>
          <w:szCs w:val="20"/>
        </w:rPr>
        <w:t>these</w:t>
      </w:r>
      <w:r w:rsidRPr="00CD430D">
        <w:rPr>
          <w:rFonts w:ascii="Tahoma" w:hAnsi="Tahoma" w:cs="Tahoma"/>
          <w:spacing w:val="13"/>
          <w:sz w:val="20"/>
          <w:szCs w:val="20"/>
        </w:rPr>
        <w:t xml:space="preserve"> </w:t>
      </w:r>
      <w:r w:rsidRPr="00CD430D">
        <w:rPr>
          <w:rFonts w:ascii="Tahoma" w:hAnsi="Tahoma" w:cs="Tahoma"/>
          <w:sz w:val="20"/>
          <w:szCs w:val="20"/>
        </w:rPr>
        <w:t>charges</w:t>
      </w:r>
      <w:r w:rsidRPr="00CD430D">
        <w:rPr>
          <w:rFonts w:ascii="Tahoma" w:hAnsi="Tahoma" w:cs="Tahoma"/>
          <w:spacing w:val="13"/>
          <w:sz w:val="20"/>
          <w:szCs w:val="20"/>
        </w:rPr>
        <w:t xml:space="preserve"> </w:t>
      </w:r>
      <w:r w:rsidRPr="00CD430D">
        <w:rPr>
          <w:rFonts w:ascii="Tahoma" w:hAnsi="Tahoma" w:cs="Tahoma"/>
          <w:sz w:val="20"/>
          <w:szCs w:val="20"/>
        </w:rPr>
        <w:t>shall</w:t>
      </w:r>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deemed</w:t>
      </w:r>
      <w:r w:rsidRPr="00CD430D">
        <w:rPr>
          <w:rFonts w:ascii="Tahoma" w:hAnsi="Tahoma" w:cs="Tahoma"/>
          <w:spacing w:val="16"/>
          <w:sz w:val="20"/>
          <w:szCs w:val="20"/>
        </w:rPr>
        <w:t xml:space="preserve"> </w:t>
      </w:r>
      <w:r w:rsidRPr="00CD430D">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CD430D">
        <w:rPr>
          <w:rFonts w:ascii="Tahoma" w:hAnsi="Tahoma" w:cs="Tahoma"/>
          <w:sz w:val="20"/>
          <w:szCs w:val="20"/>
        </w:rPr>
        <w:t>If</w:t>
      </w:r>
      <w:r w:rsidRPr="00CD430D">
        <w:rPr>
          <w:rFonts w:ascii="Tahoma" w:hAnsi="Tahoma" w:cs="Tahoma"/>
          <w:spacing w:val="18"/>
          <w:sz w:val="20"/>
          <w:szCs w:val="20"/>
        </w:rPr>
        <w:t xml:space="preserve"> </w:t>
      </w:r>
      <w:r w:rsidRPr="00CD430D">
        <w:rPr>
          <w:rFonts w:ascii="Tahoma" w:hAnsi="Tahoma" w:cs="Tahoma"/>
          <w:sz w:val="20"/>
          <w:szCs w:val="20"/>
        </w:rPr>
        <w:t>the</w:t>
      </w:r>
      <w:r w:rsidRPr="00CD430D">
        <w:rPr>
          <w:rFonts w:ascii="Tahoma" w:hAnsi="Tahoma" w:cs="Tahoma"/>
          <w:spacing w:val="19"/>
          <w:sz w:val="20"/>
          <w:szCs w:val="20"/>
        </w:rPr>
        <w:t xml:space="preserve"> </w:t>
      </w:r>
      <w:r w:rsidRPr="00CD430D">
        <w:rPr>
          <w:rFonts w:ascii="Tahoma" w:hAnsi="Tahoma" w:cs="Tahoma"/>
          <w:sz w:val="20"/>
          <w:szCs w:val="20"/>
        </w:rPr>
        <w:t>supplier</w:t>
      </w:r>
      <w:r w:rsidRPr="00CD430D">
        <w:rPr>
          <w:rFonts w:ascii="Tahoma" w:hAnsi="Tahoma" w:cs="Tahoma"/>
          <w:spacing w:val="20"/>
          <w:sz w:val="20"/>
          <w:szCs w:val="20"/>
        </w:rPr>
        <w:t xml:space="preserve"> </w:t>
      </w:r>
      <w:r w:rsidRPr="00CD430D">
        <w:rPr>
          <w:rFonts w:ascii="Tahoma" w:hAnsi="Tahoma" w:cs="Tahoma"/>
          <w:sz w:val="20"/>
          <w:szCs w:val="20"/>
        </w:rPr>
        <w:t>does</w:t>
      </w:r>
      <w:r w:rsidRPr="00CD430D">
        <w:rPr>
          <w:rFonts w:ascii="Tahoma" w:hAnsi="Tahoma" w:cs="Tahoma"/>
          <w:spacing w:val="21"/>
          <w:sz w:val="20"/>
          <w:szCs w:val="20"/>
        </w:rPr>
        <w:t xml:space="preserve"> </w:t>
      </w:r>
      <w:r w:rsidRPr="00CD430D">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832C8F"/>
    <w:multiLevelType w:val="hybridMultilevel"/>
    <w:tmpl w:val="81AC1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FE7518"/>
    <w:multiLevelType w:val="hybridMultilevel"/>
    <w:tmpl w:val="EF24D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A9722B"/>
    <w:multiLevelType w:val="hybridMultilevel"/>
    <w:tmpl w:val="70F02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1"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2"/>
  </w:num>
  <w:num w:numId="2" w16cid:durableId="1786734672">
    <w:abstractNumId w:val="0"/>
  </w:num>
  <w:num w:numId="3" w16cid:durableId="170686533">
    <w:abstractNumId w:val="8"/>
  </w:num>
  <w:num w:numId="4" w16cid:durableId="606887730">
    <w:abstractNumId w:val="16"/>
  </w:num>
  <w:num w:numId="5" w16cid:durableId="946304729">
    <w:abstractNumId w:val="20"/>
  </w:num>
  <w:num w:numId="6" w16cid:durableId="804008517">
    <w:abstractNumId w:val="17"/>
  </w:num>
  <w:num w:numId="7" w16cid:durableId="230240977">
    <w:abstractNumId w:val="7"/>
  </w:num>
  <w:num w:numId="8" w16cid:durableId="397898122">
    <w:abstractNumId w:val="5"/>
  </w:num>
  <w:num w:numId="9" w16cid:durableId="1850870385">
    <w:abstractNumId w:val="24"/>
  </w:num>
  <w:num w:numId="10" w16cid:durableId="352075186">
    <w:abstractNumId w:val="3"/>
  </w:num>
  <w:num w:numId="11" w16cid:durableId="105732268">
    <w:abstractNumId w:val="4"/>
  </w:num>
  <w:num w:numId="12" w16cid:durableId="1403256975">
    <w:abstractNumId w:val="9"/>
  </w:num>
  <w:num w:numId="13" w16cid:durableId="8794279">
    <w:abstractNumId w:val="6"/>
  </w:num>
  <w:num w:numId="14" w16cid:durableId="1766077002">
    <w:abstractNumId w:val="18"/>
  </w:num>
  <w:num w:numId="15" w16cid:durableId="606236350">
    <w:abstractNumId w:val="13"/>
  </w:num>
  <w:num w:numId="16" w16cid:durableId="24018447">
    <w:abstractNumId w:val="19"/>
  </w:num>
  <w:num w:numId="17" w16cid:durableId="1661621506">
    <w:abstractNumId w:val="22"/>
  </w:num>
  <w:num w:numId="18" w16cid:durableId="847065719">
    <w:abstractNumId w:val="15"/>
  </w:num>
  <w:num w:numId="19" w16cid:durableId="957839550">
    <w:abstractNumId w:val="21"/>
  </w:num>
  <w:num w:numId="20" w16cid:durableId="1515921581">
    <w:abstractNumId w:val="23"/>
  </w:num>
  <w:num w:numId="21" w16cid:durableId="1191380681">
    <w:abstractNumId w:val="1"/>
  </w:num>
  <w:num w:numId="22" w16cid:durableId="1826166727">
    <w:abstractNumId w:val="11"/>
  </w:num>
  <w:num w:numId="23" w16cid:durableId="1625306890">
    <w:abstractNumId w:val="11"/>
  </w:num>
  <w:num w:numId="24" w16cid:durableId="510802815">
    <w:abstractNumId w:val="14"/>
  </w:num>
  <w:num w:numId="25" w16cid:durableId="165248885">
    <w:abstractNumId w:val="2"/>
  </w:num>
  <w:num w:numId="26" w16cid:durableId="1689520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75034"/>
    <w:rsid w:val="004C3070"/>
    <w:rsid w:val="00516BF3"/>
    <w:rsid w:val="005179CE"/>
    <w:rsid w:val="0052332F"/>
    <w:rsid w:val="0053021C"/>
    <w:rsid w:val="00544109"/>
    <w:rsid w:val="0055568C"/>
    <w:rsid w:val="00561BF9"/>
    <w:rsid w:val="00566727"/>
    <w:rsid w:val="00583058"/>
    <w:rsid w:val="005A5CF9"/>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75575"/>
    <w:rsid w:val="008826FA"/>
    <w:rsid w:val="008942E3"/>
    <w:rsid w:val="008A76B3"/>
    <w:rsid w:val="008F4155"/>
    <w:rsid w:val="008F6988"/>
    <w:rsid w:val="00942399"/>
    <w:rsid w:val="009748ED"/>
    <w:rsid w:val="00986050"/>
    <w:rsid w:val="009C0B64"/>
    <w:rsid w:val="009C57E5"/>
    <w:rsid w:val="009C75D7"/>
    <w:rsid w:val="009D37D3"/>
    <w:rsid w:val="009E7646"/>
    <w:rsid w:val="00A76DA8"/>
    <w:rsid w:val="00AE35C1"/>
    <w:rsid w:val="00AE5DCE"/>
    <w:rsid w:val="00B17DF2"/>
    <w:rsid w:val="00B36665"/>
    <w:rsid w:val="00BB0BDE"/>
    <w:rsid w:val="00BB57A4"/>
    <w:rsid w:val="00BD1739"/>
    <w:rsid w:val="00C32915"/>
    <w:rsid w:val="00C445F4"/>
    <w:rsid w:val="00C46FDA"/>
    <w:rsid w:val="00CC150E"/>
    <w:rsid w:val="00CD430D"/>
    <w:rsid w:val="00D06625"/>
    <w:rsid w:val="00DA1B28"/>
    <w:rsid w:val="00DA229D"/>
    <w:rsid w:val="00DA27F5"/>
    <w:rsid w:val="00DC2A2F"/>
    <w:rsid w:val="00DD6820"/>
    <w:rsid w:val="00E15BBC"/>
    <w:rsid w:val="00E558B5"/>
    <w:rsid w:val="00E72997"/>
    <w:rsid w:val="00F408C4"/>
    <w:rsid w:val="00F84C31"/>
    <w:rsid w:val="00F858F9"/>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2025-08-06T09:34:00Z</cp:lastPrinted>
  <dcterms:created xsi:type="dcterms:W3CDTF">2025-10-06T14:59:00Z</dcterms:created>
  <dcterms:modified xsi:type="dcterms:W3CDTF">2025-10-06T14:59:00Z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