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1C1390" w:rsidR="005179CE"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w:t>
      </w:r>
      <w:r w:rsidR="005308F4" w:rsidRPr="00DC2A2F">
        <w:rPr>
          <w:rFonts w:ascii="Tahoma" w:hAnsi="Tahoma" w:cs="Tahoma"/>
          <w:b/>
          <w:color w:val="4F81BD" w:themeColor="accent1"/>
          <w:sz w:val="18"/>
          <w:szCs w:val="18"/>
        </w:rPr>
        <w:t>2025-26/</w:t>
      </w:r>
      <w:r w:rsidR="005308F4">
        <w:rPr>
          <w:rFonts w:ascii="Tahoma" w:hAnsi="Tahoma" w:cs="Tahoma"/>
          <w:b/>
          <w:color w:val="4F81BD" w:themeColor="accent1"/>
          <w:sz w:val="18"/>
          <w:szCs w:val="18"/>
        </w:rPr>
        <w:t>Estate</w:t>
      </w:r>
      <w:r w:rsidR="005308F4" w:rsidRPr="00DC2A2F">
        <w:rPr>
          <w:rFonts w:ascii="Tahoma" w:hAnsi="Tahoma" w:cs="Tahoma"/>
          <w:b/>
          <w:color w:val="4F81BD" w:themeColor="accent1"/>
          <w:sz w:val="18"/>
          <w:szCs w:val="18"/>
        </w:rPr>
        <w:t>/2B/LNM-</w:t>
      </w:r>
      <w:r w:rsidR="005308F4">
        <w:rPr>
          <w:rFonts w:ascii="Tahoma" w:hAnsi="Tahoma" w:cs="Tahoma"/>
          <w:b/>
          <w:color w:val="4F81BD" w:themeColor="accent1"/>
          <w:sz w:val="18"/>
          <w:szCs w:val="18"/>
        </w:rPr>
        <w:t>112</w:t>
      </w:r>
      <w:r w:rsidR="00EC3237">
        <w:rPr>
          <w:rFonts w:ascii="Tahoma" w:hAnsi="Tahoma" w:cs="Tahoma"/>
          <w:b/>
          <w:color w:val="4F81BD" w:themeColor="accent1"/>
          <w:sz w:val="18"/>
          <w:szCs w:val="18"/>
        </w:rPr>
        <w:t>2</w:t>
      </w:r>
    </w:p>
    <w:p w14:paraId="1E92A418" w14:textId="77777777" w:rsidR="005308F4" w:rsidRPr="00DC2A2F" w:rsidRDefault="005308F4"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44DAB502" w14:textId="7B17B00D" w:rsidR="00095749"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DF912E2" w:rsidR="00F84C31" w:rsidRPr="00F6321A"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w:t>
      </w:r>
      <w:r w:rsidRPr="00F6321A">
        <w:rPr>
          <w:rFonts w:ascii="Tahoma" w:hAnsi="Tahoma" w:cs="Tahoma"/>
          <w:color w:val="000000"/>
          <w:sz w:val="20"/>
          <w:szCs w:val="20"/>
        </w:rPr>
        <w:t xml:space="preserve">competent vendors for </w:t>
      </w:r>
      <w:bookmarkStart w:id="0" w:name="_Hlk205384113"/>
      <w:r w:rsidR="00120AB3" w:rsidRPr="00F6321A">
        <w:rPr>
          <w:rFonts w:ascii="Tahoma" w:hAnsi="Tahoma" w:cs="Tahoma"/>
          <w:b/>
          <w:bCs/>
          <w:color w:val="000000"/>
          <w:sz w:val="20"/>
          <w:szCs w:val="20"/>
        </w:rPr>
        <w:t>“</w:t>
      </w:r>
      <w:r w:rsidR="00120AB3" w:rsidRPr="00F6321A">
        <w:rPr>
          <w:rFonts w:ascii="Tahoma" w:hAnsi="Tahoma" w:cs="Tahoma"/>
          <w:b/>
          <w:bCs/>
          <w:sz w:val="20"/>
          <w:szCs w:val="20"/>
        </w:rPr>
        <w:t xml:space="preserve">Providing and Laying Precast Drain and NP2 Hume </w:t>
      </w:r>
      <w:bookmarkEnd w:id="0"/>
      <w:r w:rsidR="00120AB3" w:rsidRPr="00F6321A">
        <w:rPr>
          <w:rFonts w:ascii="Tahoma" w:hAnsi="Tahoma" w:cs="Tahoma"/>
          <w:b/>
          <w:bCs/>
          <w:sz w:val="20"/>
          <w:szCs w:val="20"/>
        </w:rPr>
        <w:t>pipe”</w:t>
      </w:r>
      <w:r w:rsidRPr="00F6321A">
        <w:rPr>
          <w:rFonts w:ascii="Tahoma" w:hAnsi="Tahoma" w:cs="Tahoma"/>
          <w:b/>
          <w:bCs/>
          <w:color w:val="000000"/>
          <w:sz w:val="20"/>
          <w:szCs w:val="20"/>
        </w:rPr>
        <w:t>.</w:t>
      </w:r>
      <w:r w:rsidRPr="00F6321A">
        <w:rPr>
          <w:rFonts w:ascii="Tahoma" w:hAnsi="Tahoma" w:cs="Tahoma"/>
          <w:color w:val="000000"/>
          <w:sz w:val="20"/>
          <w:szCs w:val="20"/>
        </w:rPr>
        <w:t xml:space="preserve"> Bidders can submit their sealed </w:t>
      </w:r>
      <w:r w:rsidR="005179CE" w:rsidRPr="00F6321A">
        <w:rPr>
          <w:rFonts w:ascii="Tahoma" w:hAnsi="Tahoma" w:cs="Tahoma"/>
          <w:color w:val="000000"/>
          <w:sz w:val="20"/>
          <w:szCs w:val="20"/>
        </w:rPr>
        <w:t>offers</w:t>
      </w:r>
      <w:r w:rsidRPr="00F6321A">
        <w:rPr>
          <w:rFonts w:ascii="Tahoma" w:hAnsi="Tahoma" w:cs="Tahoma"/>
          <w:color w:val="000000"/>
          <w:sz w:val="20"/>
          <w:szCs w:val="20"/>
        </w:rPr>
        <w:t xml:space="preserve">/s at the following address by Email/Speed-Post/ Registered Post/ By-hand/courier before 05:00 PM on </w:t>
      </w:r>
      <w:r w:rsidR="0072632E">
        <w:rPr>
          <w:rFonts w:ascii="Tahoma" w:hAnsi="Tahoma" w:cs="Tahoma"/>
          <w:b/>
          <w:bCs/>
          <w:color w:val="000000"/>
          <w:sz w:val="20"/>
          <w:szCs w:val="20"/>
        </w:rPr>
        <w:t>18</w:t>
      </w:r>
      <w:r w:rsidR="00846EFE" w:rsidRPr="00F6321A">
        <w:rPr>
          <w:rFonts w:ascii="Tahoma" w:hAnsi="Tahoma" w:cs="Tahoma"/>
          <w:b/>
          <w:bCs/>
          <w:color w:val="000000"/>
          <w:sz w:val="20"/>
          <w:szCs w:val="20"/>
        </w:rPr>
        <w:t>/</w:t>
      </w:r>
      <w:r w:rsidR="0072632E">
        <w:rPr>
          <w:rFonts w:ascii="Tahoma" w:hAnsi="Tahoma" w:cs="Tahoma"/>
          <w:b/>
          <w:bCs/>
          <w:color w:val="000000"/>
          <w:sz w:val="20"/>
          <w:szCs w:val="20"/>
        </w:rPr>
        <w:t>10</w:t>
      </w:r>
      <w:r w:rsidR="00846EFE" w:rsidRPr="00F6321A">
        <w:rPr>
          <w:rFonts w:ascii="Tahoma" w:hAnsi="Tahoma" w:cs="Tahoma"/>
          <w:b/>
          <w:bCs/>
          <w:color w:val="000000"/>
          <w:sz w:val="20"/>
          <w:szCs w:val="20"/>
        </w:rPr>
        <w:t>/2025</w:t>
      </w:r>
      <w:r w:rsidR="00095749" w:rsidRPr="00F6321A">
        <w:rPr>
          <w:rFonts w:ascii="Tahoma" w:hAnsi="Tahoma" w:cs="Tahoma"/>
          <w:b/>
          <w:bCs/>
          <w:color w:val="000000"/>
          <w:sz w:val="20"/>
          <w:szCs w:val="20"/>
        </w:rPr>
        <w:t xml:space="preserve"> (Last date of bid submission)</w:t>
      </w:r>
      <w:r w:rsidRPr="00F6321A">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F6321A"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 xml:space="preserve">Technical &amp; </w:t>
      </w:r>
      <w:r w:rsidRPr="00F6321A">
        <w:rPr>
          <w:rFonts w:ascii="Tahoma" w:hAnsi="Tahoma" w:cs="Tahoma"/>
          <w:color w:val="000000"/>
          <w:sz w:val="20"/>
          <w:szCs w:val="20"/>
        </w:rPr>
        <w:t>Commercial details on the company’s letterhead, duly signed and sealed by the authorized signatory, are required to be submitted in two separate envelopes/emails. </w:t>
      </w:r>
    </w:p>
    <w:p w14:paraId="69A7097F" w14:textId="77777777" w:rsidR="00F84C31" w:rsidRPr="00F6321A" w:rsidRDefault="00F84C31" w:rsidP="008F4155">
      <w:pPr>
        <w:pStyle w:val="NormalWeb"/>
        <w:spacing w:before="0" w:beforeAutospacing="0" w:after="0" w:afterAutospacing="0"/>
        <w:jc w:val="both"/>
        <w:rPr>
          <w:rFonts w:ascii="Tahoma" w:hAnsi="Tahoma" w:cs="Tahoma"/>
          <w:sz w:val="20"/>
          <w:szCs w:val="20"/>
        </w:rPr>
      </w:pPr>
      <w:r w:rsidRPr="00F6321A">
        <w:rPr>
          <w:rFonts w:ascii="Tahoma" w:hAnsi="Tahoma" w:cs="Tahoma"/>
          <w:color w:val="000000"/>
          <w:sz w:val="20"/>
          <w:szCs w:val="20"/>
        </w:rPr>
        <w:t>Envelopes/Emails should be duly marked as follows: </w:t>
      </w:r>
    </w:p>
    <w:p w14:paraId="599E6134" w14:textId="3068D454" w:rsidR="00120AB3" w:rsidRPr="00F6321A" w:rsidRDefault="00F84C31" w:rsidP="0026313F">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6321A">
        <w:rPr>
          <w:rFonts w:ascii="Tahoma" w:hAnsi="Tahoma" w:cs="Tahoma"/>
          <w:b/>
          <w:bCs/>
          <w:color w:val="000000"/>
          <w:sz w:val="20"/>
          <w:szCs w:val="20"/>
        </w:rPr>
        <w:t>Technical bid for</w:t>
      </w:r>
      <w:r w:rsidRPr="00F6321A">
        <w:rPr>
          <w:rFonts w:ascii="Tahoma" w:hAnsi="Tahoma" w:cs="Tahoma"/>
          <w:color w:val="000000"/>
          <w:sz w:val="20"/>
          <w:szCs w:val="20"/>
        </w:rPr>
        <w:t xml:space="preserve"> </w:t>
      </w:r>
      <w:r w:rsidRPr="00F6321A">
        <w:rPr>
          <w:rFonts w:ascii="Tahoma" w:hAnsi="Tahoma" w:cs="Tahoma"/>
          <w:b/>
          <w:bCs/>
          <w:color w:val="000000"/>
          <w:sz w:val="20"/>
          <w:szCs w:val="20"/>
        </w:rPr>
        <w:t>the</w:t>
      </w:r>
      <w:r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Pr="00F6321A">
        <w:rPr>
          <w:rFonts w:ascii="Tahoma" w:hAnsi="Tahoma" w:cs="Tahoma"/>
          <w:b/>
          <w:bCs/>
          <w:color w:val="000000"/>
          <w:sz w:val="20"/>
          <w:szCs w:val="20"/>
        </w:rPr>
        <w:t>Commercial Bid for</w:t>
      </w:r>
      <w:r w:rsidRPr="00F6321A">
        <w:rPr>
          <w:rFonts w:ascii="Tahoma" w:hAnsi="Tahoma" w:cs="Tahoma"/>
          <w:color w:val="000000"/>
          <w:sz w:val="20"/>
          <w:szCs w:val="20"/>
        </w:rPr>
        <w:t xml:space="preserve"> </w:t>
      </w:r>
      <w:r w:rsidRPr="00F6321A">
        <w:rPr>
          <w:rFonts w:ascii="Tahoma" w:hAnsi="Tahoma" w:cs="Tahoma"/>
          <w:b/>
          <w:bCs/>
          <w:color w:val="000000"/>
          <w:sz w:val="20"/>
          <w:szCs w:val="20"/>
        </w:rPr>
        <w:t>the</w:t>
      </w:r>
      <w:r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00F6321A" w:rsidRPr="00F6321A">
        <w:rPr>
          <w:rFonts w:ascii="Tahoma" w:hAnsi="Tahoma" w:cs="Tahoma"/>
          <w:b/>
          <w:sz w:val="20"/>
          <w:szCs w:val="20"/>
        </w:rPr>
        <w:t>(Tender No. 2025-26/Estate/2B/LNM-1122)”.</w:t>
      </w:r>
    </w:p>
    <w:p w14:paraId="4E3B1F7D" w14:textId="35F48801" w:rsidR="00F84C31" w:rsidRPr="00F6321A" w:rsidRDefault="00652271" w:rsidP="0026313F">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F6321A">
        <w:rPr>
          <w:rFonts w:ascii="Tahoma" w:hAnsi="Tahoma" w:cs="Tahoma"/>
          <w:b/>
          <w:sz w:val="20"/>
          <w:szCs w:val="20"/>
        </w:rPr>
        <w:t xml:space="preserve"> </w:t>
      </w:r>
      <w:r w:rsidR="00F84C31" w:rsidRPr="00F6321A">
        <w:rPr>
          <w:rFonts w:ascii="Tahoma" w:hAnsi="Tahoma" w:cs="Tahoma"/>
          <w:color w:val="000000"/>
          <w:sz w:val="20"/>
          <w:szCs w:val="20"/>
        </w:rPr>
        <w:t>Both Envelopes</w:t>
      </w:r>
      <w:r w:rsidR="00D06625" w:rsidRPr="00F6321A">
        <w:rPr>
          <w:rFonts w:ascii="Tahoma" w:hAnsi="Tahoma" w:cs="Tahoma"/>
          <w:color w:val="000000"/>
          <w:sz w:val="20"/>
          <w:szCs w:val="20"/>
        </w:rPr>
        <w:t>/files</w:t>
      </w:r>
      <w:r w:rsidR="00F84C31" w:rsidRPr="00F6321A">
        <w:rPr>
          <w:rFonts w:ascii="Tahoma" w:hAnsi="Tahoma" w:cs="Tahoma"/>
          <w:color w:val="000000"/>
          <w:sz w:val="20"/>
          <w:szCs w:val="20"/>
        </w:rPr>
        <w:t xml:space="preserve"> should be enclosed</w:t>
      </w:r>
      <w:r w:rsidR="00D06625" w:rsidRPr="00F6321A">
        <w:rPr>
          <w:rFonts w:ascii="Tahoma" w:hAnsi="Tahoma" w:cs="Tahoma"/>
          <w:color w:val="000000"/>
          <w:sz w:val="20"/>
          <w:szCs w:val="20"/>
        </w:rPr>
        <w:t>/attached</w:t>
      </w:r>
      <w:r w:rsidR="00F84C31" w:rsidRPr="00F6321A">
        <w:rPr>
          <w:rFonts w:ascii="Tahoma" w:hAnsi="Tahoma" w:cs="Tahoma"/>
          <w:color w:val="000000"/>
          <w:sz w:val="20"/>
          <w:szCs w:val="20"/>
        </w:rPr>
        <w:t xml:space="preserve"> in a single envelope</w:t>
      </w:r>
      <w:r w:rsidR="00D06625" w:rsidRPr="00F6321A">
        <w:rPr>
          <w:rFonts w:ascii="Tahoma" w:hAnsi="Tahoma" w:cs="Tahoma"/>
          <w:color w:val="000000"/>
          <w:sz w:val="20"/>
          <w:szCs w:val="20"/>
        </w:rPr>
        <w:t>/email</w:t>
      </w:r>
      <w:r w:rsidR="00F84C31" w:rsidRPr="00F6321A">
        <w:rPr>
          <w:rFonts w:ascii="Tahoma" w:hAnsi="Tahoma" w:cs="Tahoma"/>
          <w:color w:val="000000"/>
          <w:sz w:val="20"/>
          <w:szCs w:val="20"/>
        </w:rPr>
        <w:t xml:space="preserve"> bearing the heading “</w:t>
      </w:r>
      <w:r w:rsidR="00F84C31" w:rsidRPr="00F6321A">
        <w:rPr>
          <w:rFonts w:ascii="Tahoma" w:hAnsi="Tahoma" w:cs="Tahoma"/>
          <w:b/>
          <w:bCs/>
          <w:color w:val="000000"/>
          <w:sz w:val="20"/>
          <w:szCs w:val="20"/>
        </w:rPr>
        <w:t>Bid for</w:t>
      </w:r>
      <w:r w:rsidR="00F84C31" w:rsidRPr="00F6321A">
        <w:rPr>
          <w:rFonts w:ascii="Tahoma" w:hAnsi="Tahoma" w:cs="Tahoma"/>
          <w:color w:val="000000"/>
          <w:sz w:val="20"/>
          <w:szCs w:val="20"/>
        </w:rPr>
        <w:t xml:space="preserve"> </w:t>
      </w:r>
      <w:r w:rsidR="000054FC" w:rsidRPr="00F6321A">
        <w:rPr>
          <w:rFonts w:ascii="Tahoma" w:hAnsi="Tahoma" w:cs="Tahoma"/>
          <w:b/>
          <w:bCs/>
          <w:color w:val="000000"/>
          <w:sz w:val="20"/>
          <w:szCs w:val="20"/>
        </w:rPr>
        <w:t>the</w:t>
      </w:r>
      <w:r w:rsidR="000054FC" w:rsidRPr="00F6321A">
        <w:rPr>
          <w:rFonts w:ascii="Tahoma" w:hAnsi="Tahoma" w:cs="Tahoma"/>
          <w:color w:val="000000"/>
          <w:sz w:val="20"/>
          <w:szCs w:val="20"/>
        </w:rPr>
        <w:t xml:space="preserve"> </w:t>
      </w:r>
      <w:r w:rsidR="00120AB3" w:rsidRPr="00F6321A">
        <w:rPr>
          <w:rFonts w:ascii="Tahoma" w:hAnsi="Tahoma" w:cs="Tahoma"/>
          <w:b/>
          <w:bCs/>
          <w:color w:val="000000"/>
          <w:sz w:val="20"/>
          <w:szCs w:val="20"/>
        </w:rPr>
        <w:t>“</w:t>
      </w:r>
      <w:r w:rsidR="00120AB3" w:rsidRPr="00F6321A">
        <w:rPr>
          <w:rFonts w:ascii="Tahoma" w:hAnsi="Tahoma" w:cs="Tahoma"/>
          <w:b/>
          <w:bCs/>
          <w:sz w:val="20"/>
          <w:szCs w:val="20"/>
        </w:rPr>
        <w:t>Providing and Laying Precast Drain and NP2 Hume pipe”</w:t>
      </w:r>
      <w:r w:rsidR="00120AB3" w:rsidRPr="00F6321A">
        <w:rPr>
          <w:rFonts w:ascii="Tahoma" w:hAnsi="Tahoma" w:cs="Tahoma"/>
          <w:b/>
          <w:bCs/>
          <w:color w:val="000000"/>
          <w:sz w:val="20"/>
          <w:szCs w:val="20"/>
        </w:rPr>
        <w:t>.</w:t>
      </w:r>
      <w:r w:rsidR="00120AB3" w:rsidRPr="00F6321A">
        <w:rPr>
          <w:rFonts w:ascii="Tahoma" w:hAnsi="Tahoma" w:cs="Tahoma"/>
          <w:color w:val="000000"/>
          <w:sz w:val="20"/>
          <w:szCs w:val="20"/>
        </w:rPr>
        <w:t xml:space="preserve"> </w:t>
      </w:r>
      <w:r w:rsidR="00D06625" w:rsidRPr="00F6321A">
        <w:rPr>
          <w:rFonts w:ascii="Tahoma" w:hAnsi="Tahoma" w:cs="Tahoma"/>
          <w:b/>
          <w:sz w:val="20"/>
          <w:szCs w:val="20"/>
        </w:rPr>
        <w:t xml:space="preserve">(Tender </w:t>
      </w:r>
      <w:r w:rsidR="00DA27F5" w:rsidRPr="00F6321A">
        <w:rPr>
          <w:rFonts w:ascii="Tahoma" w:hAnsi="Tahoma" w:cs="Tahoma"/>
          <w:b/>
          <w:sz w:val="20"/>
          <w:szCs w:val="20"/>
        </w:rPr>
        <w:t>No.</w:t>
      </w:r>
      <w:r w:rsidR="00F6321A" w:rsidRPr="00F6321A">
        <w:rPr>
          <w:rFonts w:ascii="Tahoma" w:hAnsi="Tahoma" w:cs="Tahoma"/>
          <w:b/>
          <w:sz w:val="20"/>
          <w:szCs w:val="20"/>
        </w:rPr>
        <w:t xml:space="preserve"> 2025-26/Estate/2B/LNM-1122)</w:t>
      </w:r>
      <w:r w:rsidR="00F84C31" w:rsidRPr="00F6321A">
        <w:rPr>
          <w:rFonts w:ascii="Tahoma" w:hAnsi="Tahoma" w:cs="Tahoma"/>
          <w:b/>
          <w:sz w:val="20"/>
          <w:szCs w:val="20"/>
        </w:rPr>
        <w:t>”. </w:t>
      </w:r>
    </w:p>
    <w:p w14:paraId="4D33CCEF" w14:textId="77777777" w:rsidR="00F84C31" w:rsidRPr="00F6321A" w:rsidRDefault="00F84C31" w:rsidP="008F4155">
      <w:pPr>
        <w:pStyle w:val="NormalWeb"/>
        <w:spacing w:before="0" w:beforeAutospacing="0" w:after="0" w:afterAutospacing="0"/>
        <w:jc w:val="both"/>
        <w:rPr>
          <w:rFonts w:ascii="Tahoma" w:hAnsi="Tahoma" w:cs="Tahoma"/>
          <w:sz w:val="20"/>
          <w:szCs w:val="20"/>
        </w:rPr>
      </w:pPr>
      <w:r w:rsidRPr="00F6321A">
        <w:rPr>
          <w:rFonts w:ascii="Tahoma" w:hAnsi="Tahoma" w:cs="Tahoma"/>
          <w:color w:val="000000"/>
          <w:sz w:val="20"/>
          <w:szCs w:val="20"/>
        </w:rPr>
        <w:t>Bids are liable to be rejected: </w:t>
      </w:r>
    </w:p>
    <w:p w14:paraId="5749D473" w14:textId="77777777" w:rsidR="00F84C31" w:rsidRPr="00F6321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If the above-mentioned bid submission procedure is not followed.</w:t>
      </w:r>
    </w:p>
    <w:p w14:paraId="466821A2" w14:textId="77777777" w:rsidR="00F84C31" w:rsidRPr="00F6321A"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Incomplete and non-conforming bids.</w:t>
      </w:r>
    </w:p>
    <w:p w14:paraId="23DF263C" w14:textId="004ACA89" w:rsidR="00316F72" w:rsidRPr="00F6321A"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F6321A">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B6BE882" w14:textId="77777777" w:rsidR="00F6321A" w:rsidRDefault="00F6321A" w:rsidP="008F4155">
      <w:pPr>
        <w:rPr>
          <w:rFonts w:ascii="Tahoma" w:hAnsi="Tahoma" w:cs="Tahoma"/>
          <w:b/>
          <w:sz w:val="20"/>
          <w:szCs w:val="20"/>
          <w:u w:val="single"/>
        </w:rPr>
      </w:pPr>
    </w:p>
    <w:p w14:paraId="697AA3BC" w14:textId="40A66B37" w:rsidR="00791F02"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3CF760A4" w14:textId="77777777" w:rsidR="00F6321A" w:rsidRPr="00DC2A2F" w:rsidRDefault="00F6321A" w:rsidP="008F4155">
      <w:pPr>
        <w:rPr>
          <w:rFonts w:ascii="Tahoma" w:hAnsi="Tahoma" w:cs="Tahoma"/>
          <w:i/>
          <w:sz w:val="20"/>
          <w:szCs w:val="20"/>
          <w:u w:val="single"/>
        </w:rPr>
      </w:pPr>
    </w:p>
    <w:p w14:paraId="6DD39A12" w14:textId="69CA8FC2" w:rsidR="00EC3237" w:rsidRDefault="00791F02" w:rsidP="00791F02">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00120AB3" w:rsidRPr="00EC3237">
        <w:rPr>
          <w:rFonts w:ascii="Tahoma" w:hAnsi="Tahoma" w:cs="Tahoma"/>
          <w:bCs w:val="0"/>
          <w:sz w:val="20"/>
          <w:szCs w:val="20"/>
        </w:rPr>
        <w:t xml:space="preserve">“Providing and Laying Precast Drain and NP2 Hume pipe”. </w:t>
      </w:r>
    </w:p>
    <w:p w14:paraId="380EBDBC" w14:textId="718DF3EC" w:rsidR="00791F02" w:rsidRPr="00EC3237" w:rsidRDefault="00791F02" w:rsidP="00791F02">
      <w:pPr>
        <w:pStyle w:val="Heading1"/>
        <w:ind w:left="0" w:right="-90"/>
        <w:rPr>
          <w:rFonts w:ascii="Tahoma" w:hAnsi="Tahoma" w:cs="Tahoma"/>
          <w:bCs w:val="0"/>
          <w:sz w:val="20"/>
          <w:szCs w:val="20"/>
        </w:rPr>
      </w:pPr>
      <w:r w:rsidRPr="00EC3237">
        <w:rPr>
          <w:rFonts w:ascii="Tahoma" w:hAnsi="Tahoma" w:cs="Tahoma"/>
          <w:bCs w:val="0"/>
          <w:sz w:val="20"/>
          <w:szCs w:val="20"/>
        </w:rPr>
        <w:t xml:space="preserve">(Tender </w:t>
      </w:r>
      <w:r w:rsidR="00DA27F5" w:rsidRPr="00EC3237">
        <w:rPr>
          <w:rFonts w:ascii="Tahoma" w:hAnsi="Tahoma" w:cs="Tahoma"/>
          <w:bCs w:val="0"/>
          <w:sz w:val="20"/>
          <w:szCs w:val="20"/>
        </w:rPr>
        <w:t>No.:</w:t>
      </w:r>
      <w:r w:rsidRPr="00EC3237">
        <w:rPr>
          <w:rFonts w:ascii="Tahoma" w:hAnsi="Tahoma" w:cs="Tahoma"/>
          <w:bCs w:val="0"/>
          <w:sz w:val="20"/>
          <w:szCs w:val="20"/>
        </w:rPr>
        <w:t xml:space="preserve"> </w:t>
      </w:r>
      <w:r w:rsidR="005308F4" w:rsidRPr="00EC3237">
        <w:rPr>
          <w:rFonts w:ascii="Tahoma" w:hAnsi="Tahoma" w:cs="Tahoma"/>
          <w:bCs w:val="0"/>
          <w:sz w:val="20"/>
          <w:szCs w:val="20"/>
        </w:rPr>
        <w:t>2025-26/Estate/2B/LNM-112</w:t>
      </w:r>
      <w:r w:rsidR="00EC3237" w:rsidRPr="00EC3237">
        <w:rPr>
          <w:rFonts w:ascii="Tahoma" w:hAnsi="Tahoma" w:cs="Tahoma"/>
          <w:bCs w:val="0"/>
          <w:sz w:val="20"/>
          <w:szCs w:val="20"/>
        </w:rPr>
        <w:t>2</w:t>
      </w:r>
      <w:r w:rsidRPr="00EC3237">
        <w:rPr>
          <w:rFonts w:ascii="Tahoma" w:hAnsi="Tahoma" w:cs="Tahoma"/>
          <w:bCs w:val="0"/>
          <w:sz w:val="20"/>
          <w:szCs w:val="20"/>
        </w:rPr>
        <w:t>)</w:t>
      </w:r>
    </w:p>
    <w:p w14:paraId="0BF93812" w14:textId="77777777" w:rsidR="005308F4" w:rsidRPr="00DC2A2F" w:rsidRDefault="005308F4"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7DB46C9E"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120AB3" w:rsidRPr="00120AB3">
        <w:rPr>
          <w:rFonts w:ascii="Tahoma" w:hAnsi="Tahoma" w:cs="Tahoma"/>
          <w:b/>
          <w:bCs/>
          <w:color w:val="000000"/>
          <w:sz w:val="20"/>
          <w:szCs w:val="20"/>
        </w:rPr>
        <w:t>“</w:t>
      </w:r>
      <w:r w:rsidR="00120AB3" w:rsidRPr="00120AB3">
        <w:rPr>
          <w:rFonts w:ascii="Tahoma" w:hAnsi="Tahoma" w:cs="Tahoma"/>
          <w:b/>
          <w:bCs/>
        </w:rPr>
        <w:t>Providing and Laying Precast Drain and NP2 Hume pipe”</w:t>
      </w:r>
      <w:r w:rsidR="00120AB3" w:rsidRPr="00120AB3">
        <w:rPr>
          <w:rFonts w:ascii="Tahoma" w:hAnsi="Tahoma" w:cs="Tahoma"/>
          <w:b/>
          <w:bCs/>
          <w:color w:val="000000"/>
          <w:sz w:val="20"/>
          <w:szCs w:val="20"/>
        </w:rPr>
        <w:t>.</w:t>
      </w:r>
      <w:r w:rsidR="00120AB3" w:rsidRPr="00DC2A2F">
        <w:rPr>
          <w:rFonts w:ascii="Tahoma" w:hAnsi="Tahoma" w:cs="Tahoma"/>
          <w:color w:val="000000"/>
          <w:sz w:val="20"/>
          <w:szCs w:val="20"/>
        </w:rPr>
        <w:t xml:space="preserve"> </w:t>
      </w:r>
      <w:r w:rsidR="00A8160D" w:rsidRPr="00DC2A2F">
        <w:rPr>
          <w:rFonts w:ascii="Tahoma" w:hAnsi="Tahoma" w:cs="Tahoma"/>
          <w:color w:val="000000"/>
          <w:sz w:val="20"/>
          <w:szCs w:val="20"/>
        </w:rPr>
        <w:t xml:space="preserve"> </w:t>
      </w:r>
      <w:r w:rsidR="002279D6" w:rsidRPr="00DC2A2F">
        <w:rPr>
          <w:rFonts w:ascii="Tahoma" w:hAnsi="Tahoma" w:cs="Tahoma"/>
          <w:sz w:val="20"/>
          <w:szCs w:val="20"/>
        </w:rPr>
        <w:t>given</w:t>
      </w:r>
      <w:r w:rsidR="002279D6">
        <w:rPr>
          <w:rFonts w:ascii="Tahoma" w:hAnsi="Tahoma" w:cs="Tahoma"/>
          <w:sz w:val="20"/>
          <w:szCs w:val="20"/>
        </w:rPr>
        <w:t xml:space="preserve"> terms</w:t>
      </w:r>
      <w:r w:rsidR="003E561E">
        <w:rPr>
          <w:rFonts w:ascii="Tahoma" w:hAnsi="Tahoma" w:cs="Tahoma"/>
          <w:sz w:val="20"/>
          <w:szCs w:val="20"/>
        </w:rPr>
        <w:t xml:space="preserve"> and conditions</w:t>
      </w:r>
      <w:r w:rsidR="003E561E">
        <w:rPr>
          <w:rFonts w:ascii="Tahoma" w:hAnsi="Tahoma" w:cs="Tahoma"/>
          <w:spacing w:val="-52"/>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1F1F03A4" w:rsidR="00095749" w:rsidRDefault="00D53462" w:rsidP="008F4155">
      <w:pPr>
        <w:rPr>
          <w:rFonts w:ascii="Tahoma" w:hAnsi="Tahoma" w:cs="Tahoma"/>
          <w:b/>
          <w:sz w:val="20"/>
          <w:szCs w:val="20"/>
          <w:u w:val="single"/>
        </w:rPr>
      </w:pPr>
      <w:r>
        <w:rPr>
          <w:noProof/>
        </w:rPr>
        <w:drawing>
          <wp:inline distT="0" distB="0" distL="0" distR="0" wp14:anchorId="2AD1CFFE" wp14:editId="1D3B3762">
            <wp:extent cx="5999633" cy="3295291"/>
            <wp:effectExtent l="0" t="0" r="1270" b="635"/>
            <wp:docPr id="501089579" name="Picture 1" descr="A diagram of a ba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089579" name="Picture 1" descr="A diagram of a bar cod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590" b="13357"/>
                    <a:stretch>
                      <a:fillRect/>
                    </a:stretch>
                  </pic:blipFill>
                  <pic:spPr bwMode="auto">
                    <a:xfrm>
                      <a:off x="0" y="0"/>
                      <a:ext cx="6000115" cy="3295556"/>
                    </a:xfrm>
                    <a:prstGeom prst="rect">
                      <a:avLst/>
                    </a:prstGeom>
                    <a:noFill/>
                    <a:ln>
                      <a:noFill/>
                    </a:ln>
                    <a:extLst>
                      <a:ext uri="{53640926-AAD7-44D8-BBD7-CCE9431645EC}">
                        <a14:shadowObscured xmlns:a14="http://schemas.microsoft.com/office/drawing/2010/main"/>
                      </a:ext>
                    </a:extLst>
                  </pic:spPr>
                </pic:pic>
              </a:graphicData>
            </a:graphic>
          </wp:inline>
        </w:drawing>
      </w:r>
    </w:p>
    <w:p w14:paraId="4ADE0FC4" w14:textId="3663AF41"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6521"/>
        <w:gridCol w:w="1559"/>
        <w:gridCol w:w="567"/>
        <w:gridCol w:w="691"/>
      </w:tblGrid>
      <w:tr w:rsidR="008826FA" w:rsidRPr="00DC2A2F" w14:paraId="5CD5E089" w14:textId="77777777" w:rsidTr="00197ACF">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6521"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559"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567"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691"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197ACF">
        <w:trPr>
          <w:trHeight w:val="2139"/>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521" w:type="dxa"/>
            <w:tcBorders>
              <w:right w:val="single" w:sz="4" w:space="0" w:color="auto"/>
            </w:tcBorders>
          </w:tcPr>
          <w:p w14:paraId="4809D561" w14:textId="7322CB9F" w:rsidR="002A4C2E" w:rsidRPr="005308F4" w:rsidRDefault="00A8160D" w:rsidP="00167502">
            <w:pPr>
              <w:rPr>
                <w:rFonts w:ascii="Tahoma" w:hAnsi="Tahoma" w:cs="Tahoma"/>
                <w:sz w:val="20"/>
                <w:szCs w:val="20"/>
              </w:rPr>
            </w:pPr>
            <w:r w:rsidRPr="005308F4">
              <w:rPr>
                <w:sz w:val="20"/>
                <w:szCs w:val="20"/>
              </w:rPr>
              <w:t xml:space="preserve"> </w:t>
            </w:r>
            <w:r w:rsidR="00F775FF" w:rsidRPr="005308F4">
              <w:rPr>
                <w:rFonts w:ascii="Tahoma" w:hAnsi="Tahoma" w:cs="Tahoma"/>
                <w:sz w:val="20"/>
                <w:szCs w:val="20"/>
              </w:rPr>
              <w:t xml:space="preserve">Providing and Laying Precast  RCC Drain of  Size 300 mm x 300 mm, and approximately each 5 m of total 4 Nos in length Across the Existing Pathway with necessary perforated RCC drain cover and water entrance/catch pits , and it shall be connected to  250 mm NP2 RCC underground Hume pipe of approximately 70 m in length at existing lawn near pathway which shall be laid in proper slope parallel to pathway with necessary joint </w:t>
            </w:r>
            <w:r w:rsidR="00120AB3" w:rsidRPr="005308F4">
              <w:rPr>
                <w:rFonts w:ascii="Tahoma" w:hAnsi="Tahoma" w:cs="Tahoma"/>
                <w:sz w:val="20"/>
                <w:szCs w:val="20"/>
              </w:rPr>
              <w:t xml:space="preserve">filling, includes excavation/ refilling </w:t>
            </w:r>
            <w:r w:rsidR="00F775FF" w:rsidRPr="005308F4">
              <w:rPr>
                <w:rFonts w:ascii="Tahoma" w:hAnsi="Tahoma" w:cs="Tahoma"/>
                <w:sz w:val="20"/>
                <w:szCs w:val="20"/>
              </w:rPr>
              <w:t xml:space="preserve"> and complete with inlet and outlet connection and make it suitable to drain out stagnant water in pathway etc. complete as directed by LNMIIT representative</w:t>
            </w:r>
          </w:p>
        </w:tc>
        <w:tc>
          <w:tcPr>
            <w:tcW w:w="1559" w:type="dxa"/>
            <w:tcBorders>
              <w:left w:val="single" w:sz="4" w:space="0" w:color="auto"/>
            </w:tcBorders>
          </w:tcPr>
          <w:p w14:paraId="53B8CA49" w14:textId="77777777" w:rsidR="00642FF7" w:rsidRPr="005308F4" w:rsidRDefault="00691942" w:rsidP="00197ACF">
            <w:pPr>
              <w:pStyle w:val="TableParagraph"/>
              <w:tabs>
                <w:tab w:val="left" w:pos="827"/>
                <w:tab w:val="left" w:pos="828"/>
              </w:tabs>
              <w:ind w:left="144" w:right="136"/>
              <w:jc w:val="both"/>
              <w:rPr>
                <w:sz w:val="20"/>
                <w:szCs w:val="20"/>
              </w:rPr>
            </w:pPr>
            <w:r w:rsidRPr="005308F4">
              <w:rPr>
                <w:sz w:val="20"/>
                <w:szCs w:val="20"/>
              </w:rPr>
              <w:t xml:space="preserve"> </w:t>
            </w:r>
            <w:r w:rsidR="00642FF7" w:rsidRPr="005308F4">
              <w:rPr>
                <w:sz w:val="20"/>
                <w:szCs w:val="20"/>
              </w:rPr>
              <w:t xml:space="preserve"> </w:t>
            </w:r>
          </w:p>
          <w:p w14:paraId="4F89C0BC" w14:textId="26B0C727" w:rsidR="00942399" w:rsidRPr="005308F4" w:rsidRDefault="00F775FF" w:rsidP="00197ACF">
            <w:pPr>
              <w:pStyle w:val="TableParagraph"/>
              <w:tabs>
                <w:tab w:val="left" w:pos="827"/>
                <w:tab w:val="left" w:pos="828"/>
              </w:tabs>
              <w:ind w:left="144" w:right="136"/>
              <w:jc w:val="both"/>
              <w:rPr>
                <w:rFonts w:ascii="Tahoma" w:hAnsi="Tahoma" w:cs="Tahoma"/>
                <w:sz w:val="20"/>
                <w:szCs w:val="20"/>
              </w:rPr>
            </w:pPr>
            <w:r w:rsidRPr="005308F4">
              <w:rPr>
                <w:rFonts w:ascii="Tahoma" w:hAnsi="Tahoma" w:cs="Tahoma"/>
                <w:sz w:val="20"/>
                <w:szCs w:val="20"/>
              </w:rPr>
              <w:t xml:space="preserve">Precast Drain of </w:t>
            </w:r>
            <w:r w:rsidR="00120AB3" w:rsidRPr="005308F4">
              <w:rPr>
                <w:rFonts w:ascii="Tahoma" w:hAnsi="Tahoma" w:cs="Tahoma"/>
                <w:sz w:val="20"/>
                <w:szCs w:val="20"/>
              </w:rPr>
              <w:t>size 300</w:t>
            </w:r>
            <w:r w:rsidRPr="005308F4">
              <w:rPr>
                <w:rFonts w:ascii="Tahoma" w:hAnsi="Tahoma" w:cs="Tahoma"/>
                <w:sz w:val="20"/>
                <w:szCs w:val="20"/>
              </w:rPr>
              <w:t xml:space="preserve"> mm x 300 mm (Rectangular)</w:t>
            </w:r>
          </w:p>
        </w:tc>
        <w:tc>
          <w:tcPr>
            <w:tcW w:w="567" w:type="dxa"/>
          </w:tcPr>
          <w:p w14:paraId="680FC551" w14:textId="6FF66495" w:rsidR="000330B8" w:rsidRPr="00F775FF" w:rsidRDefault="000330B8" w:rsidP="004B7467">
            <w:pPr>
              <w:pStyle w:val="TableParagraph"/>
              <w:jc w:val="center"/>
              <w:rPr>
                <w:rFonts w:ascii="Tahoma" w:hAnsi="Tahoma" w:cs="Tahoma"/>
                <w:bCs/>
              </w:rPr>
            </w:pPr>
          </w:p>
          <w:p w14:paraId="3C4BC820" w14:textId="26434A53" w:rsidR="00683F5B" w:rsidRPr="00F775FF" w:rsidRDefault="00A8160D" w:rsidP="00A8160D">
            <w:pPr>
              <w:pStyle w:val="TableParagraph"/>
              <w:rPr>
                <w:rFonts w:ascii="Tahoma" w:hAnsi="Tahoma" w:cs="Tahoma"/>
                <w:bCs/>
              </w:rPr>
            </w:pPr>
            <w:r w:rsidRPr="00F775FF">
              <w:rPr>
                <w:rFonts w:ascii="Tahoma" w:hAnsi="Tahoma" w:cs="Tahoma"/>
                <w:bCs/>
              </w:rPr>
              <w:t xml:space="preserve"> </w:t>
            </w:r>
            <w:r w:rsidR="004B70DD" w:rsidRPr="00F775FF">
              <w:rPr>
                <w:rFonts w:ascii="Tahoma" w:hAnsi="Tahoma" w:cs="Tahoma"/>
                <w:bCs/>
              </w:rPr>
              <w:t xml:space="preserve">  </w:t>
            </w:r>
            <w:r w:rsidR="00120AB3">
              <w:rPr>
                <w:rFonts w:ascii="Tahoma" w:hAnsi="Tahoma" w:cs="Tahoma"/>
                <w:bCs/>
              </w:rPr>
              <w:t>90</w:t>
            </w:r>
          </w:p>
        </w:tc>
        <w:tc>
          <w:tcPr>
            <w:tcW w:w="691" w:type="dxa"/>
          </w:tcPr>
          <w:p w14:paraId="330D0507" w14:textId="77777777" w:rsidR="008826FA" w:rsidRPr="00F775FF" w:rsidRDefault="000330B8" w:rsidP="008F4155">
            <w:pPr>
              <w:pStyle w:val="TableParagraph"/>
              <w:rPr>
                <w:rFonts w:ascii="Tahoma" w:hAnsi="Tahoma" w:cs="Tahoma"/>
                <w:bCs/>
              </w:rPr>
            </w:pPr>
            <w:r w:rsidRPr="00F775FF">
              <w:rPr>
                <w:rFonts w:ascii="Tahoma" w:hAnsi="Tahoma" w:cs="Tahoma"/>
                <w:bCs/>
              </w:rPr>
              <w:t xml:space="preserve">     </w:t>
            </w:r>
          </w:p>
          <w:p w14:paraId="42493DF4" w14:textId="7C713949" w:rsidR="00683F5B" w:rsidRPr="00F775FF" w:rsidRDefault="004B7467" w:rsidP="008F4155">
            <w:pPr>
              <w:pStyle w:val="TableParagraph"/>
              <w:rPr>
                <w:rFonts w:ascii="Tahoma" w:hAnsi="Tahoma" w:cs="Tahoma"/>
                <w:bCs/>
              </w:rPr>
            </w:pPr>
            <w:r w:rsidRPr="00F775FF">
              <w:rPr>
                <w:rFonts w:ascii="Tahoma" w:hAnsi="Tahoma" w:cs="Tahoma"/>
                <w:bCs/>
              </w:rPr>
              <w:t xml:space="preserve"> </w:t>
            </w:r>
            <w:r w:rsidR="00120AB3">
              <w:rPr>
                <w:rFonts w:ascii="Tahoma" w:hAnsi="Tahoma" w:cs="Tahoma"/>
                <w:bCs/>
              </w:rPr>
              <w:t>mtr</w:t>
            </w:r>
          </w:p>
        </w:tc>
      </w:tr>
    </w:tbl>
    <w:p w14:paraId="5403036B" w14:textId="77777777" w:rsidR="005308F4" w:rsidRDefault="005308F4" w:rsidP="008F4155">
      <w:pPr>
        <w:ind w:right="-61"/>
        <w:jc w:val="right"/>
        <w:rPr>
          <w:rFonts w:ascii="Tahoma" w:hAnsi="Tahoma" w:cs="Tahoma"/>
          <w:i/>
          <w:sz w:val="20"/>
          <w:szCs w:val="20"/>
        </w:rPr>
      </w:pPr>
    </w:p>
    <w:p w14:paraId="00876542" w14:textId="77777777" w:rsidR="00F6321A" w:rsidRDefault="00F6321A" w:rsidP="008F4155">
      <w:pPr>
        <w:ind w:right="-61"/>
        <w:jc w:val="right"/>
        <w:rPr>
          <w:rFonts w:ascii="Tahoma" w:hAnsi="Tahoma" w:cs="Tahoma"/>
          <w:i/>
          <w:sz w:val="20"/>
          <w:szCs w:val="20"/>
        </w:rPr>
      </w:pPr>
    </w:p>
    <w:p w14:paraId="00EDBB18" w14:textId="5F8A343D"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01B894B3" w14:textId="77777777" w:rsidR="00EC3237" w:rsidRDefault="00EC3237" w:rsidP="00EC3237">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Pr="00EC3237">
        <w:rPr>
          <w:rFonts w:ascii="Tahoma" w:hAnsi="Tahoma" w:cs="Tahoma"/>
          <w:bCs w:val="0"/>
          <w:sz w:val="20"/>
          <w:szCs w:val="20"/>
        </w:rPr>
        <w:t xml:space="preserve">“Providing and Laying Precast Drain and NP2 Hume pipe”. </w:t>
      </w:r>
    </w:p>
    <w:p w14:paraId="0A830DFA" w14:textId="212D3E24" w:rsidR="005F6F15" w:rsidRPr="00DC2A2F" w:rsidRDefault="00EC3237" w:rsidP="00EC3237">
      <w:pPr>
        <w:pStyle w:val="Heading1"/>
        <w:ind w:left="0" w:right="-90"/>
        <w:rPr>
          <w:rFonts w:ascii="Tahoma" w:hAnsi="Tahoma" w:cs="Tahoma"/>
          <w:b w:val="0"/>
          <w:sz w:val="20"/>
          <w:szCs w:val="20"/>
        </w:rPr>
      </w:pPr>
      <w:r w:rsidRPr="00EC3237">
        <w:rPr>
          <w:rFonts w:ascii="Tahoma" w:hAnsi="Tahoma" w:cs="Tahoma"/>
          <w:bCs w:val="0"/>
          <w:sz w:val="20"/>
          <w:szCs w:val="20"/>
        </w:rPr>
        <w:t>(Tender No.: 2025-26/Estate/2B/LNM-1122)</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F6321A">
        <w:trPr>
          <w:trHeight w:val="242"/>
          <w:jc w:val="center"/>
        </w:trPr>
        <w:tc>
          <w:tcPr>
            <w:tcW w:w="703" w:type="dxa"/>
          </w:tcPr>
          <w:p w14:paraId="049BBB71" w14:textId="77777777" w:rsidR="00322218" w:rsidRPr="00DC2A2F" w:rsidRDefault="00322218" w:rsidP="00CF3E07">
            <w:pPr>
              <w:pStyle w:val="TableParagraph"/>
              <w:spacing w:before="1"/>
              <w:ind w:left="107"/>
              <w:jc w:val="center"/>
              <w:rPr>
                <w:rFonts w:ascii="Tahoma" w:hAnsi="Tahoma" w:cs="Tahoma"/>
                <w:sz w:val="20"/>
                <w:szCs w:val="20"/>
              </w:rPr>
            </w:pPr>
            <w:r w:rsidRPr="00DC2A2F">
              <w:rPr>
                <w:rFonts w:ascii="Tahoma" w:hAnsi="Tahoma" w:cs="Tahoma"/>
                <w:sz w:val="20"/>
                <w:szCs w:val="20"/>
              </w:rPr>
              <w:t>1.</w:t>
            </w:r>
          </w:p>
        </w:tc>
        <w:tc>
          <w:tcPr>
            <w:tcW w:w="3882" w:type="dxa"/>
          </w:tcPr>
          <w:p w14:paraId="79C0FD21" w14:textId="6A9AFE26" w:rsidR="005179CE" w:rsidRPr="00684081" w:rsidRDefault="00120AB3" w:rsidP="003E561E">
            <w:pPr>
              <w:rPr>
                <w:rFonts w:ascii="Tahoma" w:hAnsi="Tahoma" w:cs="Tahoma"/>
                <w:color w:val="000000"/>
                <w:sz w:val="20"/>
                <w:szCs w:val="20"/>
                <w:shd w:val="clear" w:color="auto" w:fill="FFFFFF"/>
              </w:rPr>
            </w:pPr>
            <w:r w:rsidRPr="00F775FF">
              <w:rPr>
                <w:rFonts w:ascii="Tahoma" w:hAnsi="Tahoma" w:cs="Tahoma"/>
              </w:rPr>
              <w:t xml:space="preserve">Providing and Laying Precast </w:t>
            </w:r>
            <w:r>
              <w:rPr>
                <w:rFonts w:ascii="Tahoma" w:hAnsi="Tahoma" w:cs="Tahoma"/>
              </w:rPr>
              <w:t xml:space="preserve"> RCC </w:t>
            </w:r>
            <w:r w:rsidRPr="00F775FF">
              <w:rPr>
                <w:rFonts w:ascii="Tahoma" w:hAnsi="Tahoma" w:cs="Tahoma"/>
              </w:rPr>
              <w:t>Drain of  Size 300 mm x 300 mm</w:t>
            </w:r>
            <w:r>
              <w:rPr>
                <w:rFonts w:ascii="Tahoma" w:hAnsi="Tahoma" w:cs="Tahoma"/>
              </w:rPr>
              <w:t>,</w:t>
            </w:r>
            <w:r w:rsidRPr="00F775FF">
              <w:rPr>
                <w:rFonts w:ascii="Tahoma" w:hAnsi="Tahoma" w:cs="Tahoma"/>
              </w:rPr>
              <w:t xml:space="preserve"> </w:t>
            </w:r>
            <w:r>
              <w:rPr>
                <w:rFonts w:ascii="Tahoma" w:hAnsi="Tahoma" w:cs="Tahoma"/>
              </w:rPr>
              <w:t xml:space="preserve">and approximately each 5 m of total 4 Nos in length Across the Existing Pathway </w:t>
            </w:r>
            <w:r w:rsidRPr="00F775FF">
              <w:rPr>
                <w:rFonts w:ascii="Tahoma" w:hAnsi="Tahoma" w:cs="Tahoma"/>
              </w:rPr>
              <w:t>with necessary perforated RCC drain cover and water entrance/catch pit</w:t>
            </w:r>
            <w:r>
              <w:rPr>
                <w:rFonts w:ascii="Tahoma" w:hAnsi="Tahoma" w:cs="Tahoma"/>
              </w:rPr>
              <w:t>s</w:t>
            </w:r>
            <w:r w:rsidRPr="00F775FF">
              <w:rPr>
                <w:rFonts w:ascii="Tahoma" w:hAnsi="Tahoma" w:cs="Tahoma"/>
              </w:rPr>
              <w:t xml:space="preserve"> , and</w:t>
            </w:r>
            <w:r>
              <w:rPr>
                <w:rFonts w:ascii="Tahoma" w:hAnsi="Tahoma" w:cs="Tahoma"/>
              </w:rPr>
              <w:t xml:space="preserve"> it shall be</w:t>
            </w:r>
            <w:r w:rsidRPr="00F775FF">
              <w:rPr>
                <w:rFonts w:ascii="Tahoma" w:hAnsi="Tahoma" w:cs="Tahoma"/>
              </w:rPr>
              <w:t xml:space="preserve"> connected to  250 mm NP2 RCC underground Hume pipe</w:t>
            </w:r>
            <w:r>
              <w:rPr>
                <w:rFonts w:ascii="Tahoma" w:hAnsi="Tahoma" w:cs="Tahoma"/>
              </w:rPr>
              <w:t xml:space="preserve"> of approximately 70 m in length at existing lawn near pathway</w:t>
            </w:r>
            <w:r w:rsidRPr="00F775FF">
              <w:rPr>
                <w:rFonts w:ascii="Tahoma" w:hAnsi="Tahoma" w:cs="Tahoma"/>
              </w:rPr>
              <w:t xml:space="preserve"> which shall be laid</w:t>
            </w:r>
            <w:r>
              <w:rPr>
                <w:rFonts w:ascii="Tahoma" w:hAnsi="Tahoma" w:cs="Tahoma"/>
              </w:rPr>
              <w:t xml:space="preserve"> in proper slope</w:t>
            </w:r>
            <w:r w:rsidRPr="00F775FF">
              <w:rPr>
                <w:rFonts w:ascii="Tahoma" w:hAnsi="Tahoma" w:cs="Tahoma"/>
              </w:rPr>
              <w:t xml:space="preserve"> </w:t>
            </w:r>
            <w:r>
              <w:rPr>
                <w:rFonts w:ascii="Tahoma" w:hAnsi="Tahoma" w:cs="Tahoma"/>
              </w:rPr>
              <w:t xml:space="preserve">parallel to </w:t>
            </w:r>
            <w:r w:rsidRPr="00F775FF">
              <w:rPr>
                <w:rFonts w:ascii="Tahoma" w:hAnsi="Tahoma" w:cs="Tahoma"/>
              </w:rPr>
              <w:t xml:space="preserve">pathway </w:t>
            </w:r>
            <w:r>
              <w:rPr>
                <w:rFonts w:ascii="Tahoma" w:hAnsi="Tahoma" w:cs="Tahoma"/>
              </w:rPr>
              <w:t>with necessary joint filling, includes excavation/ refilling  and complete with inlet and outlet connection and make it suitable</w:t>
            </w:r>
            <w:r w:rsidRPr="00F775FF">
              <w:rPr>
                <w:rFonts w:ascii="Tahoma" w:hAnsi="Tahoma" w:cs="Tahoma"/>
              </w:rPr>
              <w:t xml:space="preserve"> to drain </w:t>
            </w:r>
            <w:r>
              <w:rPr>
                <w:rFonts w:ascii="Tahoma" w:hAnsi="Tahoma" w:cs="Tahoma"/>
              </w:rPr>
              <w:t xml:space="preserve">out </w:t>
            </w:r>
            <w:r w:rsidRPr="00F775FF">
              <w:rPr>
                <w:rFonts w:ascii="Tahoma" w:hAnsi="Tahoma" w:cs="Tahoma"/>
              </w:rPr>
              <w:t xml:space="preserve">stagnant water in </w:t>
            </w:r>
            <w:r>
              <w:rPr>
                <w:rFonts w:ascii="Tahoma" w:hAnsi="Tahoma" w:cs="Tahoma"/>
              </w:rPr>
              <w:t>pathway</w:t>
            </w:r>
            <w:r w:rsidRPr="00F775FF">
              <w:rPr>
                <w:rFonts w:ascii="Tahoma" w:hAnsi="Tahoma" w:cs="Tahoma"/>
              </w:rPr>
              <w:t xml:space="preserve"> etc. complete as directed by LNMIIT representative</w:t>
            </w:r>
          </w:p>
        </w:tc>
        <w:tc>
          <w:tcPr>
            <w:tcW w:w="1350" w:type="dxa"/>
          </w:tcPr>
          <w:p w14:paraId="2D395396" w14:textId="77777777" w:rsidR="00942399" w:rsidRPr="00197ACF" w:rsidRDefault="00942399" w:rsidP="00197ACF">
            <w:pPr>
              <w:pStyle w:val="TableParagraph"/>
              <w:ind w:left="86" w:right="125"/>
              <w:jc w:val="center"/>
              <w:rPr>
                <w:rFonts w:ascii="Tahoma" w:hAnsi="Tahoma" w:cs="Tahoma"/>
                <w:sz w:val="18"/>
                <w:szCs w:val="18"/>
              </w:rPr>
            </w:pPr>
          </w:p>
          <w:p w14:paraId="730167F8" w14:textId="77777777" w:rsidR="004B70DD" w:rsidRPr="00197ACF" w:rsidRDefault="004B70DD" w:rsidP="00197ACF">
            <w:pPr>
              <w:pStyle w:val="TableParagraph"/>
              <w:ind w:left="86" w:right="125"/>
              <w:jc w:val="center"/>
              <w:rPr>
                <w:rFonts w:ascii="Tahoma" w:hAnsi="Tahoma" w:cs="Tahoma"/>
                <w:sz w:val="18"/>
                <w:szCs w:val="18"/>
              </w:rPr>
            </w:pPr>
          </w:p>
          <w:p w14:paraId="7241C832" w14:textId="6CB3B4E2" w:rsidR="004B70DD" w:rsidRPr="00DC2A2F" w:rsidRDefault="00120AB3" w:rsidP="00197ACF">
            <w:pPr>
              <w:pStyle w:val="TableParagraph"/>
              <w:ind w:left="86" w:right="125"/>
              <w:jc w:val="center"/>
              <w:rPr>
                <w:rFonts w:ascii="Tahoma" w:hAnsi="Tahoma" w:cs="Tahoma"/>
                <w:sz w:val="20"/>
                <w:szCs w:val="20"/>
              </w:rPr>
            </w:pPr>
            <w:r w:rsidRPr="00197ACF">
              <w:rPr>
                <w:rFonts w:ascii="Tahoma" w:hAnsi="Tahoma" w:cs="Tahoma"/>
                <w:sz w:val="20"/>
                <w:szCs w:val="20"/>
              </w:rPr>
              <w:t>Precast Drain of size 300 mm x 300 mm (Rectangular</w:t>
            </w:r>
          </w:p>
        </w:tc>
        <w:tc>
          <w:tcPr>
            <w:tcW w:w="630" w:type="dxa"/>
            <w:vAlign w:val="bottom"/>
          </w:tcPr>
          <w:p w14:paraId="78E54908" w14:textId="7BFB941E" w:rsidR="004B70DD" w:rsidRPr="00120AB3" w:rsidRDefault="00120AB3" w:rsidP="00F6321A">
            <w:pPr>
              <w:pStyle w:val="TableParagraph"/>
              <w:ind w:left="9"/>
              <w:jc w:val="center"/>
              <w:rPr>
                <w:rFonts w:ascii="Tahoma" w:hAnsi="Tahoma" w:cs="Tahoma"/>
              </w:rPr>
            </w:pPr>
            <w:r w:rsidRPr="00120AB3">
              <w:rPr>
                <w:rFonts w:ascii="Tahoma" w:hAnsi="Tahoma" w:cs="Tahoma"/>
              </w:rPr>
              <w:t>90</w:t>
            </w:r>
          </w:p>
        </w:tc>
        <w:tc>
          <w:tcPr>
            <w:tcW w:w="720" w:type="dxa"/>
            <w:vAlign w:val="bottom"/>
          </w:tcPr>
          <w:p w14:paraId="0F2FBABC" w14:textId="7D90E80E" w:rsidR="004B70DD" w:rsidRPr="00120AB3" w:rsidRDefault="00F6321A" w:rsidP="00F6321A">
            <w:pPr>
              <w:pStyle w:val="TableParagraph"/>
              <w:jc w:val="center"/>
              <w:rPr>
                <w:rFonts w:ascii="Tahoma" w:hAnsi="Tahoma" w:cs="Tahoma"/>
              </w:rPr>
            </w:pPr>
            <w:r>
              <w:rPr>
                <w:rFonts w:ascii="Tahoma" w:hAnsi="Tahoma" w:cs="Tahoma"/>
              </w:rPr>
              <w:t>M</w:t>
            </w:r>
            <w:r w:rsidR="00120AB3" w:rsidRPr="00120AB3">
              <w:rPr>
                <w:rFonts w:ascii="Tahoma" w:hAnsi="Tahoma" w:cs="Tahoma"/>
              </w:rPr>
              <w:t>tr</w:t>
            </w:r>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E561E" w:rsidRPr="00DC2A2F" w14:paraId="4D81A921" w14:textId="77777777" w:rsidTr="00F6321A">
        <w:trPr>
          <w:trHeight w:val="242"/>
          <w:jc w:val="center"/>
        </w:trPr>
        <w:tc>
          <w:tcPr>
            <w:tcW w:w="703" w:type="dxa"/>
          </w:tcPr>
          <w:p w14:paraId="2C998682" w14:textId="4C82D4CE" w:rsidR="003E561E" w:rsidRPr="00DC2A2F" w:rsidRDefault="003E561E" w:rsidP="00CF3E07">
            <w:pPr>
              <w:pStyle w:val="TableParagraph"/>
              <w:spacing w:before="1"/>
              <w:ind w:left="107"/>
              <w:jc w:val="center"/>
              <w:rPr>
                <w:rFonts w:ascii="Tahoma" w:hAnsi="Tahoma" w:cs="Tahoma"/>
                <w:sz w:val="20"/>
                <w:szCs w:val="20"/>
              </w:rPr>
            </w:pPr>
            <w:r>
              <w:rPr>
                <w:rFonts w:ascii="Tahoma" w:hAnsi="Tahoma" w:cs="Tahoma"/>
                <w:sz w:val="20"/>
                <w:szCs w:val="20"/>
              </w:rPr>
              <w:t>2</w:t>
            </w:r>
          </w:p>
        </w:tc>
        <w:tc>
          <w:tcPr>
            <w:tcW w:w="3882" w:type="dxa"/>
          </w:tcPr>
          <w:p w14:paraId="18C9E612" w14:textId="5330641C" w:rsidR="003E561E" w:rsidRPr="00684081" w:rsidRDefault="004B70DD" w:rsidP="003E561E">
            <w:pPr>
              <w:rPr>
                <w:rFonts w:ascii="Tahoma" w:hAnsi="Tahoma" w:cs="Tahoma"/>
                <w:color w:val="000000"/>
                <w:sz w:val="20"/>
                <w:szCs w:val="20"/>
                <w:shd w:val="clear" w:color="auto" w:fill="FFFFFF"/>
              </w:rPr>
            </w:pPr>
            <w:r w:rsidRPr="004B70DD">
              <w:rPr>
                <w:rFonts w:ascii="Tahoma" w:hAnsi="Tahoma" w:cs="Tahoma"/>
                <w:bCs/>
              </w:rPr>
              <w:t>Transportation charges</w:t>
            </w:r>
          </w:p>
        </w:tc>
        <w:tc>
          <w:tcPr>
            <w:tcW w:w="1350" w:type="dxa"/>
          </w:tcPr>
          <w:p w14:paraId="148C06E6" w14:textId="77777777" w:rsidR="003E561E" w:rsidRPr="00DC2A2F" w:rsidRDefault="003E561E" w:rsidP="008F4155">
            <w:pPr>
              <w:pStyle w:val="TableParagraph"/>
              <w:jc w:val="both"/>
              <w:rPr>
                <w:rFonts w:ascii="Tahoma" w:hAnsi="Tahoma" w:cs="Tahoma"/>
                <w:sz w:val="20"/>
                <w:szCs w:val="20"/>
              </w:rPr>
            </w:pPr>
          </w:p>
        </w:tc>
        <w:tc>
          <w:tcPr>
            <w:tcW w:w="630" w:type="dxa"/>
            <w:vAlign w:val="bottom"/>
          </w:tcPr>
          <w:p w14:paraId="5AF16E89" w14:textId="02DE73F5" w:rsidR="003E561E" w:rsidRPr="00DC2A2F" w:rsidRDefault="004B70DD" w:rsidP="00F6321A">
            <w:pPr>
              <w:pStyle w:val="TableParagraph"/>
              <w:ind w:left="9"/>
              <w:jc w:val="center"/>
              <w:rPr>
                <w:rFonts w:ascii="Tahoma" w:hAnsi="Tahoma" w:cs="Tahoma"/>
                <w:sz w:val="20"/>
                <w:szCs w:val="20"/>
              </w:rPr>
            </w:pPr>
            <w:r>
              <w:rPr>
                <w:rFonts w:ascii="Tahoma" w:hAnsi="Tahoma" w:cs="Tahoma"/>
                <w:sz w:val="20"/>
                <w:szCs w:val="20"/>
              </w:rPr>
              <w:t>1</w:t>
            </w:r>
          </w:p>
        </w:tc>
        <w:tc>
          <w:tcPr>
            <w:tcW w:w="720" w:type="dxa"/>
            <w:vAlign w:val="bottom"/>
          </w:tcPr>
          <w:p w14:paraId="7B2A5475" w14:textId="47F1E668" w:rsidR="003E561E" w:rsidRPr="00DC2A2F" w:rsidRDefault="003E561E" w:rsidP="00F6321A">
            <w:pPr>
              <w:pStyle w:val="TableParagraph"/>
              <w:jc w:val="center"/>
              <w:rPr>
                <w:rFonts w:ascii="Tahoma" w:hAnsi="Tahoma" w:cs="Tahoma"/>
                <w:sz w:val="20"/>
                <w:szCs w:val="20"/>
              </w:rPr>
            </w:pPr>
            <w:r>
              <w:rPr>
                <w:rFonts w:ascii="Tahoma" w:hAnsi="Tahoma" w:cs="Tahoma"/>
                <w:sz w:val="20"/>
                <w:szCs w:val="20"/>
              </w:rPr>
              <w:t>Nos</w:t>
            </w:r>
          </w:p>
        </w:tc>
        <w:tc>
          <w:tcPr>
            <w:tcW w:w="1170" w:type="dxa"/>
          </w:tcPr>
          <w:p w14:paraId="21F712C7" w14:textId="77777777" w:rsidR="003E561E" w:rsidRPr="00DC2A2F" w:rsidRDefault="003E561E" w:rsidP="008F4155">
            <w:pPr>
              <w:pStyle w:val="TableParagraph"/>
              <w:rPr>
                <w:rFonts w:ascii="Tahoma" w:hAnsi="Tahoma" w:cs="Tahoma"/>
                <w:sz w:val="20"/>
                <w:szCs w:val="20"/>
              </w:rPr>
            </w:pPr>
          </w:p>
        </w:tc>
        <w:tc>
          <w:tcPr>
            <w:tcW w:w="1228" w:type="dxa"/>
          </w:tcPr>
          <w:p w14:paraId="1E9822F4" w14:textId="77777777" w:rsidR="003E561E" w:rsidRPr="00DC2A2F" w:rsidRDefault="003E561E" w:rsidP="008F4155">
            <w:pPr>
              <w:pStyle w:val="TableParagraph"/>
              <w:rPr>
                <w:rFonts w:ascii="Tahoma" w:hAnsi="Tahoma" w:cs="Tahoma"/>
                <w:sz w:val="20"/>
                <w:szCs w:val="20"/>
              </w:rPr>
            </w:pPr>
          </w:p>
        </w:tc>
      </w:tr>
      <w:tr w:rsidR="003E561E" w:rsidRPr="00DC2A2F" w14:paraId="36A045B1" w14:textId="77777777" w:rsidTr="00231BD9">
        <w:trPr>
          <w:trHeight w:val="70"/>
          <w:jc w:val="center"/>
        </w:trPr>
        <w:tc>
          <w:tcPr>
            <w:tcW w:w="703" w:type="dxa"/>
          </w:tcPr>
          <w:p w14:paraId="7F39716B" w14:textId="77777777" w:rsidR="003E561E" w:rsidRPr="00DC2A2F"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DC2A2F"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DC2A2F"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DC2A2F"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DC2A2F" w:rsidRDefault="003E561E" w:rsidP="008F4155">
            <w:pPr>
              <w:pStyle w:val="TableParagraph"/>
              <w:jc w:val="center"/>
              <w:rPr>
                <w:rFonts w:ascii="Tahoma" w:hAnsi="Tahoma" w:cs="Tahoma"/>
                <w:sz w:val="20"/>
                <w:szCs w:val="20"/>
              </w:rPr>
            </w:pPr>
          </w:p>
        </w:tc>
        <w:tc>
          <w:tcPr>
            <w:tcW w:w="1170" w:type="dxa"/>
          </w:tcPr>
          <w:p w14:paraId="3D491D1D" w14:textId="77777777" w:rsidR="003E561E" w:rsidRPr="00DC2A2F" w:rsidRDefault="003E561E" w:rsidP="008F4155">
            <w:pPr>
              <w:pStyle w:val="TableParagraph"/>
              <w:rPr>
                <w:rFonts w:ascii="Tahoma" w:hAnsi="Tahoma" w:cs="Tahoma"/>
                <w:sz w:val="20"/>
                <w:szCs w:val="20"/>
              </w:rPr>
            </w:pPr>
          </w:p>
        </w:tc>
        <w:tc>
          <w:tcPr>
            <w:tcW w:w="1228" w:type="dxa"/>
          </w:tcPr>
          <w:p w14:paraId="38EEA798" w14:textId="77777777" w:rsidR="003E561E" w:rsidRPr="00DC2A2F" w:rsidRDefault="003E561E"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5308F4">
      <w:pgSz w:w="11909" w:h="16834" w:code="9"/>
      <w:pgMar w:top="709"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B59A9"/>
    <w:rsid w:val="000C6D1F"/>
    <w:rsid w:val="00120AB3"/>
    <w:rsid w:val="001426CB"/>
    <w:rsid w:val="00167502"/>
    <w:rsid w:val="0017665C"/>
    <w:rsid w:val="00182666"/>
    <w:rsid w:val="0019560D"/>
    <w:rsid w:val="00197ACF"/>
    <w:rsid w:val="001A750A"/>
    <w:rsid w:val="001B293B"/>
    <w:rsid w:val="001D0C65"/>
    <w:rsid w:val="00223C97"/>
    <w:rsid w:val="002279D6"/>
    <w:rsid w:val="00231BD9"/>
    <w:rsid w:val="00243B31"/>
    <w:rsid w:val="002750A2"/>
    <w:rsid w:val="002A4C2E"/>
    <w:rsid w:val="002C7C4A"/>
    <w:rsid w:val="00316F72"/>
    <w:rsid w:val="00317DCB"/>
    <w:rsid w:val="00322218"/>
    <w:rsid w:val="003E561E"/>
    <w:rsid w:val="00424827"/>
    <w:rsid w:val="00431337"/>
    <w:rsid w:val="004564B1"/>
    <w:rsid w:val="00472D98"/>
    <w:rsid w:val="004B70DD"/>
    <w:rsid w:val="004B7467"/>
    <w:rsid w:val="004C3070"/>
    <w:rsid w:val="005179CE"/>
    <w:rsid w:val="0053021C"/>
    <w:rsid w:val="005308F4"/>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2632E"/>
    <w:rsid w:val="00753F00"/>
    <w:rsid w:val="00767A5B"/>
    <w:rsid w:val="00775ED7"/>
    <w:rsid w:val="00791F02"/>
    <w:rsid w:val="00793C0F"/>
    <w:rsid w:val="00797646"/>
    <w:rsid w:val="007A3BE5"/>
    <w:rsid w:val="007B1A6A"/>
    <w:rsid w:val="007F4F43"/>
    <w:rsid w:val="00846EFE"/>
    <w:rsid w:val="008826FA"/>
    <w:rsid w:val="008F4155"/>
    <w:rsid w:val="008F6988"/>
    <w:rsid w:val="00942399"/>
    <w:rsid w:val="009748ED"/>
    <w:rsid w:val="00986050"/>
    <w:rsid w:val="009A76D7"/>
    <w:rsid w:val="009C0B64"/>
    <w:rsid w:val="009C57E5"/>
    <w:rsid w:val="009C75D7"/>
    <w:rsid w:val="009D37D3"/>
    <w:rsid w:val="00A76DA8"/>
    <w:rsid w:val="00A8160D"/>
    <w:rsid w:val="00AA520D"/>
    <w:rsid w:val="00AE35C1"/>
    <w:rsid w:val="00B36665"/>
    <w:rsid w:val="00BB57A4"/>
    <w:rsid w:val="00BD1739"/>
    <w:rsid w:val="00C445F4"/>
    <w:rsid w:val="00CF3E07"/>
    <w:rsid w:val="00D06625"/>
    <w:rsid w:val="00D139D8"/>
    <w:rsid w:val="00D53462"/>
    <w:rsid w:val="00D5717D"/>
    <w:rsid w:val="00D705C6"/>
    <w:rsid w:val="00DA27F5"/>
    <w:rsid w:val="00DC2A2F"/>
    <w:rsid w:val="00DD6820"/>
    <w:rsid w:val="00E15BBC"/>
    <w:rsid w:val="00E558B5"/>
    <w:rsid w:val="00E72997"/>
    <w:rsid w:val="00EC3237"/>
    <w:rsid w:val="00F6321A"/>
    <w:rsid w:val="00F775FF"/>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1167</Words>
  <Characters>6657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cp:lastPrinted>2025-09-10T10:09:00Z</cp:lastPrinted>
  <dcterms:created xsi:type="dcterms:W3CDTF">2025-09-10T11:35:00Z</dcterms:created>
  <dcterms:modified xsi:type="dcterms:W3CDTF">2025-10-06T15:04:00Z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