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769BC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178DA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bookmarkEnd w:id="0"/>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6575AA">
        <w:rPr>
          <w:rFonts w:ascii="Tahoma" w:hAnsi="Tahoma" w:cs="Tahoma"/>
          <w:b/>
          <w:bCs/>
          <w:color w:val="000000"/>
          <w:sz w:val="19"/>
          <w:szCs w:val="19"/>
          <w:highlight w:val="yellow"/>
        </w:rPr>
        <w:t>0</w:t>
      </w:r>
      <w:r w:rsidR="006A7EA1">
        <w:rPr>
          <w:rFonts w:ascii="Tahoma" w:hAnsi="Tahoma" w:cs="Tahoma"/>
          <w:b/>
          <w:bCs/>
          <w:color w:val="000000"/>
          <w:sz w:val="19"/>
          <w:szCs w:val="19"/>
          <w:highlight w:val="yellow"/>
        </w:rPr>
        <w:t>9</w:t>
      </w:r>
      <w:r w:rsidR="006575AA">
        <w:rPr>
          <w:rFonts w:ascii="Tahoma" w:hAnsi="Tahoma" w:cs="Tahoma"/>
          <w:b/>
          <w:bCs/>
          <w:color w:val="000000"/>
          <w:sz w:val="19"/>
          <w:szCs w:val="19"/>
          <w:highlight w:val="yellow"/>
        </w:rPr>
        <w:t>.01.2026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CB3C5D"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2AD7A297"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D85366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1235</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17E1591"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6575AA" w:rsidRPr="006575AA">
        <w:rPr>
          <w:rFonts w:ascii="Tahoma" w:hAnsi="Tahoma" w:cs="Tahoma"/>
          <w:bCs w:val="0"/>
          <w:sz w:val="27"/>
          <w:szCs w:val="27"/>
        </w:rPr>
        <w:t>Energy Harvesting Development Kit</w:t>
      </w:r>
      <w:r w:rsidRPr="006575AA">
        <w:rPr>
          <w:rFonts w:ascii="Tahoma" w:hAnsi="Tahoma" w:cs="Tahoma"/>
          <w:bCs w:val="0"/>
          <w:sz w:val="27"/>
          <w:szCs w:val="27"/>
        </w:rPr>
        <w:t xml:space="preserve">  </w:t>
      </w:r>
    </w:p>
    <w:p w14:paraId="380EBDBC" w14:textId="12C578BF"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/2B/LNM-</w:t>
      </w:r>
      <w:r w:rsidR="006575AA">
        <w:rPr>
          <w:rFonts w:ascii="Tahoma" w:hAnsi="Tahoma" w:cs="Tahoma"/>
          <w:sz w:val="19"/>
          <w:szCs w:val="19"/>
        </w:rPr>
        <w:t>1235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1131194B" w14:textId="6A85B695"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6395F869" w14:textId="77777777" w:rsidR="006A7EA1" w:rsidRDefault="006A7EA1" w:rsidP="003C1B08">
      <w:pPr>
        <w:rPr>
          <w:rFonts w:ascii="Tahoma" w:hAnsi="Tahoma" w:cs="Tahoma"/>
          <w:b/>
          <w:sz w:val="16"/>
          <w:szCs w:val="16"/>
          <w:u w:val="single"/>
        </w:rPr>
      </w:pPr>
    </w:p>
    <w:p w14:paraId="28A37382" w14:textId="77777777" w:rsidR="006A7EA1" w:rsidRDefault="006A7EA1" w:rsidP="003C1B08">
      <w:pPr>
        <w:rPr>
          <w:rFonts w:ascii="Tahoma" w:hAnsi="Tahoma" w:cs="Tahoma"/>
          <w:b/>
          <w:sz w:val="16"/>
          <w:szCs w:val="16"/>
          <w:u w:val="single"/>
        </w:rPr>
      </w:pPr>
    </w:p>
    <w:p w14:paraId="1F2ABD95" w14:textId="77777777" w:rsidR="006A7EA1" w:rsidRDefault="006A7EA1" w:rsidP="003C1B08">
      <w:pPr>
        <w:rPr>
          <w:rFonts w:ascii="Tahoma" w:hAnsi="Tahoma" w:cs="Tahoma"/>
          <w:b/>
          <w:sz w:val="16"/>
          <w:szCs w:val="16"/>
          <w:u w:val="single"/>
        </w:rPr>
      </w:pPr>
    </w:p>
    <w:p w14:paraId="32BFBED4" w14:textId="77777777" w:rsidR="006A7EA1" w:rsidRDefault="006A7EA1" w:rsidP="003C1B08">
      <w:pPr>
        <w:rPr>
          <w:rFonts w:ascii="Tahoma" w:hAnsi="Tahoma" w:cs="Tahoma"/>
          <w:b/>
          <w:sz w:val="16"/>
          <w:szCs w:val="16"/>
          <w:u w:val="single"/>
        </w:rPr>
      </w:pPr>
    </w:p>
    <w:p w14:paraId="3FEEE22B" w14:textId="77777777" w:rsidR="006A7EA1" w:rsidRDefault="006A7EA1" w:rsidP="003C1B08">
      <w:pPr>
        <w:rPr>
          <w:rFonts w:ascii="Tahoma" w:hAnsi="Tahoma" w:cs="Tahoma"/>
          <w:b/>
          <w:sz w:val="16"/>
          <w:szCs w:val="16"/>
          <w:u w:val="single"/>
        </w:rPr>
      </w:pPr>
    </w:p>
    <w:p w14:paraId="79AC9405" w14:textId="77777777" w:rsidR="006A7EA1" w:rsidRDefault="006A7EA1" w:rsidP="003C1B08">
      <w:pPr>
        <w:rPr>
          <w:rFonts w:ascii="Tahoma" w:hAnsi="Tahoma" w:cs="Tahoma"/>
          <w:b/>
          <w:sz w:val="16"/>
          <w:szCs w:val="16"/>
          <w:u w:val="single"/>
        </w:rPr>
      </w:pPr>
    </w:p>
    <w:p w14:paraId="56BDEC15" w14:textId="77777777" w:rsidR="006A7EA1" w:rsidRDefault="006A7EA1" w:rsidP="003C1B08">
      <w:pPr>
        <w:rPr>
          <w:rFonts w:ascii="Tahoma" w:hAnsi="Tahoma" w:cs="Tahoma"/>
          <w:b/>
          <w:sz w:val="16"/>
          <w:szCs w:val="16"/>
          <w:u w:val="single"/>
        </w:rPr>
      </w:pPr>
    </w:p>
    <w:p w14:paraId="38D49D3A" w14:textId="77777777" w:rsidR="006A7EA1" w:rsidRDefault="006A7EA1" w:rsidP="003C1B08">
      <w:pPr>
        <w:rPr>
          <w:rFonts w:ascii="Tahoma" w:hAnsi="Tahoma" w:cs="Tahoma"/>
          <w:b/>
          <w:sz w:val="16"/>
          <w:szCs w:val="16"/>
          <w:u w:val="single"/>
        </w:rPr>
      </w:pPr>
    </w:p>
    <w:p w14:paraId="5F87D59B" w14:textId="77777777" w:rsidR="006A7EA1" w:rsidRDefault="006A7EA1" w:rsidP="003C1B08">
      <w:pPr>
        <w:rPr>
          <w:rFonts w:ascii="Tahoma" w:hAnsi="Tahoma" w:cs="Tahoma"/>
          <w:b/>
          <w:sz w:val="16"/>
          <w:szCs w:val="16"/>
          <w:u w:val="single"/>
        </w:rPr>
      </w:pPr>
    </w:p>
    <w:p w14:paraId="0A825CA6" w14:textId="77777777" w:rsidR="006A7EA1" w:rsidRDefault="006A7EA1" w:rsidP="003C1B08">
      <w:pPr>
        <w:rPr>
          <w:rFonts w:ascii="Tahoma" w:hAnsi="Tahoma" w:cs="Tahoma"/>
          <w:b/>
          <w:sz w:val="16"/>
          <w:szCs w:val="16"/>
          <w:u w:val="single"/>
        </w:rPr>
      </w:pPr>
    </w:p>
    <w:p w14:paraId="2D5F738A" w14:textId="77777777" w:rsidR="006A7EA1" w:rsidRDefault="006A7EA1" w:rsidP="003C1B08">
      <w:pPr>
        <w:rPr>
          <w:rFonts w:ascii="Tahoma" w:hAnsi="Tahoma" w:cs="Tahoma"/>
          <w:b/>
          <w:sz w:val="16"/>
          <w:szCs w:val="16"/>
          <w:u w:val="single"/>
        </w:rPr>
      </w:pPr>
    </w:p>
    <w:p w14:paraId="505770C6" w14:textId="77777777" w:rsidR="006A7EA1" w:rsidRDefault="006A7EA1"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3D5DF9" w14:paraId="66CEC423" w14:textId="77777777" w:rsidTr="006575AA">
        <w:trPr>
          <w:trHeight w:val="209"/>
          <w:jc w:val="center"/>
        </w:trPr>
        <w:tc>
          <w:tcPr>
            <w:tcW w:w="704" w:type="dxa"/>
          </w:tcPr>
          <w:p w14:paraId="7956DD29" w14:textId="77777777" w:rsidR="006575AA" w:rsidRPr="003D5DF9" w:rsidRDefault="006575AA" w:rsidP="00A96981">
            <w:pPr>
              <w:pStyle w:val="TableParagraph"/>
              <w:ind w:left="107"/>
              <w:rPr>
                <w:rFonts w:ascii="Tahoma" w:hAnsi="Tahoma" w:cs="Tahoma"/>
                <w:bCs/>
                <w:sz w:val="18"/>
                <w:szCs w:val="18"/>
              </w:rPr>
            </w:pPr>
            <w:r w:rsidRPr="003D5DF9">
              <w:rPr>
                <w:rFonts w:ascii="Tahoma" w:hAnsi="Tahoma" w:cs="Tahoma"/>
                <w:bCs/>
                <w:sz w:val="18"/>
                <w:szCs w:val="18"/>
              </w:rPr>
              <w:t>1</w:t>
            </w:r>
          </w:p>
        </w:tc>
        <w:tc>
          <w:tcPr>
            <w:tcW w:w="2268" w:type="dxa"/>
            <w:tcBorders>
              <w:right w:val="single" w:sz="4" w:space="0" w:color="auto"/>
            </w:tcBorders>
          </w:tcPr>
          <w:p w14:paraId="3790BE70" w14:textId="4C1FEC1A" w:rsidR="006575AA" w:rsidRPr="003D5DF9" w:rsidRDefault="006575AA" w:rsidP="006575AA">
            <w:pPr>
              <w:ind w:left="145" w:right="91"/>
              <w:rPr>
                <w:rFonts w:ascii="Tahoma" w:hAnsi="Tahoma" w:cs="Tahoma"/>
                <w:sz w:val="18"/>
                <w:szCs w:val="18"/>
              </w:rPr>
            </w:pPr>
            <w:r w:rsidRPr="003D5DF9">
              <w:rPr>
                <w:rFonts w:ascii="Tahoma" w:hAnsi="Tahoma" w:cs="Tahoma"/>
                <w:sz w:val="18"/>
                <w:szCs w:val="18"/>
              </w:rPr>
              <w:t>Energy Harvesting Development Kit</w:t>
            </w:r>
          </w:p>
        </w:tc>
        <w:tc>
          <w:tcPr>
            <w:tcW w:w="4394" w:type="dxa"/>
            <w:tcBorders>
              <w:left w:val="single" w:sz="4" w:space="0" w:color="auto"/>
            </w:tcBorders>
          </w:tcPr>
          <w:p w14:paraId="07F5A32D" w14:textId="3F4BA607" w:rsidR="006575AA" w:rsidRPr="003D5DF9" w:rsidRDefault="006A7EA1" w:rsidP="006A7EA1">
            <w:pPr>
              <w:ind w:left="145" w:right="91"/>
              <w:jc w:val="center"/>
              <w:rPr>
                <w:rFonts w:ascii="Tahoma" w:hAnsi="Tahoma" w:cs="Tahoma"/>
                <w:sz w:val="18"/>
                <w:szCs w:val="18"/>
              </w:rPr>
            </w:pPr>
            <w:r>
              <w:rPr>
                <w:rFonts w:ascii="Tahoma" w:hAnsi="Tahoma" w:cs="Tahoma"/>
                <w:sz w:val="18"/>
                <w:szCs w:val="18"/>
              </w:rPr>
              <w:t>As mentioned Below</w:t>
            </w:r>
          </w:p>
        </w:tc>
        <w:tc>
          <w:tcPr>
            <w:tcW w:w="709" w:type="dxa"/>
          </w:tcPr>
          <w:p w14:paraId="46E68E4D" w14:textId="65CCD7AC" w:rsidR="006575AA" w:rsidRPr="003D5DF9" w:rsidRDefault="006575AA" w:rsidP="006575AA">
            <w:pPr>
              <w:ind w:left="143" w:right="139"/>
              <w:jc w:val="center"/>
              <w:rPr>
                <w:rFonts w:ascii="Tahoma" w:hAnsi="Tahoma" w:cs="Tahoma"/>
                <w:bCs/>
                <w:sz w:val="18"/>
                <w:szCs w:val="18"/>
              </w:rPr>
            </w:pPr>
            <w:r w:rsidRPr="003D5DF9">
              <w:rPr>
                <w:rFonts w:ascii="Tahoma" w:hAnsi="Tahoma" w:cs="Tahoma"/>
                <w:bCs/>
                <w:sz w:val="18"/>
                <w:szCs w:val="18"/>
              </w:rPr>
              <w:t>1</w:t>
            </w:r>
          </w:p>
        </w:tc>
        <w:tc>
          <w:tcPr>
            <w:tcW w:w="851" w:type="dxa"/>
          </w:tcPr>
          <w:p w14:paraId="15EE01FB" w14:textId="77777777" w:rsidR="006575AA" w:rsidRPr="003D5DF9" w:rsidRDefault="006575AA" w:rsidP="00A96981">
            <w:pPr>
              <w:pStyle w:val="TableParagraph"/>
              <w:rPr>
                <w:rFonts w:ascii="Tahoma" w:hAnsi="Tahoma" w:cs="Tahoma"/>
                <w:bCs/>
                <w:sz w:val="18"/>
                <w:szCs w:val="18"/>
              </w:rPr>
            </w:pPr>
            <w:r w:rsidRPr="003D5DF9">
              <w:rPr>
                <w:rFonts w:ascii="Tahoma" w:hAnsi="Tahoma" w:cs="Tahoma"/>
                <w:bCs/>
                <w:sz w:val="18"/>
                <w:szCs w:val="18"/>
              </w:rPr>
              <w:t xml:space="preserve"> Nos</w:t>
            </w:r>
          </w:p>
        </w:tc>
      </w:tr>
    </w:tbl>
    <w:p w14:paraId="5C2ADF0F" w14:textId="77777777" w:rsidR="003C1B08" w:rsidRPr="003D5DF9" w:rsidRDefault="003C1B08" w:rsidP="003C1B08">
      <w:pPr>
        <w:ind w:right="1117"/>
        <w:rPr>
          <w:rFonts w:ascii="Tahoma" w:hAnsi="Tahoma" w:cs="Tahoma"/>
          <w:sz w:val="18"/>
          <w:szCs w:val="18"/>
        </w:rPr>
      </w:pPr>
      <w:bookmarkStart w:id="1" w:name="_Hlk214373706"/>
    </w:p>
    <w:bookmarkEnd w:id="1"/>
    <w:p w14:paraId="11C71DDF" w14:textId="04AA7B5E" w:rsidR="003C1B08" w:rsidRPr="006A7EA1" w:rsidRDefault="006A7EA1" w:rsidP="006A7EA1">
      <w:pPr>
        <w:ind w:left="720" w:right="98" w:hanging="720"/>
        <w:jc w:val="both"/>
        <w:rPr>
          <w:rFonts w:ascii="Tahoma" w:hAnsi="Tahoma" w:cs="Tahoma"/>
          <w:i/>
          <w:sz w:val="18"/>
          <w:szCs w:val="18"/>
        </w:rPr>
      </w:pPr>
      <w:r w:rsidRPr="006A7EA1">
        <w:rPr>
          <w:rFonts w:ascii="Tahoma" w:hAnsi="Tahoma" w:cs="Tahoma"/>
          <w:b/>
          <w:sz w:val="18"/>
          <w:szCs w:val="18"/>
          <w:u w:val="single"/>
        </w:rPr>
        <w:t>Specification</w:t>
      </w:r>
      <w:r w:rsidR="003C1B08" w:rsidRPr="006A7EA1">
        <w:rPr>
          <w:rFonts w:ascii="Tahoma" w:hAnsi="Tahoma" w:cs="Tahoma"/>
          <w:sz w:val="18"/>
          <w:szCs w:val="18"/>
        </w:rPr>
        <w:t xml:space="preserve">                                                                                                    </w:t>
      </w:r>
    </w:p>
    <w:p w14:paraId="5B7499DD" w14:textId="77777777" w:rsidR="003C1B08" w:rsidRPr="003D5DF9" w:rsidRDefault="003C1B08" w:rsidP="006B340B">
      <w:pPr>
        <w:pStyle w:val="BodyText"/>
        <w:rPr>
          <w:rFonts w:ascii="Tahoma" w:hAnsi="Tahoma" w:cs="Tahoma"/>
          <w:b/>
          <w:sz w:val="18"/>
          <w:szCs w:val="18"/>
          <w:u w:val="single"/>
        </w:rPr>
      </w:pPr>
    </w:p>
    <w:tbl>
      <w:tblPr>
        <w:tblW w:w="9055" w:type="dxa"/>
        <w:tblLook w:val="04A0" w:firstRow="1" w:lastRow="0" w:firstColumn="1" w:lastColumn="0" w:noHBand="0" w:noVBand="1"/>
      </w:tblPr>
      <w:tblGrid>
        <w:gridCol w:w="846"/>
        <w:gridCol w:w="2126"/>
        <w:gridCol w:w="3361"/>
        <w:gridCol w:w="1880"/>
        <w:gridCol w:w="842"/>
      </w:tblGrid>
      <w:tr w:rsidR="003D5DF9" w:rsidRPr="003D5DF9" w14:paraId="5B2AA961"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0E0D5EC7" w14:textId="5D72D36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S.NO.</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1811A3D" w14:textId="21091A53"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Item Description</w:t>
            </w:r>
          </w:p>
        </w:tc>
        <w:tc>
          <w:tcPr>
            <w:tcW w:w="3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31F9A9E6" w14:textId="54634B0D"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Key Specifications</w:t>
            </w:r>
          </w:p>
        </w:tc>
        <w:tc>
          <w:tcPr>
            <w:tcW w:w="1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51F79978"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Make / Example</w:t>
            </w:r>
          </w:p>
        </w:tc>
        <w:tc>
          <w:tcPr>
            <w:tcW w:w="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22C78449"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Qty</w:t>
            </w:r>
          </w:p>
        </w:tc>
      </w:tr>
      <w:tr w:rsidR="003D5DF9" w:rsidRPr="003D5DF9" w14:paraId="3668926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0EB0C54F" w14:textId="3EEDC0B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c>
          <w:tcPr>
            <w:tcW w:w="2126" w:type="dxa"/>
            <w:tcBorders>
              <w:top w:val="single" w:sz="4" w:space="0" w:color="auto"/>
              <w:left w:val="single" w:sz="4" w:space="0" w:color="auto"/>
              <w:bottom w:val="single" w:sz="4" w:space="0" w:color="auto"/>
              <w:right w:val="single" w:sz="4" w:space="0" w:color="auto"/>
            </w:tcBorders>
            <w:vAlign w:val="bottom"/>
          </w:tcPr>
          <w:p w14:paraId="7D38E00B" w14:textId="7543973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Energy Harvesting Power Management Evaluation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E8E1DB9" w14:textId="2997C88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 power EH PMIC with MPPT, cold start ≤330 mV, supports solar/TEG/piezo inputs, buck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1D171AA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Texas Instruments BQ25570EVM-206</w:t>
            </w:r>
          </w:p>
        </w:tc>
        <w:tc>
          <w:tcPr>
            <w:tcW w:w="842" w:type="dxa"/>
            <w:tcBorders>
              <w:top w:val="single" w:sz="4" w:space="0" w:color="auto"/>
              <w:left w:val="single" w:sz="4" w:space="0" w:color="auto"/>
              <w:bottom w:val="single" w:sz="4" w:space="0" w:color="auto"/>
              <w:right w:val="single" w:sz="4" w:space="0" w:color="auto"/>
            </w:tcBorders>
            <w:vAlign w:val="bottom"/>
            <w:hideMark/>
          </w:tcPr>
          <w:p w14:paraId="1A652C7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3E5358DA"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C433FB" w14:textId="72F3F33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2.</w:t>
            </w:r>
          </w:p>
        </w:tc>
        <w:tc>
          <w:tcPr>
            <w:tcW w:w="2126" w:type="dxa"/>
            <w:tcBorders>
              <w:top w:val="single" w:sz="4" w:space="0" w:color="auto"/>
              <w:left w:val="single" w:sz="4" w:space="0" w:color="auto"/>
              <w:bottom w:val="single" w:sz="4" w:space="0" w:color="auto"/>
              <w:right w:val="single" w:sz="4" w:space="0" w:color="auto"/>
            </w:tcBorders>
            <w:vAlign w:val="bottom"/>
          </w:tcPr>
          <w:p w14:paraId="0B68E066" w14:textId="52940DE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Mini Solar Panel</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60B0C7C" w14:textId="55C9F06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Output 2-6 V, 0.5-2 W, compact form factor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0EAC4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Any standard PV panel (Adafruit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4990427C"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F898CC9"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848547" w14:textId="0ED9948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3.</w:t>
            </w:r>
          </w:p>
        </w:tc>
        <w:tc>
          <w:tcPr>
            <w:tcW w:w="2126" w:type="dxa"/>
            <w:tcBorders>
              <w:top w:val="single" w:sz="4" w:space="0" w:color="auto"/>
              <w:left w:val="single" w:sz="4" w:space="0" w:color="auto"/>
              <w:bottom w:val="single" w:sz="4" w:space="0" w:color="auto"/>
              <w:right w:val="single" w:sz="4" w:space="0" w:color="auto"/>
            </w:tcBorders>
            <w:vAlign w:val="bottom"/>
          </w:tcPr>
          <w:p w14:paraId="1E1E0293" w14:textId="7B4901D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Thermoelectric Generator (TEG)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CF9C5B7" w14:textId="307C53BE" w:rsidR="003D5DF9" w:rsidRPr="003D5DF9" w:rsidRDefault="003D5DF9" w:rsidP="003D5DF9">
            <w:pPr>
              <w:widowControl/>
              <w:autoSpaceDE/>
              <w:autoSpaceDN/>
              <w:rPr>
                <w:rFonts w:ascii="Tahoma" w:eastAsia="Times New Roman" w:hAnsi="Tahoma" w:cs="Tahoma"/>
                <w:color w:val="000000"/>
                <w:sz w:val="18"/>
                <w:szCs w:val="18"/>
                <w:lang w:val="en-IN" w:eastAsia="en-IN"/>
              </w:rPr>
            </w:pPr>
            <w:proofErr w:type="spellStart"/>
            <w:r w:rsidRPr="003D5DF9">
              <w:rPr>
                <w:rFonts w:ascii="Tahoma" w:eastAsia="Times New Roman" w:hAnsi="Tahoma" w:cs="Tahoma"/>
                <w:color w:val="000000"/>
                <w:sz w:val="18"/>
                <w:szCs w:val="18"/>
                <w:lang w:val="en-IN" w:eastAsia="en-IN"/>
              </w:rPr>
              <w:t>Seebeck</w:t>
            </w:r>
            <w:proofErr w:type="spellEnd"/>
            <w:r w:rsidRPr="003D5DF9">
              <w:rPr>
                <w:rFonts w:ascii="Tahoma" w:eastAsia="Times New Roman" w:hAnsi="Tahoma" w:cs="Tahoma"/>
                <w:color w:val="000000"/>
                <w:sz w:val="18"/>
                <w:szCs w:val="18"/>
                <w:lang w:val="en-IN" w:eastAsia="en-IN"/>
              </w:rPr>
              <w:t>-based TEG, low-voltage output, suitable for EH experiments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522DDE9"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TEG / Peltier tile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55A82B1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F6E1C4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4AEAD1C9" w14:textId="67AAA8D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4.</w:t>
            </w:r>
          </w:p>
        </w:tc>
        <w:tc>
          <w:tcPr>
            <w:tcW w:w="2126" w:type="dxa"/>
            <w:tcBorders>
              <w:top w:val="single" w:sz="4" w:space="0" w:color="auto"/>
              <w:left w:val="single" w:sz="4" w:space="0" w:color="auto"/>
              <w:bottom w:val="single" w:sz="4" w:space="0" w:color="auto"/>
              <w:right w:val="single" w:sz="4" w:space="0" w:color="auto"/>
            </w:tcBorders>
            <w:vAlign w:val="bottom"/>
          </w:tcPr>
          <w:p w14:paraId="68CDD4C8" w14:textId="107D51E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 / Vibration Energy Harvester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D7EF2E6" w14:textId="621BB22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Piezoelectric vibration harvester, </w:t>
            </w:r>
            <w:proofErr w:type="spellStart"/>
            <w:r w:rsidRPr="003D5DF9">
              <w:rPr>
                <w:rFonts w:ascii="Tahoma" w:eastAsia="Times New Roman" w:hAnsi="Tahoma" w:cs="Tahoma"/>
                <w:color w:val="000000"/>
                <w:sz w:val="18"/>
                <w:szCs w:val="18"/>
                <w:lang w:val="en-IN" w:eastAsia="en-IN"/>
              </w:rPr>
              <w:t>mW</w:t>
            </w:r>
            <w:proofErr w:type="spellEnd"/>
            <w:r w:rsidRPr="003D5DF9">
              <w:rPr>
                <w:rFonts w:ascii="Tahoma" w:eastAsia="Times New Roman" w:hAnsi="Tahoma" w:cs="Tahoma"/>
                <w:color w:val="000000"/>
                <w:sz w:val="18"/>
                <w:szCs w:val="18"/>
                <w:lang w:val="en-IN" w:eastAsia="en-IN"/>
              </w:rPr>
              <w:t>-level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39241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piezo EH module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7D2A6B9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723E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3EBD76" w14:textId="6DFB2B4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w:t>
            </w:r>
          </w:p>
        </w:tc>
        <w:tc>
          <w:tcPr>
            <w:tcW w:w="2126" w:type="dxa"/>
            <w:tcBorders>
              <w:top w:val="single" w:sz="4" w:space="0" w:color="auto"/>
              <w:left w:val="single" w:sz="4" w:space="0" w:color="auto"/>
              <w:bottom w:val="single" w:sz="4" w:space="0" w:color="auto"/>
              <w:right w:val="single" w:sz="4" w:space="0" w:color="auto"/>
            </w:tcBorders>
            <w:vAlign w:val="bottom"/>
          </w:tcPr>
          <w:p w14:paraId="409D7ED3" w14:textId="6B63A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Supercapacitor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7F71528" w14:textId="795C503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5-50 F, ≥5.5 V rating, low ESR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CF38FB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Maxwell / Eaton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76DC9CA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9BD95A7"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21E32EF5" w14:textId="61F9C76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6.</w:t>
            </w:r>
          </w:p>
        </w:tc>
        <w:tc>
          <w:tcPr>
            <w:tcW w:w="2126" w:type="dxa"/>
            <w:tcBorders>
              <w:top w:val="single" w:sz="4" w:space="0" w:color="auto"/>
              <w:left w:val="single" w:sz="4" w:space="0" w:color="auto"/>
              <w:bottom w:val="single" w:sz="4" w:space="0" w:color="auto"/>
              <w:right w:val="single" w:sz="4" w:space="0" w:color="auto"/>
            </w:tcBorders>
            <w:vAlign w:val="bottom"/>
          </w:tcPr>
          <w:p w14:paraId="1646EAA6" w14:textId="1BADF1A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Low-Power Microcontroller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38D3217" w14:textId="50836A3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Ultra-low-power MCU, 3.3 V operation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C761F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STM32 / MSP430 / Arduino-compatible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4E0610C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6A3DEC44"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592303D4" w14:textId="5DD87CF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7.</w:t>
            </w:r>
          </w:p>
        </w:tc>
        <w:tc>
          <w:tcPr>
            <w:tcW w:w="2126" w:type="dxa"/>
            <w:tcBorders>
              <w:top w:val="single" w:sz="4" w:space="0" w:color="auto"/>
              <w:left w:val="single" w:sz="4" w:space="0" w:color="auto"/>
              <w:bottom w:val="single" w:sz="4" w:space="0" w:color="auto"/>
              <w:right w:val="single" w:sz="4" w:space="0" w:color="auto"/>
            </w:tcBorders>
            <w:vAlign w:val="bottom"/>
          </w:tcPr>
          <w:p w14:paraId="7BAB18F6" w14:textId="3100630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Voltage / Current Monitoring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F56C5E4" w14:textId="6DA5E34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I²C-based power monitor, µA–mA range</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F2888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INA219 / INA226</w:t>
            </w:r>
          </w:p>
        </w:tc>
        <w:tc>
          <w:tcPr>
            <w:tcW w:w="842" w:type="dxa"/>
            <w:tcBorders>
              <w:top w:val="single" w:sz="4" w:space="0" w:color="auto"/>
              <w:left w:val="single" w:sz="4" w:space="0" w:color="auto"/>
              <w:bottom w:val="single" w:sz="4" w:space="0" w:color="auto"/>
              <w:right w:val="single" w:sz="4" w:space="0" w:color="auto"/>
            </w:tcBorders>
            <w:vAlign w:val="bottom"/>
            <w:hideMark/>
          </w:tcPr>
          <w:p w14:paraId="296D896D"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78CF03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9DEC74" w14:textId="54A1FC52"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8.</w:t>
            </w:r>
          </w:p>
        </w:tc>
        <w:tc>
          <w:tcPr>
            <w:tcW w:w="2126" w:type="dxa"/>
            <w:tcBorders>
              <w:top w:val="single" w:sz="4" w:space="0" w:color="auto"/>
              <w:left w:val="single" w:sz="4" w:space="0" w:color="auto"/>
              <w:bottom w:val="single" w:sz="4" w:space="0" w:color="auto"/>
              <w:right w:val="single" w:sz="4" w:space="0" w:color="auto"/>
            </w:tcBorders>
            <w:vAlign w:val="bottom"/>
          </w:tcPr>
          <w:p w14:paraId="3394E560" w14:textId="07FC8FC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Resistive Load / Dummy Load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198512BB" w14:textId="4F926C9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Switchable resistive loads for EH testing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12C5BB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3DC63AEA"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40B5F71B"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38D51659" w14:textId="0AC0A72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9.</w:t>
            </w:r>
          </w:p>
        </w:tc>
        <w:tc>
          <w:tcPr>
            <w:tcW w:w="2126" w:type="dxa"/>
            <w:tcBorders>
              <w:top w:val="single" w:sz="4" w:space="0" w:color="auto"/>
              <w:left w:val="single" w:sz="4" w:space="0" w:color="auto"/>
              <w:bottom w:val="single" w:sz="4" w:space="0" w:color="auto"/>
              <w:right w:val="single" w:sz="4" w:space="0" w:color="auto"/>
            </w:tcBorders>
            <w:vAlign w:val="bottom"/>
          </w:tcPr>
          <w:p w14:paraId="45ABE5A3" w14:textId="016C8E1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Prototyping / Breakout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1C729F9" w14:textId="04D6B4D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Solderable / plug-in EH experimentation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30A226E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57BB1F8B"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3DA96C" w14:textId="77777777" w:rsidTr="003D5DF9">
        <w:trPr>
          <w:trHeight w:val="303"/>
        </w:trPr>
        <w:tc>
          <w:tcPr>
            <w:tcW w:w="846" w:type="dxa"/>
            <w:tcBorders>
              <w:top w:val="single" w:sz="4" w:space="0" w:color="auto"/>
              <w:left w:val="single" w:sz="4" w:space="0" w:color="auto"/>
              <w:bottom w:val="single" w:sz="4" w:space="0" w:color="auto"/>
              <w:right w:val="single" w:sz="4" w:space="0" w:color="auto"/>
            </w:tcBorders>
            <w:vAlign w:val="bottom"/>
            <w:hideMark/>
          </w:tcPr>
          <w:p w14:paraId="1FD597F5" w14:textId="47D12BA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10.</w:t>
            </w:r>
          </w:p>
        </w:tc>
        <w:tc>
          <w:tcPr>
            <w:tcW w:w="2126" w:type="dxa"/>
            <w:tcBorders>
              <w:top w:val="single" w:sz="4" w:space="0" w:color="auto"/>
              <w:bottom w:val="single" w:sz="4" w:space="0" w:color="auto"/>
              <w:right w:val="single" w:sz="4" w:space="0" w:color="auto"/>
            </w:tcBorders>
            <w:vAlign w:val="bottom"/>
          </w:tcPr>
          <w:p w14:paraId="774E0134" w14:textId="42087BC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Connecting Cables &amp; Headers</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03360FA" w14:textId="6DC632D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Jumper wires, screw terminals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1C41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0D18B753"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AD9AE96" w14:textId="77777777" w:rsidTr="003D5DF9">
        <w:trPr>
          <w:trHeight w:val="56"/>
        </w:trPr>
        <w:tc>
          <w:tcPr>
            <w:tcW w:w="846" w:type="dxa"/>
            <w:tcBorders>
              <w:top w:val="nil"/>
              <w:left w:val="single" w:sz="4" w:space="0" w:color="auto"/>
              <w:bottom w:val="single" w:sz="4" w:space="0" w:color="auto"/>
              <w:right w:val="single" w:sz="4" w:space="0" w:color="auto"/>
            </w:tcBorders>
            <w:vAlign w:val="bottom"/>
            <w:hideMark/>
          </w:tcPr>
          <w:p w14:paraId="4099458A" w14:textId="6AB8529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11</w:t>
            </w:r>
          </w:p>
        </w:tc>
        <w:tc>
          <w:tcPr>
            <w:tcW w:w="2126" w:type="dxa"/>
            <w:tcBorders>
              <w:top w:val="single" w:sz="4" w:space="0" w:color="auto"/>
              <w:bottom w:val="single" w:sz="4" w:space="0" w:color="auto"/>
              <w:right w:val="single" w:sz="4" w:space="0" w:color="auto"/>
            </w:tcBorders>
            <w:vAlign w:val="bottom"/>
          </w:tcPr>
          <w:p w14:paraId="08070620" w14:textId="1DE7286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Enclosure / Mounting Hardware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30D868A" w14:textId="0C80E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Small enclosure suitable for UAV / lab mounting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48EF39F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1C8EBC47"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bl>
    <w:p w14:paraId="7240303C" w14:textId="77777777" w:rsidR="00503C12" w:rsidRPr="003D5DF9" w:rsidRDefault="00503C12" w:rsidP="006B340B">
      <w:pPr>
        <w:pStyle w:val="BodyText"/>
        <w:rPr>
          <w:rFonts w:ascii="Tahoma" w:hAnsi="Tahoma" w:cs="Tahoma"/>
          <w:b/>
          <w:sz w:val="18"/>
          <w:szCs w:val="18"/>
          <w:u w:val="single"/>
        </w:rPr>
      </w:pPr>
    </w:p>
    <w:p w14:paraId="371FAB6D" w14:textId="77777777" w:rsidR="003D5DF9" w:rsidRPr="003D5DF9" w:rsidRDefault="003D5DF9" w:rsidP="006B340B">
      <w:pPr>
        <w:pStyle w:val="BodyText"/>
        <w:rPr>
          <w:rFonts w:ascii="Tahoma" w:hAnsi="Tahoma" w:cs="Tahoma"/>
          <w:b/>
          <w:sz w:val="18"/>
          <w:szCs w:val="18"/>
          <w:u w:val="single"/>
        </w:rPr>
      </w:pPr>
    </w:p>
    <w:p w14:paraId="45E19D56" w14:textId="77777777" w:rsidR="003D5DF9" w:rsidRPr="003D5DF9" w:rsidRDefault="003D5DF9" w:rsidP="003D5DF9">
      <w:pPr>
        <w:ind w:left="720" w:right="98" w:hanging="720"/>
        <w:jc w:val="right"/>
        <w:rPr>
          <w:rFonts w:ascii="Tahoma" w:hAnsi="Tahoma" w:cs="Tahoma"/>
          <w:i/>
          <w:sz w:val="18"/>
          <w:szCs w:val="18"/>
        </w:rPr>
      </w:pPr>
      <w:r w:rsidRPr="003D5DF9">
        <w:rPr>
          <w:rFonts w:ascii="Tahoma" w:hAnsi="Tahoma" w:cs="Tahoma"/>
          <w:i/>
          <w:sz w:val="18"/>
          <w:szCs w:val="18"/>
        </w:rPr>
        <w:t>Signature</w:t>
      </w:r>
      <w:r w:rsidRPr="003D5DF9">
        <w:rPr>
          <w:rFonts w:ascii="Tahoma" w:hAnsi="Tahoma" w:cs="Tahoma"/>
          <w:i/>
          <w:spacing w:val="-2"/>
          <w:sz w:val="18"/>
          <w:szCs w:val="18"/>
        </w:rPr>
        <w:t xml:space="preserve"> </w:t>
      </w:r>
      <w:r w:rsidRPr="003D5DF9">
        <w:rPr>
          <w:rFonts w:ascii="Tahoma" w:hAnsi="Tahoma" w:cs="Tahoma"/>
          <w:i/>
          <w:sz w:val="18"/>
          <w:szCs w:val="18"/>
        </w:rPr>
        <w:t>with</w:t>
      </w:r>
      <w:r w:rsidRPr="003D5DF9">
        <w:rPr>
          <w:rFonts w:ascii="Tahoma" w:hAnsi="Tahoma" w:cs="Tahoma"/>
          <w:i/>
          <w:spacing w:val="-2"/>
          <w:sz w:val="18"/>
          <w:szCs w:val="18"/>
        </w:rPr>
        <w:t xml:space="preserve"> </w:t>
      </w:r>
      <w:r w:rsidRPr="003D5DF9">
        <w:rPr>
          <w:rFonts w:ascii="Tahoma" w:hAnsi="Tahoma" w:cs="Tahoma"/>
          <w:i/>
          <w:sz w:val="18"/>
          <w:szCs w:val="18"/>
        </w:rPr>
        <w:t>seal</w:t>
      </w:r>
    </w:p>
    <w:p w14:paraId="057DCB01" w14:textId="77777777" w:rsidR="003D5DF9" w:rsidRPr="003D5DF9" w:rsidRDefault="003D5DF9" w:rsidP="006B340B">
      <w:pPr>
        <w:pStyle w:val="BodyText"/>
        <w:rPr>
          <w:rFonts w:ascii="Tahoma" w:hAnsi="Tahoma" w:cs="Tahoma"/>
          <w:b/>
          <w:sz w:val="18"/>
          <w:szCs w:val="18"/>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B12708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 xml:space="preserve">1235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6575AA">
        <w:rPr>
          <w:rFonts w:ascii="Tahoma" w:hAnsi="Tahoma" w:cs="Tahoma"/>
          <w:b/>
          <w:bCs/>
          <w:color w:val="000000"/>
          <w:sz w:val="19"/>
          <w:szCs w:val="19"/>
          <w:highlight w:val="yellow"/>
        </w:rPr>
        <w:t>Energy Harvesting Development Kit</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77777777"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Energy Harvesting Development Kit  </w:t>
      </w:r>
    </w:p>
    <w:p w14:paraId="7BF0B216" w14:textId="4B15549E"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1235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2BDF5EFE" w:rsidR="006575AA" w:rsidRPr="009E3970" w:rsidRDefault="006575AA" w:rsidP="006575AA">
            <w:pPr>
              <w:ind w:left="137"/>
              <w:rPr>
                <w:rFonts w:ascii="Tahoma" w:hAnsi="Tahoma" w:cs="Tahoma"/>
                <w:b/>
                <w:spacing w:val="-2"/>
                <w:sz w:val="19"/>
                <w:szCs w:val="19"/>
              </w:rPr>
            </w:pPr>
            <w:r>
              <w:rPr>
                <w:rFonts w:ascii="Tahoma" w:hAnsi="Tahoma" w:cs="Tahoma"/>
                <w:sz w:val="18"/>
                <w:szCs w:val="18"/>
              </w:rPr>
              <w:t>Energy Harvesting Development Kit</w:t>
            </w:r>
          </w:p>
        </w:tc>
        <w:tc>
          <w:tcPr>
            <w:tcW w:w="1854" w:type="dxa"/>
            <w:tcBorders>
              <w:top w:val="single" w:sz="4" w:space="0" w:color="000000"/>
              <w:left w:val="single" w:sz="4" w:space="0" w:color="auto"/>
              <w:bottom w:val="single" w:sz="4" w:space="0" w:color="000000"/>
              <w:right w:val="single" w:sz="4" w:space="0" w:color="000000"/>
            </w:tcBorders>
          </w:tcPr>
          <w:p w14:paraId="364AC364" w14:textId="5D5A5585" w:rsidR="006575AA" w:rsidRPr="006A7EA1" w:rsidRDefault="006A7EA1" w:rsidP="006A7EA1">
            <w:pPr>
              <w:ind w:left="137"/>
              <w:jc w:val="center"/>
              <w:rPr>
                <w:rFonts w:ascii="Tahoma" w:hAnsi="Tahoma" w:cs="Tahoma"/>
                <w:bCs/>
                <w:spacing w:val="-2"/>
                <w:sz w:val="19"/>
                <w:szCs w:val="19"/>
              </w:rPr>
            </w:pPr>
            <w:r w:rsidRPr="006A7EA1">
              <w:rPr>
                <w:rFonts w:ascii="Tahoma" w:hAnsi="Tahoma" w:cs="Tahoma"/>
                <w:bCs/>
                <w:spacing w:val="-2"/>
                <w:sz w:val="19"/>
                <w:szCs w:val="19"/>
              </w:rPr>
              <w:t>AS mentioned in the technical bid</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C832" w14:textId="77777777" w:rsidR="000B3607" w:rsidRDefault="000B3607" w:rsidP="00290070">
      <w:r>
        <w:separator/>
      </w:r>
    </w:p>
  </w:endnote>
  <w:endnote w:type="continuationSeparator" w:id="0">
    <w:p w14:paraId="672D0982" w14:textId="77777777" w:rsidR="000B3607" w:rsidRDefault="000B360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0E3D" w14:textId="77777777" w:rsidR="000B3607" w:rsidRDefault="000B3607" w:rsidP="00290070">
      <w:r>
        <w:separator/>
      </w:r>
    </w:p>
  </w:footnote>
  <w:footnote w:type="continuationSeparator" w:id="0">
    <w:p w14:paraId="258E2760" w14:textId="77777777" w:rsidR="000B3607" w:rsidRDefault="000B360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C67E4F"/>
    <w:multiLevelType w:val="hybridMultilevel"/>
    <w:tmpl w:val="E15C0F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832981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429"/>
    <w:rsid w:val="0003474F"/>
    <w:rsid w:val="00040BF6"/>
    <w:rsid w:val="00083FC5"/>
    <w:rsid w:val="00095749"/>
    <w:rsid w:val="000B3607"/>
    <w:rsid w:val="000C0798"/>
    <w:rsid w:val="000E6BE8"/>
    <w:rsid w:val="001822E7"/>
    <w:rsid w:val="00182666"/>
    <w:rsid w:val="0019560D"/>
    <w:rsid w:val="001A470A"/>
    <w:rsid w:val="001F486D"/>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D5DF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75AA"/>
    <w:rsid w:val="006A3E60"/>
    <w:rsid w:val="006A7EA1"/>
    <w:rsid w:val="006B340B"/>
    <w:rsid w:val="006B5114"/>
    <w:rsid w:val="006B7017"/>
    <w:rsid w:val="006C3534"/>
    <w:rsid w:val="006C5167"/>
    <w:rsid w:val="00713E16"/>
    <w:rsid w:val="00714BD3"/>
    <w:rsid w:val="0072714E"/>
    <w:rsid w:val="00743078"/>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1796</Words>
  <Characters>10276</Characters>
  <Application>Microsoft Office Word</Application>
  <DocSecurity>0</DocSecurity>
  <Lines>395</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2025-12-26T10:16:00Z</dcterms:created>
  <dcterms:modified xsi:type="dcterms:W3CDTF">2025-12-26T11:47:00Z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