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AA94D3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780D23">
        <w:rPr>
          <w:rFonts w:ascii="Tahoma" w:hAnsi="Tahoma" w:cs="Tahoma"/>
          <w:b/>
          <w:color w:val="4F81BD" w:themeColor="accent1"/>
          <w:sz w:val="19"/>
          <w:szCs w:val="19"/>
        </w:rPr>
        <w:t>/</w:t>
      </w:r>
      <w:r w:rsidR="00A31676" w:rsidRPr="00780D23">
        <w:rPr>
          <w:rFonts w:ascii="Tahoma" w:hAnsi="Tahoma" w:cs="Tahoma"/>
          <w:b/>
          <w:color w:val="4F81BD" w:themeColor="accent1"/>
          <w:sz w:val="19"/>
          <w:szCs w:val="19"/>
          <w:highlight w:val="yellow"/>
        </w:rPr>
        <w:t>CNGCN</w:t>
      </w:r>
      <w:r w:rsidRPr="009E3970">
        <w:rPr>
          <w:rFonts w:ascii="Tahoma" w:hAnsi="Tahoma" w:cs="Tahoma"/>
          <w:b/>
          <w:color w:val="4F81BD" w:themeColor="accent1"/>
          <w:sz w:val="19"/>
          <w:szCs w:val="19"/>
        </w:rPr>
        <w:t>/2B/LNM-</w:t>
      </w:r>
      <w:r w:rsidR="00C36231">
        <w:rPr>
          <w:rFonts w:ascii="Tahoma" w:hAnsi="Tahoma" w:cs="Tahoma"/>
          <w:b/>
          <w:color w:val="4F81BD" w:themeColor="accent1"/>
          <w:sz w:val="19"/>
          <w:szCs w:val="19"/>
        </w:rPr>
        <w:t>1251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061AEF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A31676" w:rsidRPr="00A31676">
        <w:rPr>
          <w:rFonts w:ascii="Tahoma" w:hAnsi="Tahoma" w:cs="Tahoma"/>
          <w:b/>
          <w:bCs/>
          <w:color w:val="000000"/>
          <w:sz w:val="19"/>
          <w:szCs w:val="19"/>
          <w:highlight w:val="yellow"/>
          <w:u w:val="single"/>
        </w:rPr>
        <w:t>Wolfram Mathematica Software License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A31676" w:rsidRPr="00780D23">
        <w:rPr>
          <w:rFonts w:ascii="Tahoma" w:hAnsi="Tahoma" w:cs="Tahoma"/>
          <w:b/>
          <w:bCs/>
          <w:color w:val="000000"/>
          <w:sz w:val="19"/>
          <w:szCs w:val="19"/>
          <w:highlight w:val="yellow"/>
          <w:u w:val="single"/>
        </w:rPr>
        <w:t>1</w:t>
      </w:r>
      <w:r w:rsidR="00C36231">
        <w:rPr>
          <w:rFonts w:ascii="Tahoma" w:hAnsi="Tahoma" w:cs="Tahoma"/>
          <w:b/>
          <w:bCs/>
          <w:color w:val="000000"/>
          <w:sz w:val="19"/>
          <w:szCs w:val="19"/>
          <w:highlight w:val="yellow"/>
          <w:u w:val="single"/>
        </w:rPr>
        <w:t>7</w:t>
      </w:r>
      <w:r w:rsidR="00A31676" w:rsidRPr="00780D23">
        <w:rPr>
          <w:rFonts w:ascii="Tahoma" w:hAnsi="Tahoma" w:cs="Tahoma"/>
          <w:b/>
          <w:bCs/>
          <w:color w:val="000000"/>
          <w:sz w:val="19"/>
          <w:szCs w:val="19"/>
          <w:highlight w:val="yellow"/>
          <w:u w:val="single"/>
        </w:rPr>
        <w:t>-01-2026</w:t>
      </w:r>
      <w:r w:rsidR="00A31676" w:rsidRPr="00A31676">
        <w:rPr>
          <w:rFonts w:ascii="Tahoma" w:hAnsi="Tahoma" w:cs="Tahoma"/>
          <w:b/>
          <w:bCs/>
          <w:color w:val="000000"/>
          <w:sz w:val="19"/>
          <w:szCs w:val="19"/>
          <w:highlight w:val="yellow"/>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545DA4A"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D5006" w:rsidRPr="00A31676">
        <w:rPr>
          <w:rFonts w:ascii="Tahoma" w:hAnsi="Tahoma" w:cs="Tahoma"/>
          <w:b/>
          <w:bCs/>
          <w:color w:val="000000"/>
          <w:sz w:val="19"/>
          <w:szCs w:val="19"/>
          <w:highlight w:val="yellow"/>
          <w:u w:val="single"/>
        </w:rPr>
        <w:t>Wolfram Mathematica Software License</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588390A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3D5006" w:rsidRPr="00A31676">
        <w:rPr>
          <w:rFonts w:ascii="Tahoma" w:hAnsi="Tahoma" w:cs="Tahoma"/>
          <w:b/>
          <w:bCs/>
          <w:color w:val="000000"/>
          <w:sz w:val="19"/>
          <w:szCs w:val="19"/>
          <w:highlight w:val="yellow"/>
          <w:u w:val="single"/>
        </w:rPr>
        <w:t>Wolfram Mathematica Software License</w:t>
      </w:r>
      <w:r w:rsidR="00362EBE" w:rsidRPr="00714BD3">
        <w:rPr>
          <w:rFonts w:ascii="Tahoma" w:hAnsi="Tahoma" w:cs="Tahoma"/>
          <w:b/>
          <w:sz w:val="19"/>
          <w:szCs w:val="19"/>
          <w:highlight w:val="yellow"/>
        </w:rPr>
        <w:t>”.</w:t>
      </w:r>
      <w:r w:rsidR="003D5006">
        <w:rPr>
          <w:rFonts w:ascii="Tahoma" w:hAnsi="Tahoma" w:cs="Tahoma"/>
          <w:b/>
          <w:sz w:val="19"/>
          <w:szCs w:val="19"/>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2909732"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3D5006">
        <w:rPr>
          <w:rFonts w:ascii="Tahoma" w:hAnsi="Tahoma" w:cs="Tahoma"/>
          <w:color w:val="000000"/>
          <w:sz w:val="19"/>
          <w:szCs w:val="19"/>
        </w:rPr>
        <w:t>“</w:t>
      </w:r>
      <w:r w:rsidR="003D5006" w:rsidRPr="00A31676">
        <w:rPr>
          <w:rFonts w:ascii="Tahoma" w:hAnsi="Tahoma" w:cs="Tahoma"/>
          <w:b/>
          <w:bCs/>
          <w:color w:val="000000"/>
          <w:sz w:val="19"/>
          <w:szCs w:val="19"/>
          <w:highlight w:val="yellow"/>
          <w:u w:val="single"/>
        </w:rPr>
        <w:t>Wolfram Mathematica Software License</w:t>
      </w:r>
      <w:r w:rsidR="003D5006">
        <w:rPr>
          <w:rFonts w:ascii="Tahoma" w:hAnsi="Tahoma" w:cs="Tahoma"/>
          <w:color w:val="000000"/>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A31676" w:rsidRPr="003D5006">
        <w:rPr>
          <w:rFonts w:ascii="Tahoma" w:hAnsi="Tahoma" w:cs="Tahoma"/>
          <w:b/>
          <w:color w:val="4F81BD" w:themeColor="accent1"/>
          <w:sz w:val="19"/>
          <w:szCs w:val="19"/>
          <w:highlight w:val="yellow"/>
          <w:u w:val="single"/>
        </w:rPr>
        <w:t>CNGCN</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14BD3">
        <w:rPr>
          <w:rFonts w:ascii="Tahoma" w:hAnsi="Tahoma" w:cs="Tahoma"/>
          <w:b/>
          <w:color w:val="4F81BD" w:themeColor="accent1"/>
          <w:sz w:val="19"/>
          <w:szCs w:val="19"/>
        </w:rPr>
        <w:t>______</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0FBB70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D5006" w:rsidRPr="003D5006">
        <w:rPr>
          <w:rFonts w:ascii="Tahoma" w:hAnsi="Tahoma" w:cs="Tahoma"/>
          <w:bCs w:val="0"/>
          <w:sz w:val="19"/>
          <w:szCs w:val="19"/>
          <w:highlight w:val="yellow"/>
        </w:rPr>
        <w:t>Wolfram Mathematica Software License</w:t>
      </w:r>
      <w:r w:rsidRPr="009E3970">
        <w:rPr>
          <w:rFonts w:ascii="Tahoma" w:hAnsi="Tahoma" w:cs="Tahoma"/>
          <w:bCs w:val="0"/>
          <w:sz w:val="19"/>
          <w:szCs w:val="19"/>
        </w:rPr>
        <w:t xml:space="preserve">  </w:t>
      </w:r>
    </w:p>
    <w:p w14:paraId="380EBDBC" w14:textId="01D20A8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D5006">
        <w:rPr>
          <w:rFonts w:ascii="Tahoma" w:hAnsi="Tahoma" w:cs="Tahoma"/>
          <w:sz w:val="19"/>
          <w:szCs w:val="19"/>
          <w:highlight w:val="yellow"/>
        </w:rPr>
        <w:t>CNGCN</w:t>
      </w:r>
      <w:r w:rsidRPr="009E3970">
        <w:rPr>
          <w:rFonts w:ascii="Tahoma" w:hAnsi="Tahoma" w:cs="Tahoma"/>
          <w:sz w:val="19"/>
          <w:szCs w:val="19"/>
        </w:rPr>
        <w:t>/2B/LNM-</w:t>
      </w:r>
      <w:r w:rsidR="00C36231">
        <w:rPr>
          <w:rFonts w:ascii="Tahoma" w:hAnsi="Tahoma" w:cs="Tahoma"/>
          <w:sz w:val="19"/>
          <w:szCs w:val="19"/>
        </w:rPr>
        <w:t>1251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CE3588" w14:textId="77777777" w:rsidR="003D5006" w:rsidRDefault="003D5006" w:rsidP="006B340B">
      <w:pPr>
        <w:pStyle w:val="BodyText"/>
        <w:rPr>
          <w:rFonts w:ascii="Tahoma" w:hAnsi="Tahoma" w:cs="Tahoma"/>
          <w:b/>
          <w:sz w:val="19"/>
          <w:szCs w:val="19"/>
          <w:u w:val="single"/>
        </w:rPr>
      </w:pPr>
    </w:p>
    <w:p w14:paraId="5B786229" w14:textId="77777777" w:rsidR="003D5006" w:rsidRDefault="003D5006" w:rsidP="006B340B">
      <w:pPr>
        <w:pStyle w:val="BodyText"/>
        <w:rPr>
          <w:rFonts w:ascii="Tahoma" w:hAnsi="Tahoma" w:cs="Tahoma"/>
          <w:b/>
          <w:sz w:val="19"/>
          <w:szCs w:val="19"/>
          <w:u w:val="single"/>
        </w:rPr>
      </w:pPr>
    </w:p>
    <w:p w14:paraId="11C4DFEE" w14:textId="77777777" w:rsidR="003D5006" w:rsidRDefault="003D5006" w:rsidP="006B340B">
      <w:pPr>
        <w:pStyle w:val="BodyText"/>
        <w:rPr>
          <w:rFonts w:ascii="Tahoma" w:hAnsi="Tahoma" w:cs="Tahoma"/>
          <w:b/>
          <w:sz w:val="19"/>
          <w:szCs w:val="19"/>
          <w:u w:val="single"/>
        </w:rPr>
      </w:pPr>
    </w:p>
    <w:p w14:paraId="5844F7A8" w14:textId="77777777" w:rsidR="003D5006" w:rsidRDefault="003D5006" w:rsidP="006B340B">
      <w:pPr>
        <w:pStyle w:val="BodyText"/>
        <w:rPr>
          <w:rFonts w:ascii="Tahoma" w:hAnsi="Tahoma" w:cs="Tahoma"/>
          <w:b/>
          <w:sz w:val="19"/>
          <w:szCs w:val="19"/>
          <w:u w:val="single"/>
        </w:rPr>
      </w:pPr>
    </w:p>
    <w:p w14:paraId="226B4B42" w14:textId="77777777" w:rsidR="003D5006" w:rsidRDefault="003D5006" w:rsidP="006B340B">
      <w:pPr>
        <w:pStyle w:val="BodyText"/>
        <w:rPr>
          <w:rFonts w:ascii="Tahoma" w:hAnsi="Tahoma" w:cs="Tahoma"/>
          <w:b/>
          <w:sz w:val="19"/>
          <w:szCs w:val="19"/>
          <w:u w:val="single"/>
        </w:rPr>
      </w:pPr>
    </w:p>
    <w:p w14:paraId="00C9B5C1" w14:textId="77777777" w:rsidR="003D5006" w:rsidRDefault="003D5006" w:rsidP="006B340B">
      <w:pPr>
        <w:pStyle w:val="BodyText"/>
        <w:rPr>
          <w:rFonts w:ascii="Tahoma" w:hAnsi="Tahoma" w:cs="Tahoma"/>
          <w:b/>
          <w:sz w:val="19"/>
          <w:szCs w:val="19"/>
          <w:u w:val="single"/>
        </w:rPr>
      </w:pPr>
    </w:p>
    <w:p w14:paraId="390207DE" w14:textId="77777777" w:rsidR="003D5006" w:rsidRDefault="003D5006" w:rsidP="006B340B">
      <w:pPr>
        <w:pStyle w:val="BodyText"/>
        <w:rPr>
          <w:rFonts w:ascii="Tahoma" w:hAnsi="Tahoma" w:cs="Tahoma"/>
          <w:b/>
          <w:sz w:val="19"/>
          <w:szCs w:val="19"/>
          <w:u w:val="single"/>
        </w:rPr>
      </w:pPr>
    </w:p>
    <w:p w14:paraId="4E28314E" w14:textId="77777777" w:rsidR="003D5006" w:rsidRDefault="003D5006" w:rsidP="006B340B">
      <w:pPr>
        <w:pStyle w:val="BodyText"/>
        <w:rPr>
          <w:rFonts w:ascii="Tahoma" w:hAnsi="Tahoma" w:cs="Tahoma"/>
          <w:b/>
          <w:sz w:val="19"/>
          <w:szCs w:val="19"/>
          <w:u w:val="single"/>
        </w:rPr>
      </w:pPr>
    </w:p>
    <w:p w14:paraId="322F1442" w14:textId="77777777" w:rsidR="003D5006" w:rsidRDefault="003D5006" w:rsidP="006B340B">
      <w:pPr>
        <w:pStyle w:val="BodyText"/>
        <w:rPr>
          <w:rFonts w:ascii="Tahoma" w:hAnsi="Tahoma" w:cs="Tahoma"/>
          <w:b/>
          <w:sz w:val="19"/>
          <w:szCs w:val="19"/>
          <w:u w:val="single"/>
        </w:rPr>
      </w:pPr>
    </w:p>
    <w:p w14:paraId="67B5FAE8" w14:textId="77777777" w:rsidR="003D5006" w:rsidRDefault="003D5006" w:rsidP="006B340B">
      <w:pPr>
        <w:pStyle w:val="BodyText"/>
        <w:rPr>
          <w:rFonts w:ascii="Tahoma" w:hAnsi="Tahoma" w:cs="Tahoma"/>
          <w:b/>
          <w:sz w:val="19"/>
          <w:szCs w:val="19"/>
          <w:u w:val="single"/>
        </w:rPr>
      </w:pPr>
    </w:p>
    <w:p w14:paraId="5BC6559A" w14:textId="77777777" w:rsidR="003D5006" w:rsidRDefault="003D5006" w:rsidP="006B340B">
      <w:pPr>
        <w:pStyle w:val="BodyText"/>
        <w:rPr>
          <w:rFonts w:ascii="Tahoma" w:hAnsi="Tahoma" w:cs="Tahoma"/>
          <w:b/>
          <w:sz w:val="19"/>
          <w:szCs w:val="19"/>
          <w:u w:val="single"/>
        </w:rPr>
      </w:pPr>
    </w:p>
    <w:p w14:paraId="36499F61" w14:textId="77777777" w:rsidR="003D5006" w:rsidRDefault="003D5006" w:rsidP="006B340B">
      <w:pPr>
        <w:pStyle w:val="BodyText"/>
        <w:rPr>
          <w:rFonts w:ascii="Tahoma" w:hAnsi="Tahoma" w:cs="Tahoma"/>
          <w:b/>
          <w:sz w:val="19"/>
          <w:szCs w:val="19"/>
          <w:u w:val="single"/>
        </w:rPr>
      </w:pPr>
    </w:p>
    <w:p w14:paraId="1C0E8B2B" w14:textId="77777777" w:rsidR="003D5006" w:rsidRDefault="003D5006" w:rsidP="006B340B">
      <w:pPr>
        <w:pStyle w:val="BodyText"/>
        <w:rPr>
          <w:rFonts w:ascii="Tahoma" w:hAnsi="Tahoma" w:cs="Tahoma"/>
          <w:b/>
          <w:sz w:val="19"/>
          <w:szCs w:val="19"/>
          <w:u w:val="single"/>
        </w:rPr>
      </w:pPr>
    </w:p>
    <w:p w14:paraId="45BA74A5" w14:textId="77777777" w:rsidR="003D5006" w:rsidRDefault="003D5006" w:rsidP="006B340B">
      <w:pPr>
        <w:pStyle w:val="BodyText"/>
        <w:rPr>
          <w:rFonts w:ascii="Tahoma" w:hAnsi="Tahoma" w:cs="Tahoma"/>
          <w:b/>
          <w:sz w:val="19"/>
          <w:szCs w:val="19"/>
          <w:u w:val="single"/>
        </w:rPr>
      </w:pPr>
    </w:p>
    <w:p w14:paraId="7EDA4341" w14:textId="77777777" w:rsidR="003D5006" w:rsidRDefault="003D5006" w:rsidP="006B340B">
      <w:pPr>
        <w:pStyle w:val="BodyText"/>
        <w:rPr>
          <w:rFonts w:ascii="Tahoma" w:hAnsi="Tahoma" w:cs="Tahoma"/>
          <w:b/>
          <w:sz w:val="19"/>
          <w:szCs w:val="19"/>
          <w:u w:val="single"/>
        </w:rPr>
      </w:pPr>
    </w:p>
    <w:p w14:paraId="7C9BA672" w14:textId="1D19B8FB"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Drawing/sample photograph</w:t>
      </w:r>
      <w:r w:rsidR="003D5006">
        <w:rPr>
          <w:rFonts w:ascii="Tahoma" w:hAnsi="Tahoma" w:cs="Tahoma"/>
          <w:b/>
          <w:sz w:val="19"/>
          <w:szCs w:val="19"/>
          <w:u w:val="single"/>
        </w:rPr>
        <w:t xml:space="preserve"> </w:t>
      </w:r>
      <w:r w:rsidR="007C473D" w:rsidRPr="009E73A0">
        <w:rPr>
          <w:rFonts w:ascii="Tahoma" w:hAnsi="Tahoma" w:cs="Tahoma"/>
          <w:b/>
          <w:bCs/>
          <w:sz w:val="20"/>
          <w:szCs w:val="20"/>
          <w:highlight w:val="yellow"/>
          <w:u w:val="single"/>
        </w:rPr>
        <w:t>(Typical)</w:t>
      </w:r>
      <w:r w:rsidR="003D5006">
        <w:rPr>
          <w:rFonts w:ascii="Tahoma" w:hAnsi="Tahoma" w:cs="Tahoma"/>
          <w:b/>
          <w:bCs/>
          <w:sz w:val="20"/>
          <w:szCs w:val="20"/>
          <w:u w:val="single"/>
        </w:rPr>
        <w:t>: Website snapshot</w:t>
      </w:r>
    </w:p>
    <w:p w14:paraId="0DDF15D4" w14:textId="77777777" w:rsidR="003D5006" w:rsidRPr="009E3970" w:rsidRDefault="003D5006" w:rsidP="006B340B">
      <w:pPr>
        <w:pStyle w:val="BodyText"/>
        <w:rPr>
          <w:rFonts w:ascii="Tahoma" w:hAnsi="Tahoma" w:cs="Tahoma"/>
          <w:b/>
          <w:sz w:val="19"/>
          <w:szCs w:val="19"/>
          <w:u w:val="single"/>
        </w:rPr>
      </w:pPr>
    </w:p>
    <w:p w14:paraId="1DBAB9AE" w14:textId="48AAB0CE" w:rsidR="00503C12" w:rsidRPr="009E3970" w:rsidRDefault="003D5006" w:rsidP="003C1B08">
      <w:pPr>
        <w:pStyle w:val="BodyText"/>
        <w:jc w:val="center"/>
        <w:rPr>
          <w:rFonts w:ascii="Tahoma" w:hAnsi="Tahoma" w:cs="Tahoma"/>
          <w:b/>
          <w:sz w:val="19"/>
          <w:szCs w:val="19"/>
          <w:u w:val="single"/>
        </w:rPr>
      </w:pPr>
      <w:r>
        <w:rPr>
          <w:noProof/>
        </w:rPr>
        <w:drawing>
          <wp:inline distT="0" distB="0" distL="0" distR="0" wp14:anchorId="574D9EDC" wp14:editId="32A8C2B6">
            <wp:extent cx="5733415" cy="2894965"/>
            <wp:effectExtent l="0" t="0" r="635" b="635"/>
            <wp:docPr id="1286235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35239" name=""/>
                    <pic:cNvPicPr/>
                  </pic:nvPicPr>
                  <pic:blipFill>
                    <a:blip r:embed="rId9"/>
                    <a:stretch>
                      <a:fillRect/>
                    </a:stretch>
                  </pic:blipFill>
                  <pic:spPr>
                    <a:xfrm>
                      <a:off x="0" y="0"/>
                      <a:ext cx="5733415" cy="2894965"/>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D985EDC" w14:textId="31D26201" w:rsidR="00714BD3" w:rsidRDefault="003D5006" w:rsidP="00714BD3">
            <w:pPr>
              <w:rPr>
                <w:sz w:val="20"/>
                <w:szCs w:val="20"/>
              </w:rPr>
            </w:pPr>
            <w:r w:rsidRPr="00780D23">
              <w:rPr>
                <w:sz w:val="20"/>
                <w:szCs w:val="20"/>
                <w:highlight w:val="yellow"/>
              </w:rPr>
              <w:t xml:space="preserve">Require the latest Wolfram Mathematica (Mathematica 14) Software License for Academic Use. Detailed features may be found at </w:t>
            </w:r>
            <w:r w:rsidR="00780D23" w:rsidRPr="00780D23">
              <w:rPr>
                <w:sz w:val="20"/>
                <w:szCs w:val="20"/>
                <w:highlight w:val="yellow"/>
              </w:rPr>
              <w:t>https://www.wolfram.com/mathematica/new-in-14/</w:t>
            </w:r>
          </w:p>
          <w:p w14:paraId="52A48791" w14:textId="77777777" w:rsidR="00714BD3" w:rsidRDefault="00714BD3" w:rsidP="00CA25AD">
            <w:pPr>
              <w:rPr>
                <w:rFonts w:ascii="Tahoma" w:hAnsi="Tahoma" w:cs="Tahoma"/>
                <w:sz w:val="18"/>
                <w:szCs w:val="18"/>
              </w:rPr>
            </w:pPr>
          </w:p>
          <w:p w14:paraId="3790BE70" w14:textId="3778549B" w:rsidR="00714BD3" w:rsidRPr="009E3970" w:rsidRDefault="00714BD3" w:rsidP="00CA25AD">
            <w:pPr>
              <w:rPr>
                <w:rFonts w:ascii="Tahoma" w:hAnsi="Tahoma" w:cs="Tahoma"/>
                <w:sz w:val="18"/>
                <w:szCs w:val="18"/>
              </w:rPr>
            </w:pPr>
          </w:p>
        </w:tc>
        <w:tc>
          <w:tcPr>
            <w:tcW w:w="788" w:type="dxa"/>
          </w:tcPr>
          <w:p w14:paraId="46E68E4D" w14:textId="6F068A17" w:rsidR="003C1B08" w:rsidRPr="00780D23" w:rsidRDefault="00780D23" w:rsidP="00A96981">
            <w:pPr>
              <w:pStyle w:val="TableParagraph"/>
              <w:ind w:left="107"/>
              <w:jc w:val="center"/>
              <w:rPr>
                <w:rFonts w:ascii="Tahoma" w:hAnsi="Tahoma" w:cs="Tahoma"/>
                <w:bCs/>
                <w:sz w:val="18"/>
                <w:szCs w:val="18"/>
                <w:highlight w:val="yellow"/>
              </w:rPr>
            </w:pPr>
            <w:r w:rsidRPr="00780D23">
              <w:rPr>
                <w:rFonts w:ascii="Tahoma" w:hAnsi="Tahoma" w:cs="Tahoma"/>
                <w:bCs/>
                <w:sz w:val="18"/>
                <w:szCs w:val="18"/>
                <w:highlight w:val="yellow"/>
              </w:rPr>
              <w:t>1</w:t>
            </w:r>
          </w:p>
        </w:tc>
        <w:tc>
          <w:tcPr>
            <w:tcW w:w="851" w:type="dxa"/>
          </w:tcPr>
          <w:p w14:paraId="15EE01FB" w14:textId="0A74A8B6" w:rsidR="003C1B08" w:rsidRPr="00780D23" w:rsidRDefault="003C1B08" w:rsidP="00A96981">
            <w:pPr>
              <w:pStyle w:val="TableParagraph"/>
              <w:rPr>
                <w:rFonts w:ascii="Tahoma" w:hAnsi="Tahoma" w:cs="Tahoma"/>
                <w:bCs/>
                <w:sz w:val="18"/>
                <w:szCs w:val="18"/>
                <w:highlight w:val="yellow"/>
              </w:rPr>
            </w:pPr>
            <w:r w:rsidRPr="00780D23">
              <w:rPr>
                <w:rFonts w:ascii="Tahoma" w:hAnsi="Tahoma" w:cs="Tahoma"/>
                <w:bCs/>
                <w:sz w:val="18"/>
                <w:szCs w:val="18"/>
                <w:highlight w:val="yellow"/>
              </w:rPr>
              <w:t xml:space="preserve"> </w:t>
            </w:r>
            <w:r w:rsidR="00780D23" w:rsidRPr="00780D23">
              <w:rPr>
                <w:rFonts w:ascii="Tahoma" w:hAnsi="Tahoma" w:cs="Tahoma"/>
                <w:bCs/>
                <w:sz w:val="18"/>
                <w:szCs w:val="18"/>
                <w:highlight w:val="yellow"/>
              </w:rPr>
              <w:t>1</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52596E2"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w:t>
      </w:r>
      <w:r w:rsidR="00BD75E1" w:rsidRPr="009E3970">
        <w:rPr>
          <w:rFonts w:ascii="Tahoma" w:hAnsi="Tahoma" w:cs="Tahoma"/>
          <w:b/>
          <w:color w:val="4F81BD" w:themeColor="accent1"/>
          <w:sz w:val="19"/>
          <w:szCs w:val="19"/>
        </w:rPr>
        <w:t>2025-26</w:t>
      </w:r>
      <w:r w:rsidR="00BD75E1">
        <w:rPr>
          <w:rFonts w:ascii="Tahoma" w:hAnsi="Tahoma" w:cs="Tahoma"/>
          <w:b/>
          <w:color w:val="4F81BD" w:themeColor="accent1"/>
          <w:sz w:val="19"/>
          <w:szCs w:val="19"/>
        </w:rPr>
        <w:t xml:space="preserve"> </w:t>
      </w:r>
      <w:r w:rsidR="003D5006" w:rsidRPr="003D5006">
        <w:rPr>
          <w:rFonts w:ascii="Tahoma" w:hAnsi="Tahoma" w:cs="Tahoma"/>
          <w:b/>
          <w:color w:val="4F81BD" w:themeColor="accent1"/>
          <w:sz w:val="19"/>
          <w:szCs w:val="19"/>
          <w:highlight w:val="yellow"/>
        </w:rPr>
        <w:t>CNGCN</w:t>
      </w:r>
      <w:r w:rsidR="00BD75E1" w:rsidRPr="009E3970">
        <w:rPr>
          <w:rFonts w:ascii="Tahoma" w:hAnsi="Tahoma" w:cs="Tahoma"/>
          <w:b/>
          <w:color w:val="4F81BD" w:themeColor="accent1"/>
          <w:sz w:val="19"/>
          <w:szCs w:val="19"/>
        </w:rPr>
        <w:t>/2B/LNM-</w:t>
      </w:r>
      <w:r w:rsidR="00C36231">
        <w:rPr>
          <w:rFonts w:ascii="Tahoma" w:hAnsi="Tahoma" w:cs="Tahoma"/>
          <w:b/>
          <w:color w:val="4F81BD" w:themeColor="accent1"/>
          <w:sz w:val="19"/>
          <w:szCs w:val="19"/>
        </w:rPr>
        <w:t>1251</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3D5006">
        <w:rPr>
          <w:rFonts w:ascii="Tahoma" w:hAnsi="Tahoma" w:cs="Tahoma"/>
          <w:sz w:val="20"/>
          <w:szCs w:val="20"/>
          <w:highlight w:val="yellow"/>
          <w:lang w:val="en-IN"/>
        </w:rPr>
        <w:t>“</w:t>
      </w:r>
      <w:r w:rsidR="003D5006" w:rsidRPr="003D5006">
        <w:rPr>
          <w:rFonts w:ascii="Tahoma" w:hAnsi="Tahoma" w:cs="Tahoma"/>
          <w:b/>
          <w:bCs/>
          <w:sz w:val="19"/>
          <w:szCs w:val="19"/>
          <w:highlight w:val="yellow"/>
          <w:u w:val="single"/>
        </w:rPr>
        <w:t>Wolfram Mathematica Software License</w:t>
      </w:r>
      <w:r w:rsidR="003D5006">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5CC0F5D"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3D5006" w:rsidRPr="003D5006">
        <w:rPr>
          <w:rFonts w:ascii="Tahoma" w:hAnsi="Tahoma" w:cs="Tahoma"/>
          <w:bCs w:val="0"/>
          <w:sz w:val="25"/>
          <w:szCs w:val="25"/>
          <w:highlight w:val="yellow"/>
        </w:rPr>
        <w:t>Wolfram Mathematica Software License</w:t>
      </w:r>
    </w:p>
    <w:p w14:paraId="5561C040" w14:textId="337882AC"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2025-26/</w:t>
      </w:r>
      <w:r w:rsidR="003D5006" w:rsidRPr="003D5006">
        <w:rPr>
          <w:rFonts w:ascii="Tahoma" w:hAnsi="Tahoma" w:cs="Tahoma"/>
          <w:sz w:val="19"/>
          <w:szCs w:val="19"/>
          <w:highlight w:val="yellow"/>
        </w:rPr>
        <w:t>CNGCN</w:t>
      </w:r>
      <w:r w:rsidRPr="009E3970">
        <w:rPr>
          <w:rFonts w:ascii="Tahoma" w:hAnsi="Tahoma" w:cs="Tahoma"/>
          <w:sz w:val="19"/>
          <w:szCs w:val="19"/>
        </w:rPr>
        <w:t>/2B/LNM-</w:t>
      </w:r>
      <w:r w:rsidR="00C36231">
        <w:rPr>
          <w:rFonts w:ascii="Tahoma" w:hAnsi="Tahoma" w:cs="Tahoma"/>
          <w:sz w:val="19"/>
          <w:szCs w:val="19"/>
        </w:rPr>
        <w:t>1251</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C11B3F3" w:rsidR="00F5227D" w:rsidRPr="009E3970" w:rsidRDefault="00C36231" w:rsidP="00C36231">
            <w:pPr>
              <w:rPr>
                <w:rFonts w:ascii="Tahoma" w:hAnsi="Tahoma" w:cs="Tahoma"/>
                <w:b/>
                <w:spacing w:val="-2"/>
                <w:sz w:val="19"/>
                <w:szCs w:val="19"/>
              </w:rPr>
            </w:pPr>
            <w:r w:rsidRPr="00780D23">
              <w:rPr>
                <w:sz w:val="20"/>
                <w:szCs w:val="20"/>
                <w:highlight w:val="yellow"/>
              </w:rPr>
              <w:t xml:space="preserve">Require the latest Wolfram Mathematica (Mathematica 14) Software License for Academic Use. Detailed features may be found at </w:t>
            </w:r>
            <w:hyperlink r:id="rId10" w:history="1">
              <w:r w:rsidRPr="008D1416">
                <w:rPr>
                  <w:rStyle w:val="Hyperlink"/>
                  <w:sz w:val="20"/>
                  <w:szCs w:val="20"/>
                  <w:highlight w:val="yellow"/>
                </w:rPr>
                <w:t>https://www.wolfram.com/mathematica/new-in-14/</w:t>
              </w:r>
            </w:hyperlink>
          </w:p>
        </w:tc>
        <w:tc>
          <w:tcPr>
            <w:tcW w:w="855" w:type="dxa"/>
            <w:tcBorders>
              <w:top w:val="single" w:sz="4" w:space="0" w:color="000000"/>
              <w:left w:val="single" w:sz="4" w:space="0" w:color="000000"/>
              <w:bottom w:val="single" w:sz="4" w:space="0" w:color="000000"/>
              <w:right w:val="single" w:sz="4" w:space="0" w:color="000000"/>
            </w:tcBorders>
          </w:tcPr>
          <w:p w14:paraId="788BC161" w14:textId="5A2F2BE4" w:rsidR="00F5227D" w:rsidRPr="009E3970" w:rsidRDefault="00C36231"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4D805A4A" w:rsidR="00F5227D" w:rsidRPr="009E3970" w:rsidRDefault="00C36231"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2C15C" w14:textId="77777777" w:rsidR="00A31FF9" w:rsidRDefault="00A31FF9" w:rsidP="00290070">
      <w:r>
        <w:separator/>
      </w:r>
    </w:p>
  </w:endnote>
  <w:endnote w:type="continuationSeparator" w:id="0">
    <w:p w14:paraId="2421E9C7" w14:textId="77777777" w:rsidR="00A31FF9" w:rsidRDefault="00A31FF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B880B" w14:textId="77777777" w:rsidR="00A31FF9" w:rsidRDefault="00A31FF9" w:rsidP="00290070">
      <w:r>
        <w:separator/>
      </w:r>
    </w:p>
  </w:footnote>
  <w:footnote w:type="continuationSeparator" w:id="0">
    <w:p w14:paraId="41DCAF52" w14:textId="77777777" w:rsidR="00A31FF9" w:rsidRDefault="00A31FF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03C1"/>
    <w:rsid w:val="001822E7"/>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C77A7"/>
    <w:rsid w:val="003D5006"/>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77BD1"/>
    <w:rsid w:val="00583058"/>
    <w:rsid w:val="005E769A"/>
    <w:rsid w:val="006A3E60"/>
    <w:rsid w:val="006B340B"/>
    <w:rsid w:val="006B5114"/>
    <w:rsid w:val="006B7017"/>
    <w:rsid w:val="006C3534"/>
    <w:rsid w:val="006C5167"/>
    <w:rsid w:val="00713E16"/>
    <w:rsid w:val="00714BD3"/>
    <w:rsid w:val="0072714E"/>
    <w:rsid w:val="00761FC9"/>
    <w:rsid w:val="00780D23"/>
    <w:rsid w:val="00791F02"/>
    <w:rsid w:val="007B1A6A"/>
    <w:rsid w:val="007B28DD"/>
    <w:rsid w:val="007C473D"/>
    <w:rsid w:val="00866367"/>
    <w:rsid w:val="008826FA"/>
    <w:rsid w:val="00884A26"/>
    <w:rsid w:val="00885A81"/>
    <w:rsid w:val="008E7C1D"/>
    <w:rsid w:val="008F4155"/>
    <w:rsid w:val="008F45E5"/>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31676"/>
    <w:rsid w:val="00A31FF9"/>
    <w:rsid w:val="00A36531"/>
    <w:rsid w:val="00A76DA8"/>
    <w:rsid w:val="00A92363"/>
    <w:rsid w:val="00B47F2F"/>
    <w:rsid w:val="00B549C0"/>
    <w:rsid w:val="00B56509"/>
    <w:rsid w:val="00B71CAE"/>
    <w:rsid w:val="00B949FE"/>
    <w:rsid w:val="00BB57A4"/>
    <w:rsid w:val="00BD75E1"/>
    <w:rsid w:val="00C16D2C"/>
    <w:rsid w:val="00C36231"/>
    <w:rsid w:val="00C61896"/>
    <w:rsid w:val="00CA258C"/>
    <w:rsid w:val="00CA25AD"/>
    <w:rsid w:val="00D06625"/>
    <w:rsid w:val="00D14F72"/>
    <w:rsid w:val="00DB6D4B"/>
    <w:rsid w:val="00DE13C1"/>
    <w:rsid w:val="00E15BBC"/>
    <w:rsid w:val="00E40D98"/>
    <w:rsid w:val="00E45340"/>
    <w:rsid w:val="00E558B5"/>
    <w:rsid w:val="00E72997"/>
    <w:rsid w:val="00EF4511"/>
    <w:rsid w:val="00F037DE"/>
    <w:rsid w:val="00F03EDE"/>
    <w:rsid w:val="00F4112D"/>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C36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wolfram.com/mathematica/new-in-14/"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1607</Words>
  <Characters>9485</Characters>
  <Application>Microsoft Office Word</Application>
  <DocSecurity>0</DocSecurity>
  <Lines>316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23</cp:revision>
  <cp:lastPrinted>2025-11-17T07:16:00Z</cp:lastPrinted>
  <dcterms:created xsi:type="dcterms:W3CDTF">2025-11-20T04:17:00Z</dcterms:created>
  <dcterms:modified xsi:type="dcterms:W3CDTF">2026-01-12T05:46:00Z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