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1642A46"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510C97">
        <w:rPr>
          <w:rFonts w:ascii="Tahoma" w:hAnsi="Tahoma" w:cs="Tahoma"/>
          <w:b/>
          <w:color w:val="4F81BD" w:themeColor="accent1"/>
          <w:sz w:val="19"/>
          <w:szCs w:val="19"/>
        </w:rPr>
        <w:t>/</w:t>
      </w:r>
      <w:r w:rsidR="00510C97" w:rsidRPr="00510C97">
        <w:rPr>
          <w:rFonts w:ascii="Tahoma" w:hAnsi="Tahoma" w:cs="Tahoma"/>
          <w:b/>
          <w:color w:val="4F81BD" w:themeColor="accent1"/>
          <w:sz w:val="19"/>
          <w:szCs w:val="19"/>
        </w:rPr>
        <w:t>CC</w:t>
      </w:r>
      <w:r w:rsidR="00EB3C62">
        <w:rPr>
          <w:rFonts w:ascii="Tahoma" w:hAnsi="Tahoma" w:cs="Tahoma"/>
          <w:b/>
          <w:color w:val="4F81BD" w:themeColor="accent1"/>
          <w:sz w:val="19"/>
          <w:szCs w:val="19"/>
        </w:rPr>
        <w:t>E</w:t>
      </w:r>
      <w:r w:rsidRPr="00510C97">
        <w:rPr>
          <w:rFonts w:ascii="Tahoma" w:hAnsi="Tahoma" w:cs="Tahoma"/>
          <w:b/>
          <w:color w:val="4F81BD" w:themeColor="accent1"/>
          <w:sz w:val="19"/>
          <w:szCs w:val="19"/>
        </w:rPr>
        <w:t>/</w:t>
      </w:r>
      <w:r w:rsidRPr="009E3970">
        <w:rPr>
          <w:rFonts w:ascii="Tahoma" w:hAnsi="Tahoma" w:cs="Tahoma"/>
          <w:b/>
          <w:color w:val="4F81BD" w:themeColor="accent1"/>
          <w:sz w:val="19"/>
          <w:szCs w:val="19"/>
        </w:rPr>
        <w:t>2B/LNM-</w:t>
      </w:r>
      <w:r w:rsidR="00EB3C62">
        <w:rPr>
          <w:rFonts w:ascii="Tahoma" w:hAnsi="Tahoma" w:cs="Tahoma"/>
          <w:b/>
          <w:color w:val="4F81BD" w:themeColor="accent1"/>
          <w:sz w:val="19"/>
          <w:szCs w:val="19"/>
        </w:rPr>
        <w:t>1283</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1B1D048"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w:t>
      </w:r>
      <w:r w:rsidRPr="00334D7F">
        <w:rPr>
          <w:rFonts w:ascii="Tahoma" w:hAnsi="Tahoma" w:cs="Tahoma"/>
          <w:color w:val="000000"/>
          <w:sz w:val="19"/>
          <w:szCs w:val="19"/>
        </w:rPr>
        <w:t>for “</w:t>
      </w:r>
      <w:r w:rsidR="00580EAD" w:rsidRPr="009272D9">
        <w:rPr>
          <w:rFonts w:ascii="Tahoma" w:hAnsi="Tahoma" w:cs="Tahoma"/>
          <w:b/>
          <w:sz w:val="19"/>
          <w:szCs w:val="19"/>
        </w:rPr>
        <w:t>Supply, Installation, Testing</w:t>
      </w:r>
      <w:r w:rsidR="00580EAD">
        <w:rPr>
          <w:rFonts w:ascii="Tahoma" w:hAnsi="Tahoma" w:cs="Tahoma"/>
          <w:b/>
          <w:sz w:val="19"/>
          <w:szCs w:val="19"/>
        </w:rPr>
        <w:t xml:space="preserve">, and Commissioning of </w:t>
      </w:r>
      <w:r w:rsidR="00EB3C62" w:rsidRPr="00EB3C62">
        <w:rPr>
          <w:rFonts w:ascii="Tahoma" w:hAnsi="Tahoma" w:cs="Tahoma"/>
          <w:b/>
          <w:sz w:val="19"/>
          <w:szCs w:val="19"/>
        </w:rPr>
        <w:t xml:space="preserve">Adalm </w:t>
      </w:r>
      <w:r w:rsidR="00EB3C62">
        <w:rPr>
          <w:rFonts w:ascii="Tahoma" w:hAnsi="Tahoma" w:cs="Tahoma"/>
          <w:b/>
          <w:sz w:val="19"/>
          <w:szCs w:val="19"/>
        </w:rPr>
        <w:t xml:space="preserve">Pluto </w:t>
      </w:r>
      <w:r w:rsidR="00EB3C62" w:rsidRPr="00EB3C62">
        <w:rPr>
          <w:rFonts w:ascii="Tahoma" w:hAnsi="Tahoma" w:cs="Tahoma"/>
          <w:b/>
          <w:sz w:val="19"/>
          <w:szCs w:val="19"/>
        </w:rPr>
        <w:t>SDR</w:t>
      </w:r>
      <w:r w:rsidR="00EB3C62">
        <w:rPr>
          <w:rFonts w:ascii="Tahoma" w:hAnsi="Tahoma" w:cs="Tahoma"/>
          <w:b/>
          <w:sz w:val="19"/>
          <w:szCs w:val="19"/>
        </w:rPr>
        <w:t xml:space="preserve"> for </w:t>
      </w:r>
      <w:r w:rsidR="00580EAD">
        <w:rPr>
          <w:rFonts w:ascii="Tahoma" w:hAnsi="Tahoma" w:cs="Tahoma"/>
          <w:b/>
          <w:sz w:val="19"/>
          <w:szCs w:val="19"/>
        </w:rPr>
        <w:t>Wireless Communication Lab</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w:t>
      </w:r>
      <w:r w:rsidRPr="00334D7F">
        <w:rPr>
          <w:rFonts w:ascii="Tahoma" w:hAnsi="Tahoma" w:cs="Tahoma"/>
          <w:color w:val="000000"/>
          <w:sz w:val="19"/>
          <w:szCs w:val="19"/>
        </w:rPr>
        <w:t xml:space="preserve">on </w:t>
      </w:r>
      <w:r w:rsidR="00323EFC">
        <w:rPr>
          <w:rFonts w:ascii="Tahoma" w:hAnsi="Tahoma" w:cs="Tahoma"/>
          <w:b/>
          <w:bCs/>
          <w:color w:val="000000"/>
          <w:sz w:val="19"/>
          <w:szCs w:val="19"/>
        </w:rPr>
        <w:t>2</w:t>
      </w:r>
      <w:r w:rsidR="00EB3C62">
        <w:rPr>
          <w:rFonts w:ascii="Tahoma" w:hAnsi="Tahoma" w:cs="Tahoma"/>
          <w:b/>
          <w:bCs/>
          <w:color w:val="000000"/>
          <w:sz w:val="19"/>
          <w:szCs w:val="19"/>
        </w:rPr>
        <w:t xml:space="preserve">7.04.2026 </w:t>
      </w:r>
      <w:r w:rsidR="00714BD3" w:rsidRPr="00334D7F">
        <w:rPr>
          <w:rFonts w:ascii="Tahoma" w:hAnsi="Tahoma" w:cs="Tahoma"/>
          <w:b/>
          <w:bCs/>
          <w:color w:val="000000"/>
          <w:sz w:val="19"/>
          <w:szCs w:val="19"/>
        </w:rPr>
        <w:t>(Last date of bid receiving)</w:t>
      </w:r>
      <w:r w:rsidRPr="00334D7F">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F5C2BC3" w:rsidR="00F84C31" w:rsidRPr="00334D7F"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334D7F">
        <w:rPr>
          <w:rFonts w:ascii="Tahoma" w:hAnsi="Tahoma" w:cs="Tahoma"/>
          <w:b/>
          <w:bCs/>
          <w:color w:val="000000"/>
          <w:sz w:val="19"/>
          <w:szCs w:val="19"/>
        </w:rPr>
        <w:t>Technical bid for</w:t>
      </w:r>
      <w:r w:rsidRPr="00334D7F">
        <w:rPr>
          <w:rFonts w:ascii="Tahoma" w:hAnsi="Tahoma" w:cs="Tahoma"/>
          <w:color w:val="000000"/>
          <w:sz w:val="19"/>
          <w:szCs w:val="19"/>
        </w:rPr>
        <w:t xml:space="preserve"> </w:t>
      </w:r>
      <w:r w:rsidRPr="00334D7F">
        <w:rPr>
          <w:rFonts w:ascii="Tahoma" w:hAnsi="Tahoma" w:cs="Tahoma"/>
          <w:b/>
          <w:bCs/>
          <w:color w:val="000000"/>
          <w:sz w:val="19"/>
          <w:szCs w:val="19"/>
        </w:rPr>
        <w:t>the</w:t>
      </w:r>
      <w:r w:rsidRPr="00334D7F">
        <w:rPr>
          <w:rFonts w:ascii="Tahoma" w:hAnsi="Tahoma" w:cs="Tahoma"/>
          <w:color w:val="000000"/>
          <w:sz w:val="19"/>
          <w:szCs w:val="19"/>
        </w:rPr>
        <w:t xml:space="preserve"> </w:t>
      </w:r>
      <w:r w:rsidR="00EB3C62" w:rsidRPr="009272D9">
        <w:rPr>
          <w:rFonts w:ascii="Tahoma" w:hAnsi="Tahoma" w:cs="Tahoma"/>
          <w:b/>
          <w:sz w:val="19"/>
          <w:szCs w:val="19"/>
        </w:rPr>
        <w:t>Supply, Installation, Testing</w:t>
      </w:r>
      <w:r w:rsidR="00EB3C62">
        <w:rPr>
          <w:rFonts w:ascii="Tahoma" w:hAnsi="Tahoma" w:cs="Tahoma"/>
          <w:b/>
          <w:sz w:val="19"/>
          <w:szCs w:val="19"/>
        </w:rPr>
        <w:t xml:space="preserve">, and Commissioning of </w:t>
      </w:r>
      <w:r w:rsidR="00EB3C62" w:rsidRPr="00EB3C62">
        <w:rPr>
          <w:rFonts w:ascii="Tahoma" w:hAnsi="Tahoma" w:cs="Tahoma"/>
          <w:b/>
          <w:sz w:val="19"/>
          <w:szCs w:val="19"/>
        </w:rPr>
        <w:t xml:space="preserve">Adalm </w:t>
      </w:r>
      <w:r w:rsidR="00EB3C62">
        <w:rPr>
          <w:rFonts w:ascii="Tahoma" w:hAnsi="Tahoma" w:cs="Tahoma"/>
          <w:b/>
          <w:sz w:val="19"/>
          <w:szCs w:val="19"/>
        </w:rPr>
        <w:t xml:space="preserve">Pluto </w:t>
      </w:r>
      <w:r w:rsidR="00EB3C62" w:rsidRPr="00EB3C62">
        <w:rPr>
          <w:rFonts w:ascii="Tahoma" w:hAnsi="Tahoma" w:cs="Tahoma"/>
          <w:b/>
          <w:sz w:val="19"/>
          <w:szCs w:val="19"/>
        </w:rPr>
        <w:t>SDR</w:t>
      </w:r>
      <w:r w:rsidR="00EB3C62">
        <w:rPr>
          <w:rFonts w:ascii="Tahoma" w:hAnsi="Tahoma" w:cs="Tahoma"/>
          <w:b/>
          <w:sz w:val="19"/>
          <w:szCs w:val="19"/>
        </w:rPr>
        <w:t xml:space="preserve"> for Wireless Communication Lab</w:t>
      </w:r>
      <w:r w:rsidR="00580EAD" w:rsidRPr="00334D7F">
        <w:rPr>
          <w:rFonts w:ascii="Tahoma" w:hAnsi="Tahoma" w:cs="Tahoma"/>
          <w:b/>
          <w:bCs/>
          <w:color w:val="000000"/>
          <w:sz w:val="19"/>
          <w:szCs w:val="19"/>
        </w:rPr>
        <w:t>.</w:t>
      </w:r>
      <w:bookmarkStart w:id="0" w:name="_Hlk219040947"/>
      <w:r w:rsidR="002341FC" w:rsidRPr="002341FC">
        <w:rPr>
          <w:rFonts w:ascii="Tahoma" w:hAnsi="Tahoma" w:cs="Tahoma"/>
          <w:b/>
          <w:sz w:val="19"/>
          <w:szCs w:val="19"/>
          <w:highlight w:val="yellow"/>
        </w:rPr>
        <w:t xml:space="preserve"> </w:t>
      </w:r>
      <w:r w:rsidR="002341FC" w:rsidRPr="000041ED">
        <w:rPr>
          <w:rFonts w:ascii="Tahoma" w:hAnsi="Tahoma" w:cs="Tahoma"/>
          <w:b/>
          <w:sz w:val="19"/>
          <w:szCs w:val="19"/>
          <w:highlight w:val="yellow"/>
        </w:rPr>
        <w:t>(Technical bid must be submitted without password protection</w:t>
      </w:r>
      <w:r w:rsidR="002341FC" w:rsidRPr="00BD75E1">
        <w:rPr>
          <w:rFonts w:ascii="Tahoma" w:hAnsi="Tahoma" w:cs="Tahoma"/>
          <w:b/>
          <w:sz w:val="19"/>
          <w:szCs w:val="19"/>
        </w:rPr>
        <w:t>)</w:t>
      </w:r>
      <w:bookmarkEnd w:id="0"/>
    </w:p>
    <w:p w14:paraId="3F2C1BFE" w14:textId="28DFB443" w:rsidR="002341FC" w:rsidRPr="00BD75E1" w:rsidRDefault="00F84C31" w:rsidP="002341FC">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334D7F">
        <w:rPr>
          <w:rFonts w:ascii="Tahoma" w:hAnsi="Tahoma" w:cs="Tahoma"/>
          <w:b/>
          <w:bCs/>
          <w:color w:val="000000"/>
          <w:sz w:val="19"/>
          <w:szCs w:val="19"/>
        </w:rPr>
        <w:t>Commercial Bid for</w:t>
      </w:r>
      <w:r w:rsidRPr="00334D7F">
        <w:rPr>
          <w:rFonts w:ascii="Tahoma" w:hAnsi="Tahoma" w:cs="Tahoma"/>
          <w:color w:val="000000"/>
          <w:sz w:val="19"/>
          <w:szCs w:val="19"/>
        </w:rPr>
        <w:t xml:space="preserve"> </w:t>
      </w:r>
      <w:r w:rsidRPr="00334D7F">
        <w:rPr>
          <w:rFonts w:ascii="Tahoma" w:hAnsi="Tahoma" w:cs="Tahoma"/>
          <w:b/>
          <w:bCs/>
          <w:color w:val="000000"/>
          <w:sz w:val="19"/>
          <w:szCs w:val="19"/>
        </w:rPr>
        <w:t>the</w:t>
      </w:r>
      <w:r w:rsidRPr="00334D7F">
        <w:rPr>
          <w:rFonts w:ascii="Tahoma" w:hAnsi="Tahoma" w:cs="Tahoma"/>
          <w:color w:val="000000"/>
          <w:sz w:val="19"/>
          <w:szCs w:val="19"/>
        </w:rPr>
        <w:t xml:space="preserve"> </w:t>
      </w:r>
      <w:r w:rsidR="00EB3C62" w:rsidRPr="009272D9">
        <w:rPr>
          <w:rFonts w:ascii="Tahoma" w:hAnsi="Tahoma" w:cs="Tahoma"/>
          <w:b/>
          <w:sz w:val="19"/>
          <w:szCs w:val="19"/>
        </w:rPr>
        <w:t>Supply, Installation, Testing</w:t>
      </w:r>
      <w:r w:rsidR="00EB3C62">
        <w:rPr>
          <w:rFonts w:ascii="Tahoma" w:hAnsi="Tahoma" w:cs="Tahoma"/>
          <w:b/>
          <w:sz w:val="19"/>
          <w:szCs w:val="19"/>
        </w:rPr>
        <w:t xml:space="preserve">, and Commissioning of </w:t>
      </w:r>
      <w:r w:rsidR="00EB3C62" w:rsidRPr="00EB3C62">
        <w:rPr>
          <w:rFonts w:ascii="Tahoma" w:hAnsi="Tahoma" w:cs="Tahoma"/>
          <w:b/>
          <w:sz w:val="19"/>
          <w:szCs w:val="19"/>
        </w:rPr>
        <w:t xml:space="preserve">Adalm </w:t>
      </w:r>
      <w:r w:rsidR="00EB3C62">
        <w:rPr>
          <w:rFonts w:ascii="Tahoma" w:hAnsi="Tahoma" w:cs="Tahoma"/>
          <w:b/>
          <w:sz w:val="19"/>
          <w:szCs w:val="19"/>
        </w:rPr>
        <w:t xml:space="preserve">Pluto </w:t>
      </w:r>
      <w:r w:rsidR="00EB3C62" w:rsidRPr="00EB3C62">
        <w:rPr>
          <w:rFonts w:ascii="Tahoma" w:hAnsi="Tahoma" w:cs="Tahoma"/>
          <w:b/>
          <w:sz w:val="19"/>
          <w:szCs w:val="19"/>
        </w:rPr>
        <w:t>SDR</w:t>
      </w:r>
      <w:r w:rsidR="00EB3C62">
        <w:rPr>
          <w:rFonts w:ascii="Tahoma" w:hAnsi="Tahoma" w:cs="Tahoma"/>
          <w:b/>
          <w:sz w:val="19"/>
          <w:szCs w:val="19"/>
        </w:rPr>
        <w:t xml:space="preserve"> for Wireless Communication Lab</w:t>
      </w:r>
      <w:r w:rsidR="00580EAD" w:rsidRPr="00334D7F">
        <w:rPr>
          <w:rFonts w:ascii="Tahoma" w:hAnsi="Tahoma" w:cs="Tahoma"/>
          <w:b/>
          <w:bCs/>
          <w:color w:val="000000"/>
          <w:sz w:val="19"/>
          <w:szCs w:val="19"/>
        </w:rPr>
        <w:t>.</w:t>
      </w:r>
      <w:r w:rsidR="002341FC" w:rsidRPr="002341FC">
        <w:rPr>
          <w:rFonts w:ascii="Tahoma" w:hAnsi="Tahoma" w:cs="Tahoma"/>
          <w:b/>
          <w:sz w:val="19"/>
          <w:szCs w:val="19"/>
          <w:highlight w:val="yellow"/>
        </w:rPr>
        <w:t xml:space="preserve"> </w:t>
      </w:r>
      <w:r w:rsidR="002341FC" w:rsidRPr="00714BD3">
        <w:rPr>
          <w:rFonts w:ascii="Tahoma" w:hAnsi="Tahoma" w:cs="Tahoma"/>
          <w:b/>
          <w:sz w:val="19"/>
          <w:szCs w:val="19"/>
          <w:highlight w:val="yellow"/>
        </w:rPr>
        <w:t>)</w:t>
      </w:r>
      <w:r w:rsidR="002341FC" w:rsidRPr="00BD75E1">
        <w:t xml:space="preserve"> </w:t>
      </w:r>
      <w:bookmarkStart w:id="1" w:name="_Hlk219038875"/>
      <w:bookmarkStart w:id="2" w:name="_Hlk219040953"/>
      <w:r w:rsidR="002341FC" w:rsidRPr="00D37693">
        <w:rPr>
          <w:rFonts w:ascii="Tahoma" w:hAnsi="Tahoma" w:cs="Tahoma"/>
          <w:b/>
          <w:sz w:val="19"/>
          <w:szCs w:val="19"/>
          <w:highlight w:val="yellow"/>
        </w:rPr>
        <w:t>(The Commercial bid must be submitted with password protection.)</w:t>
      </w:r>
      <w:bookmarkEnd w:id="1"/>
    </w:p>
    <w:bookmarkEnd w:id="2"/>
    <w:p w14:paraId="4E3B1F7D" w14:textId="47B735DA" w:rsidR="00F84C31" w:rsidRPr="00334D7F" w:rsidRDefault="00F84C31" w:rsidP="00334D7F">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334D7F">
        <w:rPr>
          <w:rFonts w:ascii="Tahoma" w:hAnsi="Tahoma" w:cs="Tahoma"/>
          <w:color w:val="000000"/>
          <w:sz w:val="19"/>
          <w:szCs w:val="19"/>
        </w:rPr>
        <w:t>Both Envelopes</w:t>
      </w:r>
      <w:r w:rsidR="00D06625" w:rsidRPr="00334D7F">
        <w:rPr>
          <w:rFonts w:ascii="Tahoma" w:hAnsi="Tahoma" w:cs="Tahoma"/>
          <w:color w:val="000000"/>
          <w:sz w:val="19"/>
          <w:szCs w:val="19"/>
        </w:rPr>
        <w:t>/files</w:t>
      </w:r>
      <w:r w:rsidRPr="00334D7F">
        <w:rPr>
          <w:rFonts w:ascii="Tahoma" w:hAnsi="Tahoma" w:cs="Tahoma"/>
          <w:color w:val="000000"/>
          <w:sz w:val="19"/>
          <w:szCs w:val="19"/>
        </w:rPr>
        <w:t xml:space="preserve"> should be enclosed</w:t>
      </w:r>
      <w:r w:rsidR="00D06625" w:rsidRPr="00334D7F">
        <w:rPr>
          <w:rFonts w:ascii="Tahoma" w:hAnsi="Tahoma" w:cs="Tahoma"/>
          <w:color w:val="000000"/>
          <w:sz w:val="19"/>
          <w:szCs w:val="19"/>
        </w:rPr>
        <w:t>/attached</w:t>
      </w:r>
      <w:r w:rsidRPr="00334D7F">
        <w:rPr>
          <w:rFonts w:ascii="Tahoma" w:hAnsi="Tahoma" w:cs="Tahoma"/>
          <w:color w:val="000000"/>
          <w:sz w:val="19"/>
          <w:szCs w:val="19"/>
        </w:rPr>
        <w:t xml:space="preserve"> in a single envelope</w:t>
      </w:r>
      <w:r w:rsidR="00D06625" w:rsidRPr="00334D7F">
        <w:rPr>
          <w:rFonts w:ascii="Tahoma" w:hAnsi="Tahoma" w:cs="Tahoma"/>
          <w:color w:val="000000"/>
          <w:sz w:val="19"/>
          <w:szCs w:val="19"/>
        </w:rPr>
        <w:t>/email</w:t>
      </w:r>
      <w:r w:rsidRPr="00334D7F">
        <w:rPr>
          <w:rFonts w:ascii="Tahoma" w:hAnsi="Tahoma" w:cs="Tahoma"/>
          <w:color w:val="000000"/>
          <w:sz w:val="19"/>
          <w:szCs w:val="19"/>
        </w:rPr>
        <w:t xml:space="preserve"> bearing the heading “</w:t>
      </w:r>
      <w:r w:rsidRPr="00334D7F">
        <w:rPr>
          <w:rFonts w:ascii="Tahoma" w:hAnsi="Tahoma" w:cs="Tahoma"/>
          <w:b/>
          <w:bCs/>
          <w:color w:val="000000"/>
          <w:sz w:val="19"/>
          <w:szCs w:val="19"/>
        </w:rPr>
        <w:t>Bid for</w:t>
      </w:r>
      <w:r w:rsidRPr="00334D7F">
        <w:rPr>
          <w:rFonts w:ascii="Tahoma" w:hAnsi="Tahoma" w:cs="Tahoma"/>
          <w:color w:val="000000"/>
          <w:sz w:val="19"/>
          <w:szCs w:val="19"/>
        </w:rPr>
        <w:t xml:space="preserve"> </w:t>
      </w:r>
      <w:r w:rsidR="000054FC" w:rsidRPr="00334D7F">
        <w:rPr>
          <w:rFonts w:ascii="Tahoma" w:hAnsi="Tahoma" w:cs="Tahoma"/>
          <w:b/>
          <w:bCs/>
          <w:color w:val="000000"/>
          <w:sz w:val="19"/>
          <w:szCs w:val="19"/>
        </w:rPr>
        <w:t>the</w:t>
      </w:r>
      <w:r w:rsidR="000054FC" w:rsidRPr="00334D7F">
        <w:rPr>
          <w:rFonts w:ascii="Tahoma" w:hAnsi="Tahoma" w:cs="Tahoma"/>
          <w:color w:val="000000"/>
          <w:sz w:val="19"/>
          <w:szCs w:val="19"/>
        </w:rPr>
        <w:t xml:space="preserve"> </w:t>
      </w:r>
      <w:r w:rsidR="00714BD3" w:rsidRPr="00334D7F">
        <w:rPr>
          <w:rFonts w:ascii="Tahoma" w:hAnsi="Tahoma" w:cs="Tahoma"/>
          <w:b/>
          <w:bCs/>
          <w:color w:val="000000"/>
          <w:sz w:val="19"/>
          <w:szCs w:val="19"/>
        </w:rPr>
        <w:t>“</w:t>
      </w:r>
      <w:r w:rsidR="00334D7F" w:rsidRPr="00334D7F">
        <w:rPr>
          <w:rFonts w:ascii="Tahoma" w:hAnsi="Tahoma" w:cs="Tahoma"/>
          <w:b/>
          <w:bCs/>
          <w:color w:val="000000"/>
          <w:sz w:val="19"/>
          <w:szCs w:val="19"/>
        </w:rPr>
        <w:t xml:space="preserve">Supply, Installation, Testing, and Commissioning of </w:t>
      </w:r>
      <w:r w:rsidR="00EB3C62">
        <w:rPr>
          <w:rFonts w:ascii="Tahoma" w:hAnsi="Tahoma" w:cs="Tahoma"/>
          <w:b/>
          <w:bCs/>
          <w:color w:val="000000"/>
          <w:sz w:val="19"/>
          <w:szCs w:val="19"/>
        </w:rPr>
        <w:t xml:space="preserve">Adalm Pluto SDR for </w:t>
      </w:r>
      <w:r w:rsidR="00334D7F" w:rsidRPr="00334D7F">
        <w:rPr>
          <w:rFonts w:ascii="Tahoma" w:hAnsi="Tahoma" w:cs="Tahoma"/>
          <w:b/>
          <w:bCs/>
          <w:color w:val="000000"/>
          <w:sz w:val="19"/>
          <w:szCs w:val="19"/>
        </w:rPr>
        <w:t>Wireless Communication Lab.</w:t>
      </w:r>
      <w:r w:rsidR="00714BD3" w:rsidRPr="00334D7F">
        <w:rPr>
          <w:rFonts w:ascii="Tahoma" w:hAnsi="Tahoma" w:cs="Tahoma"/>
          <w:b/>
          <w:bCs/>
          <w:color w:val="000000"/>
          <w:sz w:val="19"/>
          <w:szCs w:val="19"/>
        </w:rPr>
        <w:t>”</w:t>
      </w:r>
      <w:r w:rsidR="00334D7F" w:rsidRPr="00334D7F">
        <w:rPr>
          <w:rFonts w:ascii="Tahoma" w:hAnsi="Tahoma" w:cs="Tahoma"/>
          <w:b/>
          <w:bCs/>
          <w:color w:val="000000"/>
          <w:sz w:val="19"/>
          <w:szCs w:val="19"/>
        </w:rPr>
        <w:t xml:space="preserve"> </w:t>
      </w:r>
      <w:r w:rsidR="00714BD3" w:rsidRPr="00334D7F">
        <w:rPr>
          <w:rFonts w:ascii="Tahoma" w:hAnsi="Tahoma" w:cs="Tahoma"/>
          <w:b/>
          <w:bCs/>
          <w:color w:val="000000"/>
          <w:sz w:val="19"/>
          <w:szCs w:val="19"/>
        </w:rPr>
        <w:t>(Item Name)</w:t>
      </w:r>
      <w:r w:rsidR="00761FC9" w:rsidRPr="00334D7F">
        <w:rPr>
          <w:rFonts w:ascii="Tahoma" w:hAnsi="Tahoma" w:cs="Tahoma"/>
          <w:b/>
          <w:sz w:val="19"/>
          <w:szCs w:val="19"/>
        </w:rPr>
        <w:t xml:space="preserve">  </w:t>
      </w:r>
      <w:r w:rsidR="00D06625" w:rsidRPr="00334D7F">
        <w:rPr>
          <w:rFonts w:ascii="Tahoma" w:hAnsi="Tahoma" w:cs="Tahoma"/>
          <w:b/>
          <w:sz w:val="19"/>
          <w:szCs w:val="19"/>
        </w:rPr>
        <w:t xml:space="preserve">(Tender No. : </w:t>
      </w:r>
      <w:r w:rsidR="00D06625" w:rsidRPr="00334D7F">
        <w:rPr>
          <w:rFonts w:ascii="Tahoma" w:hAnsi="Tahoma" w:cs="Tahoma"/>
          <w:b/>
          <w:color w:val="4F81BD" w:themeColor="accent1"/>
          <w:sz w:val="19"/>
          <w:szCs w:val="19"/>
        </w:rPr>
        <w:t>202</w:t>
      </w:r>
      <w:r w:rsidR="001F486D" w:rsidRPr="00334D7F">
        <w:rPr>
          <w:rFonts w:ascii="Tahoma" w:hAnsi="Tahoma" w:cs="Tahoma"/>
          <w:b/>
          <w:color w:val="4F81BD" w:themeColor="accent1"/>
          <w:sz w:val="19"/>
          <w:szCs w:val="19"/>
        </w:rPr>
        <w:t>5</w:t>
      </w:r>
      <w:r w:rsidR="00D06625" w:rsidRPr="00334D7F">
        <w:rPr>
          <w:rFonts w:ascii="Tahoma" w:hAnsi="Tahoma" w:cs="Tahoma"/>
          <w:b/>
          <w:color w:val="4F81BD" w:themeColor="accent1"/>
          <w:sz w:val="19"/>
          <w:szCs w:val="19"/>
        </w:rPr>
        <w:t>-2</w:t>
      </w:r>
      <w:r w:rsidR="001F486D" w:rsidRPr="00334D7F">
        <w:rPr>
          <w:rFonts w:ascii="Tahoma" w:hAnsi="Tahoma" w:cs="Tahoma"/>
          <w:b/>
          <w:color w:val="4F81BD" w:themeColor="accent1"/>
          <w:sz w:val="19"/>
          <w:szCs w:val="19"/>
        </w:rPr>
        <w:t>6</w:t>
      </w:r>
      <w:r w:rsidR="00D06625" w:rsidRPr="00334D7F">
        <w:rPr>
          <w:rFonts w:ascii="Tahoma" w:hAnsi="Tahoma" w:cs="Tahoma"/>
          <w:b/>
          <w:color w:val="4F81BD" w:themeColor="accent1"/>
          <w:sz w:val="19"/>
          <w:szCs w:val="19"/>
        </w:rPr>
        <w:t>/</w:t>
      </w:r>
      <w:r w:rsidR="00EB3C62">
        <w:rPr>
          <w:rFonts w:ascii="Tahoma" w:hAnsi="Tahoma" w:cs="Tahoma"/>
          <w:b/>
          <w:color w:val="4F81BD" w:themeColor="accent1"/>
          <w:sz w:val="19"/>
          <w:szCs w:val="19"/>
        </w:rPr>
        <w:t>CCE</w:t>
      </w:r>
      <w:r w:rsidR="00D06625" w:rsidRPr="00334D7F">
        <w:rPr>
          <w:rFonts w:ascii="Tahoma" w:hAnsi="Tahoma" w:cs="Tahoma"/>
          <w:b/>
          <w:color w:val="4F81BD" w:themeColor="accent1"/>
          <w:sz w:val="19"/>
          <w:szCs w:val="19"/>
        </w:rPr>
        <w:t>/2B/LNM</w:t>
      </w:r>
      <w:r w:rsidR="003C1B08" w:rsidRPr="00334D7F">
        <w:rPr>
          <w:rFonts w:ascii="Tahoma" w:hAnsi="Tahoma" w:cs="Tahoma"/>
          <w:b/>
          <w:color w:val="4F81BD" w:themeColor="accent1"/>
          <w:sz w:val="19"/>
          <w:szCs w:val="19"/>
        </w:rPr>
        <w:t>-</w:t>
      </w:r>
      <w:r w:rsidR="00EB3C62">
        <w:rPr>
          <w:rFonts w:ascii="Tahoma" w:hAnsi="Tahoma" w:cs="Tahoma"/>
          <w:b/>
          <w:color w:val="4F81BD" w:themeColor="accent1"/>
          <w:sz w:val="19"/>
          <w:szCs w:val="19"/>
        </w:rPr>
        <w:t>1283</w:t>
      </w:r>
      <w:r w:rsidR="00D06625" w:rsidRPr="00334D7F">
        <w:rPr>
          <w:rFonts w:ascii="Tahoma" w:hAnsi="Tahoma" w:cs="Tahoma"/>
          <w:b/>
          <w:color w:val="4F81BD" w:themeColor="accent1"/>
          <w:sz w:val="19"/>
          <w:szCs w:val="19"/>
        </w:rPr>
        <w:t xml:space="preserve">) </w:t>
      </w:r>
      <w:r w:rsidRPr="00334D7F">
        <w:rPr>
          <w:rFonts w:ascii="Tahoma" w:hAnsi="Tahoma" w:cs="Tahoma"/>
          <w:b/>
          <w:sz w:val="19"/>
          <w:szCs w:val="19"/>
        </w:rPr>
        <w:t>”. </w:t>
      </w:r>
    </w:p>
    <w:p w14:paraId="732EF290" w14:textId="77777777" w:rsidR="002341FC" w:rsidRDefault="002341FC" w:rsidP="002341FC">
      <w:pPr>
        <w:pStyle w:val="NormalWeb"/>
        <w:spacing w:before="0" w:beforeAutospacing="0" w:after="0" w:afterAutospacing="0"/>
        <w:jc w:val="both"/>
        <w:rPr>
          <w:rFonts w:ascii="Tahoma" w:hAnsi="Tahoma" w:cs="Tahoma"/>
          <w:sz w:val="19"/>
          <w:szCs w:val="19"/>
        </w:rPr>
      </w:pPr>
    </w:p>
    <w:p w14:paraId="1865A646" w14:textId="36F86B08" w:rsidR="00976514" w:rsidRPr="009E3970" w:rsidRDefault="00976514" w:rsidP="002341FC">
      <w:pPr>
        <w:pStyle w:val="NormalWeb"/>
        <w:spacing w:before="0" w:beforeAutospacing="0" w:after="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07C4B8B6" w14:textId="0A876111" w:rsidR="00334D7F" w:rsidRPr="00334D7F" w:rsidRDefault="000E6BE8" w:rsidP="00EB3C62">
      <w:pPr>
        <w:pStyle w:val="NormalWeb"/>
        <w:numPr>
          <w:ilvl w:val="0"/>
          <w:numId w:val="12"/>
        </w:numPr>
        <w:spacing w:before="0" w:beforeAutospacing="0" w:after="0" w:afterAutospacing="0"/>
        <w:ind w:left="360"/>
        <w:jc w:val="center"/>
        <w:textAlignment w:val="baseline"/>
        <w:rPr>
          <w:rFonts w:ascii="Tahoma" w:hAnsi="Tahoma" w:cs="Tahoma"/>
          <w:b/>
          <w:sz w:val="19"/>
          <w:szCs w:val="19"/>
        </w:rPr>
      </w:pPr>
      <w:r w:rsidRPr="009E3970">
        <w:rPr>
          <w:rFonts w:ascii="Tahoma" w:hAnsi="Tahoma" w:cs="Tahoma"/>
          <w:sz w:val="19"/>
          <w:szCs w:val="19"/>
        </w:rPr>
        <w:t xml:space="preserve">Bid for the </w:t>
      </w:r>
      <w:r w:rsidR="00EB3C62" w:rsidRPr="009272D9">
        <w:rPr>
          <w:rFonts w:ascii="Tahoma" w:hAnsi="Tahoma" w:cs="Tahoma"/>
          <w:b/>
          <w:sz w:val="19"/>
          <w:szCs w:val="19"/>
        </w:rPr>
        <w:t>Supply, Installation, Testing</w:t>
      </w:r>
      <w:r w:rsidR="00EB3C62">
        <w:rPr>
          <w:rFonts w:ascii="Tahoma" w:hAnsi="Tahoma" w:cs="Tahoma"/>
          <w:b/>
          <w:sz w:val="19"/>
          <w:szCs w:val="19"/>
        </w:rPr>
        <w:t xml:space="preserve">, and Commissioning of </w:t>
      </w:r>
      <w:r w:rsidR="00EB3C62" w:rsidRPr="00EB3C62">
        <w:rPr>
          <w:rFonts w:ascii="Tahoma" w:hAnsi="Tahoma" w:cs="Tahoma"/>
          <w:b/>
          <w:sz w:val="19"/>
          <w:szCs w:val="19"/>
        </w:rPr>
        <w:t xml:space="preserve">Adalm </w:t>
      </w:r>
      <w:r w:rsidR="00EB3C62">
        <w:rPr>
          <w:rFonts w:ascii="Tahoma" w:hAnsi="Tahoma" w:cs="Tahoma"/>
          <w:b/>
          <w:sz w:val="19"/>
          <w:szCs w:val="19"/>
        </w:rPr>
        <w:t>Plu</w:t>
      </w:r>
      <w:r w:rsidR="00EB3C62" w:rsidRPr="00EB3C62">
        <w:rPr>
          <w:rFonts w:ascii="Tahoma" w:hAnsi="Tahoma" w:cs="Tahoma"/>
          <w:b/>
          <w:sz w:val="19"/>
          <w:szCs w:val="19"/>
        </w:rPr>
        <w:t>to SDR</w:t>
      </w:r>
      <w:r w:rsidR="00EB3C62">
        <w:rPr>
          <w:rFonts w:ascii="Tahoma" w:hAnsi="Tahoma" w:cs="Tahoma"/>
          <w:b/>
          <w:sz w:val="19"/>
          <w:szCs w:val="19"/>
        </w:rPr>
        <w:t xml:space="preserve"> for Wireless Communication Lab</w:t>
      </w:r>
      <w:r w:rsidR="00334D7F" w:rsidRPr="00334D7F">
        <w:rPr>
          <w:rFonts w:ascii="Tahoma" w:hAnsi="Tahoma" w:cs="Tahoma"/>
          <w:b/>
          <w:bCs/>
          <w:color w:val="000000"/>
          <w:sz w:val="19"/>
          <w:szCs w:val="19"/>
        </w:rPr>
        <w:t>.</w:t>
      </w:r>
    </w:p>
    <w:p w14:paraId="380EBDBC" w14:textId="49DBAD02"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(Tender No. :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334D7F">
        <w:rPr>
          <w:rFonts w:ascii="Tahoma" w:hAnsi="Tahoma" w:cs="Tahoma"/>
          <w:sz w:val="19"/>
          <w:szCs w:val="19"/>
        </w:rPr>
        <w:t>/</w:t>
      </w:r>
      <w:r w:rsidR="00EB3C62">
        <w:rPr>
          <w:rFonts w:ascii="Tahoma" w:hAnsi="Tahoma" w:cs="Tahoma"/>
          <w:sz w:val="19"/>
          <w:szCs w:val="19"/>
        </w:rPr>
        <w:t>CCE</w:t>
      </w:r>
      <w:r w:rsidRPr="00334D7F">
        <w:rPr>
          <w:rFonts w:ascii="Tahoma" w:hAnsi="Tahoma" w:cs="Tahoma"/>
          <w:sz w:val="19"/>
          <w:szCs w:val="19"/>
        </w:rPr>
        <w:t>/</w:t>
      </w:r>
      <w:r w:rsidRPr="009E3970">
        <w:rPr>
          <w:rFonts w:ascii="Tahoma" w:hAnsi="Tahoma" w:cs="Tahoma"/>
          <w:sz w:val="19"/>
          <w:szCs w:val="19"/>
        </w:rPr>
        <w:t>2B/LNM-</w:t>
      </w:r>
      <w:r w:rsidR="00EB3C62">
        <w:rPr>
          <w:rFonts w:ascii="Tahoma" w:hAnsi="Tahoma" w:cs="Tahoma"/>
          <w:sz w:val="19"/>
          <w:szCs w:val="19"/>
        </w:rPr>
        <w:t>1283</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1008A260"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sidR="00EB3C62">
        <w:rPr>
          <w:rFonts w:ascii="Tahoma" w:hAnsi="Tahoma" w:cs="Tahoma"/>
          <w:sz w:val="19"/>
          <w:szCs w:val="19"/>
        </w:rPr>
        <w:t xml:space="preserve">SITC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6158"/>
        <w:gridCol w:w="788"/>
        <w:gridCol w:w="851"/>
      </w:tblGrid>
      <w:tr w:rsidR="003C1B08" w:rsidRPr="009E3970" w14:paraId="73C2201D" w14:textId="77777777" w:rsidTr="002341FC">
        <w:trPr>
          <w:trHeight w:val="64"/>
          <w:tblHeader/>
          <w:jc w:val="center"/>
        </w:trPr>
        <w:tc>
          <w:tcPr>
            <w:tcW w:w="1129"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158"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2341FC">
        <w:trPr>
          <w:trHeight w:val="209"/>
          <w:jc w:val="center"/>
        </w:trPr>
        <w:tc>
          <w:tcPr>
            <w:tcW w:w="1129"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158" w:type="dxa"/>
          </w:tcPr>
          <w:p w14:paraId="3790BE70" w14:textId="4BF5B11E" w:rsidR="00714BD3" w:rsidRPr="009E3970" w:rsidRDefault="00EB3C62" w:rsidP="00CA25AD">
            <w:pPr>
              <w:rPr>
                <w:rFonts w:ascii="Tahoma" w:hAnsi="Tahoma" w:cs="Tahoma"/>
                <w:sz w:val="18"/>
                <w:szCs w:val="18"/>
              </w:rPr>
            </w:pPr>
            <w:r w:rsidRPr="009272D9">
              <w:rPr>
                <w:rFonts w:ascii="Tahoma" w:hAnsi="Tahoma" w:cs="Tahoma"/>
                <w:b/>
                <w:sz w:val="19"/>
                <w:szCs w:val="19"/>
              </w:rPr>
              <w:t>Supply, Installation, Testing</w:t>
            </w:r>
            <w:r>
              <w:rPr>
                <w:rFonts w:ascii="Tahoma" w:hAnsi="Tahoma" w:cs="Tahoma"/>
                <w:b/>
                <w:sz w:val="19"/>
                <w:szCs w:val="19"/>
              </w:rPr>
              <w:t xml:space="preserve">, and Commissioning of </w:t>
            </w:r>
            <w:r w:rsidRPr="00EB3C62">
              <w:rPr>
                <w:rFonts w:ascii="Tahoma" w:hAnsi="Tahoma" w:cs="Tahoma"/>
                <w:b/>
                <w:sz w:val="19"/>
                <w:szCs w:val="19"/>
              </w:rPr>
              <w:t xml:space="preserve">Adalm </w:t>
            </w:r>
            <w:r>
              <w:rPr>
                <w:rFonts w:ascii="Tahoma" w:hAnsi="Tahoma" w:cs="Tahoma"/>
                <w:b/>
                <w:sz w:val="19"/>
                <w:szCs w:val="19"/>
              </w:rPr>
              <w:t>Plu</w:t>
            </w:r>
            <w:r w:rsidRPr="00EB3C62">
              <w:rPr>
                <w:rFonts w:ascii="Tahoma" w:hAnsi="Tahoma" w:cs="Tahoma"/>
                <w:b/>
                <w:sz w:val="19"/>
                <w:szCs w:val="19"/>
              </w:rPr>
              <w:t>to SDR</w:t>
            </w:r>
            <w:r>
              <w:rPr>
                <w:rFonts w:ascii="Tahoma" w:hAnsi="Tahoma" w:cs="Tahoma"/>
                <w:b/>
                <w:sz w:val="19"/>
                <w:szCs w:val="19"/>
              </w:rPr>
              <w:t xml:space="preserve"> for Wireless Communication Lab</w:t>
            </w:r>
            <w:r w:rsidRPr="009E3970">
              <w:rPr>
                <w:rFonts w:ascii="Tahoma" w:hAnsi="Tahoma" w:cs="Tahoma"/>
                <w:sz w:val="18"/>
                <w:szCs w:val="18"/>
              </w:rPr>
              <w:t xml:space="preserve"> </w:t>
            </w:r>
          </w:p>
        </w:tc>
        <w:tc>
          <w:tcPr>
            <w:tcW w:w="788" w:type="dxa"/>
          </w:tcPr>
          <w:p w14:paraId="46E68E4D" w14:textId="5F7E7835" w:rsidR="003C1B08" w:rsidRPr="009E3970" w:rsidRDefault="008504E4" w:rsidP="00A96981">
            <w:pPr>
              <w:pStyle w:val="TableParagraph"/>
              <w:ind w:left="107"/>
              <w:jc w:val="center"/>
              <w:rPr>
                <w:rFonts w:ascii="Tahoma" w:hAnsi="Tahoma" w:cs="Tahoma"/>
                <w:bCs/>
                <w:sz w:val="18"/>
                <w:szCs w:val="18"/>
              </w:rPr>
            </w:pPr>
            <w:r>
              <w:rPr>
                <w:rFonts w:ascii="Tahoma" w:hAnsi="Tahoma" w:cs="Tahoma"/>
                <w:bCs/>
                <w:sz w:val="18"/>
                <w:szCs w:val="18"/>
              </w:rPr>
              <w:t>14</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3" w:name="_Hlk214373706"/>
    </w:p>
    <w:bookmarkEnd w:id="3"/>
    <w:p w14:paraId="61833177" w14:textId="1C33B2E9" w:rsidR="00714BD3" w:rsidRPr="00714BD3" w:rsidRDefault="003C1B08" w:rsidP="00EB3C62">
      <w:pPr>
        <w:ind w:left="720" w:right="98" w:hanging="720"/>
        <w:jc w:val="right"/>
        <w:rPr>
          <w:rFonts w:ascii="Tahoma" w:hAnsi="Tahoma" w:cs="Tahoma"/>
          <w:b/>
          <w:bCs/>
          <w:sz w:val="21"/>
          <w:szCs w:val="21"/>
          <w:lang w:val="en-IN"/>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lastRenderedPageBreak/>
        <w:t>To Whomsoever It May Concern</w:t>
      </w:r>
    </w:p>
    <w:p w14:paraId="1330D72F" w14:textId="645F4B5C"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Tender No. : 2025-26/</w:t>
      </w:r>
      <w:r w:rsidR="00EB3C62">
        <w:rPr>
          <w:rFonts w:ascii="Tahoma" w:hAnsi="Tahoma" w:cs="Tahoma"/>
          <w:b/>
          <w:bCs/>
          <w:sz w:val="20"/>
          <w:szCs w:val="20"/>
          <w:highlight w:val="yellow"/>
          <w:lang w:val="en-IN"/>
        </w:rPr>
        <w:t>CCE</w:t>
      </w:r>
      <w:r w:rsidR="00F5227D" w:rsidRPr="00FC1353">
        <w:rPr>
          <w:rFonts w:ascii="Tahoma" w:hAnsi="Tahoma" w:cs="Tahoma"/>
          <w:b/>
          <w:bCs/>
          <w:sz w:val="20"/>
          <w:szCs w:val="20"/>
          <w:highlight w:val="yellow"/>
          <w:lang w:val="en-IN"/>
        </w:rPr>
        <w:t>/2B/LNM</w:t>
      </w:r>
      <w:r w:rsidR="00EB3C62">
        <w:rPr>
          <w:rFonts w:ascii="Tahoma" w:hAnsi="Tahoma" w:cs="Tahoma"/>
          <w:b/>
          <w:bCs/>
          <w:sz w:val="20"/>
          <w:szCs w:val="20"/>
          <w:highlight w:val="yellow"/>
          <w:lang w:val="en-IN"/>
        </w:rPr>
        <w:t>-1283</w:t>
      </w:r>
      <w:r w:rsidRPr="00FC1353">
        <w:rPr>
          <w:rFonts w:ascii="Tahoma" w:hAnsi="Tahoma" w:cs="Tahoma"/>
          <w:sz w:val="20"/>
          <w:szCs w:val="20"/>
          <w:highlight w:val="yellow"/>
          <w:lang w:val="en-IN"/>
        </w:rPr>
        <w:t xml:space="preserve"> 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EB3C62" w:rsidRPr="009272D9">
        <w:rPr>
          <w:rFonts w:ascii="Tahoma" w:hAnsi="Tahoma" w:cs="Tahoma"/>
          <w:b/>
          <w:sz w:val="19"/>
          <w:szCs w:val="19"/>
        </w:rPr>
        <w:t>Supply, Installation, Testing</w:t>
      </w:r>
      <w:r w:rsidR="00EB3C62">
        <w:rPr>
          <w:rFonts w:ascii="Tahoma" w:hAnsi="Tahoma" w:cs="Tahoma"/>
          <w:b/>
          <w:sz w:val="19"/>
          <w:szCs w:val="19"/>
        </w:rPr>
        <w:t xml:space="preserve">, and Commissioning of </w:t>
      </w:r>
      <w:r w:rsidR="00EB3C62" w:rsidRPr="00EB3C62">
        <w:rPr>
          <w:rFonts w:ascii="Tahoma" w:hAnsi="Tahoma" w:cs="Tahoma"/>
          <w:b/>
          <w:sz w:val="19"/>
          <w:szCs w:val="19"/>
        </w:rPr>
        <w:t xml:space="preserve">Adalm </w:t>
      </w:r>
      <w:r w:rsidR="00EB3C62">
        <w:rPr>
          <w:rFonts w:ascii="Tahoma" w:hAnsi="Tahoma" w:cs="Tahoma"/>
          <w:b/>
          <w:sz w:val="19"/>
          <w:szCs w:val="19"/>
        </w:rPr>
        <w:t>Plu</w:t>
      </w:r>
      <w:r w:rsidR="00EB3C62" w:rsidRPr="00EB3C62">
        <w:rPr>
          <w:rFonts w:ascii="Tahoma" w:hAnsi="Tahoma" w:cs="Tahoma"/>
          <w:b/>
          <w:sz w:val="19"/>
          <w:szCs w:val="19"/>
        </w:rPr>
        <w:t>to SDR</w:t>
      </w:r>
      <w:r w:rsidR="00EB3C62">
        <w:rPr>
          <w:rFonts w:ascii="Tahoma" w:hAnsi="Tahoma" w:cs="Tahoma"/>
          <w:b/>
          <w:sz w:val="19"/>
          <w:szCs w:val="19"/>
        </w:rPr>
        <w:t xml:space="preserve"> for Wireless Communication Lab</w:t>
      </w:r>
      <w:r w:rsidR="00FC1353">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7442A487"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Bid for the</w:t>
      </w:r>
      <w:r w:rsidR="008504E4">
        <w:rPr>
          <w:rFonts w:ascii="Tahoma" w:hAnsi="Tahoma" w:cs="Tahoma"/>
          <w:bCs w:val="0"/>
          <w:sz w:val="25"/>
          <w:szCs w:val="25"/>
        </w:rPr>
        <w:t xml:space="preserve"> </w:t>
      </w:r>
      <w:r w:rsidR="00EB3C62" w:rsidRPr="00EB3C62">
        <w:rPr>
          <w:rFonts w:ascii="Tahoma" w:hAnsi="Tahoma" w:cs="Tahoma"/>
          <w:bCs w:val="0"/>
          <w:sz w:val="25"/>
          <w:szCs w:val="25"/>
        </w:rPr>
        <w:t>Supply, Installation, Testing, and Commissioning of Adalm Pluto SDR for Wireless Communication Lab</w:t>
      </w:r>
    </w:p>
    <w:p w14:paraId="5561C040" w14:textId="054E943C"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(Tender No. : 2025-26/</w:t>
      </w:r>
      <w:r w:rsidR="00EB3C62">
        <w:rPr>
          <w:rFonts w:ascii="Tahoma" w:hAnsi="Tahoma" w:cs="Tahoma"/>
          <w:sz w:val="19"/>
          <w:szCs w:val="19"/>
        </w:rPr>
        <w:t>CCE</w:t>
      </w:r>
      <w:r w:rsidRPr="009E3970">
        <w:rPr>
          <w:rFonts w:ascii="Tahoma" w:hAnsi="Tahoma" w:cs="Tahoma"/>
          <w:sz w:val="19"/>
          <w:szCs w:val="19"/>
        </w:rPr>
        <w:t>/2B/LNM-</w:t>
      </w:r>
      <w:r w:rsidR="00EB3C62">
        <w:rPr>
          <w:rFonts w:ascii="Tahoma" w:hAnsi="Tahoma" w:cs="Tahoma"/>
          <w:sz w:val="19"/>
          <w:szCs w:val="19"/>
        </w:rPr>
        <w:t>1283</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79C99BD6" w:rsidR="00F5227D" w:rsidRPr="009E3970" w:rsidRDefault="00EB3C62" w:rsidP="00290070">
            <w:pPr>
              <w:pStyle w:val="TableParagraph"/>
              <w:spacing w:before="13"/>
              <w:ind w:left="160" w:right="139"/>
              <w:jc w:val="both"/>
              <w:rPr>
                <w:rFonts w:ascii="Tahoma" w:hAnsi="Tahoma" w:cs="Tahoma"/>
                <w:b/>
                <w:spacing w:val="-2"/>
                <w:sz w:val="19"/>
                <w:szCs w:val="19"/>
              </w:rPr>
            </w:pPr>
            <w:r w:rsidRPr="009272D9">
              <w:rPr>
                <w:rFonts w:ascii="Tahoma" w:hAnsi="Tahoma" w:cs="Tahoma"/>
                <w:b/>
                <w:sz w:val="19"/>
                <w:szCs w:val="19"/>
              </w:rPr>
              <w:t>Supply, Installation, Testing</w:t>
            </w:r>
            <w:r>
              <w:rPr>
                <w:rFonts w:ascii="Tahoma" w:hAnsi="Tahoma" w:cs="Tahoma"/>
                <w:b/>
                <w:sz w:val="19"/>
                <w:szCs w:val="19"/>
              </w:rPr>
              <w:t xml:space="preserve">, and Commissioning of </w:t>
            </w:r>
            <w:r w:rsidRPr="00EB3C62">
              <w:rPr>
                <w:rFonts w:ascii="Tahoma" w:hAnsi="Tahoma" w:cs="Tahoma"/>
                <w:b/>
                <w:sz w:val="19"/>
                <w:szCs w:val="19"/>
              </w:rPr>
              <w:t xml:space="preserve">Adalm </w:t>
            </w:r>
            <w:r>
              <w:rPr>
                <w:rFonts w:ascii="Tahoma" w:hAnsi="Tahoma" w:cs="Tahoma"/>
                <w:b/>
                <w:sz w:val="19"/>
                <w:szCs w:val="19"/>
              </w:rPr>
              <w:t>Plu</w:t>
            </w:r>
            <w:r w:rsidRPr="00EB3C62">
              <w:rPr>
                <w:rFonts w:ascii="Tahoma" w:hAnsi="Tahoma" w:cs="Tahoma"/>
                <w:b/>
                <w:sz w:val="19"/>
                <w:szCs w:val="19"/>
              </w:rPr>
              <w:t>to SDR</w:t>
            </w:r>
            <w:r>
              <w:rPr>
                <w:rFonts w:ascii="Tahoma" w:hAnsi="Tahoma" w:cs="Tahoma"/>
                <w:b/>
                <w:sz w:val="19"/>
                <w:szCs w:val="19"/>
              </w:rPr>
              <w:t xml:space="preserve"> for Wireless Communication Lab</w:t>
            </w:r>
            <w:r w:rsidRPr="009E3970">
              <w:rPr>
                <w:rFonts w:ascii="Tahoma" w:hAnsi="Tahoma" w:cs="Tahoma"/>
                <w:sz w:val="18"/>
                <w:szCs w:val="18"/>
              </w:rPr>
              <w:t xml:space="preserve"> </w:t>
            </w:r>
          </w:p>
        </w:tc>
        <w:tc>
          <w:tcPr>
            <w:tcW w:w="855" w:type="dxa"/>
            <w:tcBorders>
              <w:top w:val="single" w:sz="4" w:space="0" w:color="000000"/>
              <w:left w:val="single" w:sz="4" w:space="0" w:color="000000"/>
              <w:bottom w:val="single" w:sz="4" w:space="0" w:color="000000"/>
              <w:right w:val="single" w:sz="4" w:space="0" w:color="000000"/>
            </w:tcBorders>
          </w:tcPr>
          <w:p w14:paraId="788BC161" w14:textId="62055302" w:rsidR="00F5227D" w:rsidRPr="009E3970" w:rsidRDefault="008504E4" w:rsidP="00F5227D">
            <w:pPr>
              <w:pStyle w:val="TableParagraph"/>
              <w:spacing w:before="13"/>
              <w:ind w:right="10"/>
              <w:jc w:val="center"/>
              <w:rPr>
                <w:rFonts w:ascii="Tahoma" w:hAnsi="Tahoma" w:cs="Tahoma"/>
                <w:b/>
                <w:sz w:val="19"/>
                <w:szCs w:val="19"/>
              </w:rPr>
            </w:pPr>
            <w:r>
              <w:rPr>
                <w:rFonts w:ascii="Tahoma" w:hAnsi="Tahoma" w:cs="Tahoma"/>
                <w:b/>
                <w:sz w:val="19"/>
                <w:szCs w:val="19"/>
              </w:rPr>
              <w:t>14</w:t>
            </w:r>
          </w:p>
        </w:tc>
        <w:tc>
          <w:tcPr>
            <w:tcW w:w="850" w:type="dxa"/>
            <w:tcBorders>
              <w:top w:val="single" w:sz="4" w:space="0" w:color="000000"/>
              <w:left w:val="single" w:sz="4" w:space="0" w:color="000000"/>
              <w:bottom w:val="single" w:sz="4" w:space="0" w:color="000000"/>
              <w:right w:val="single" w:sz="4" w:space="0" w:color="000000"/>
            </w:tcBorders>
          </w:tcPr>
          <w:p w14:paraId="2486A9D0" w14:textId="6EC2739C" w:rsidR="00F5227D" w:rsidRPr="009E3970" w:rsidRDefault="002341FC"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01DACEE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8504E4" w:rsidRPr="00290070">
        <w:rPr>
          <w:rFonts w:ascii="Tahoma" w:eastAsia="Arial" w:hAnsi="Tahoma" w:cs="Tahoma"/>
          <w:spacing w:val="3"/>
          <w:sz w:val="19"/>
          <w:szCs w:val="19"/>
          <w:lang w:val="en-IN"/>
        </w:rPr>
        <w:t>members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D840C" w14:textId="77777777" w:rsidR="003A71A1" w:rsidRDefault="003A71A1" w:rsidP="00290070">
      <w:r>
        <w:separator/>
      </w:r>
    </w:p>
  </w:endnote>
  <w:endnote w:type="continuationSeparator" w:id="0">
    <w:p w14:paraId="7F0473C8" w14:textId="77777777" w:rsidR="003A71A1" w:rsidRDefault="003A71A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766E1" w14:textId="77777777" w:rsidR="003A71A1" w:rsidRDefault="003A71A1" w:rsidP="00290070">
      <w:r>
        <w:separator/>
      </w:r>
    </w:p>
  </w:footnote>
  <w:footnote w:type="continuationSeparator" w:id="0">
    <w:p w14:paraId="712904F3" w14:textId="77777777" w:rsidR="003A71A1" w:rsidRDefault="003A71A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E0418"/>
    <w:rsid w:val="001F486D"/>
    <w:rsid w:val="002341FC"/>
    <w:rsid w:val="002420DF"/>
    <w:rsid w:val="00243B31"/>
    <w:rsid w:val="002750A2"/>
    <w:rsid w:val="00290070"/>
    <w:rsid w:val="00316F72"/>
    <w:rsid w:val="00322218"/>
    <w:rsid w:val="00323EFC"/>
    <w:rsid w:val="00334D7F"/>
    <w:rsid w:val="00337C63"/>
    <w:rsid w:val="00362EBE"/>
    <w:rsid w:val="003A318F"/>
    <w:rsid w:val="003A71A1"/>
    <w:rsid w:val="003C16A7"/>
    <w:rsid w:val="003C1B08"/>
    <w:rsid w:val="003E1CFA"/>
    <w:rsid w:val="00426BE4"/>
    <w:rsid w:val="00450A1F"/>
    <w:rsid w:val="00461914"/>
    <w:rsid w:val="00472D98"/>
    <w:rsid w:val="004B0E8B"/>
    <w:rsid w:val="004C3070"/>
    <w:rsid w:val="00503C12"/>
    <w:rsid w:val="00510C97"/>
    <w:rsid w:val="005179CE"/>
    <w:rsid w:val="0053021C"/>
    <w:rsid w:val="005323E4"/>
    <w:rsid w:val="0055568C"/>
    <w:rsid w:val="00561BF9"/>
    <w:rsid w:val="00566727"/>
    <w:rsid w:val="00580EAD"/>
    <w:rsid w:val="00583058"/>
    <w:rsid w:val="005E769A"/>
    <w:rsid w:val="006A3E60"/>
    <w:rsid w:val="006B340B"/>
    <w:rsid w:val="006B5114"/>
    <w:rsid w:val="006B7017"/>
    <w:rsid w:val="006B7850"/>
    <w:rsid w:val="006C3534"/>
    <w:rsid w:val="006C5167"/>
    <w:rsid w:val="006D47D4"/>
    <w:rsid w:val="00713E16"/>
    <w:rsid w:val="00714BD3"/>
    <w:rsid w:val="0072714E"/>
    <w:rsid w:val="00761FC9"/>
    <w:rsid w:val="00791F02"/>
    <w:rsid w:val="007B1A6A"/>
    <w:rsid w:val="007B28DD"/>
    <w:rsid w:val="007C473D"/>
    <w:rsid w:val="008504E4"/>
    <w:rsid w:val="00866367"/>
    <w:rsid w:val="008826FA"/>
    <w:rsid w:val="00885A81"/>
    <w:rsid w:val="008F4155"/>
    <w:rsid w:val="00920157"/>
    <w:rsid w:val="00976514"/>
    <w:rsid w:val="00977A4C"/>
    <w:rsid w:val="00986050"/>
    <w:rsid w:val="00997F5F"/>
    <w:rsid w:val="009C33AB"/>
    <w:rsid w:val="009C4182"/>
    <w:rsid w:val="009C57E5"/>
    <w:rsid w:val="009C72B5"/>
    <w:rsid w:val="009D37D3"/>
    <w:rsid w:val="009E3970"/>
    <w:rsid w:val="00A03494"/>
    <w:rsid w:val="00A14111"/>
    <w:rsid w:val="00A76DA8"/>
    <w:rsid w:val="00A92363"/>
    <w:rsid w:val="00B549C0"/>
    <w:rsid w:val="00B56509"/>
    <w:rsid w:val="00B70C1D"/>
    <w:rsid w:val="00B71CAE"/>
    <w:rsid w:val="00B949FE"/>
    <w:rsid w:val="00BB57A4"/>
    <w:rsid w:val="00C16D2C"/>
    <w:rsid w:val="00C91BD2"/>
    <w:rsid w:val="00CA25AD"/>
    <w:rsid w:val="00D06625"/>
    <w:rsid w:val="00D14F72"/>
    <w:rsid w:val="00E15BBC"/>
    <w:rsid w:val="00E40D98"/>
    <w:rsid w:val="00E45340"/>
    <w:rsid w:val="00E558B5"/>
    <w:rsid w:val="00E72997"/>
    <w:rsid w:val="00EB3C62"/>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1679</Words>
  <Characters>9575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2026-03-27T14:32:00Z</dcterms:created>
  <dcterms:modified xsi:type="dcterms:W3CDTF">2026-04-23T11:33:00Z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