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ABE2D" w14:textId="48F77A21" w:rsidR="0045504F"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Pr>
          <w:rFonts w:ascii="Tahoma" w:hAnsi="Tahoma" w:cs="Tahoma"/>
          <w:b/>
          <w:color w:val="4F81BD" w:themeColor="accent1"/>
          <w:sz w:val="19"/>
          <w:szCs w:val="19"/>
          <w:highlight w:val="yellow"/>
        </w:rPr>
        <w:t xml:space="preserve">Estate </w:t>
      </w:r>
      <w:r w:rsidRPr="009E3970">
        <w:rPr>
          <w:rFonts w:ascii="Tahoma" w:hAnsi="Tahoma" w:cs="Tahoma"/>
          <w:b/>
          <w:color w:val="4F81BD" w:themeColor="accent1"/>
          <w:sz w:val="19"/>
          <w:szCs w:val="19"/>
        </w:rPr>
        <w:t>/2B/LNM-</w:t>
      </w:r>
      <w:r w:rsidR="00255943">
        <w:rPr>
          <w:rFonts w:ascii="Tahoma" w:hAnsi="Tahoma" w:cs="Tahoma"/>
          <w:b/>
          <w:color w:val="4F81BD" w:themeColor="accent1"/>
          <w:sz w:val="19"/>
          <w:szCs w:val="19"/>
        </w:rPr>
        <w:t>1375C</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5BF4C14"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547D3" w:rsidRPr="000547D3">
        <w:rPr>
          <w:rFonts w:ascii="Tahoma" w:hAnsi="Tahoma" w:cs="Tahoma"/>
          <w:b/>
          <w:bCs/>
          <w:color w:val="000000"/>
          <w:sz w:val="19"/>
          <w:szCs w:val="19"/>
        </w:rPr>
        <w:t xml:space="preserve">Providing &amp; Fixing 0.45 mm Thick Corrugated </w:t>
      </w:r>
      <w:r w:rsidR="00F96ED4" w:rsidRPr="00F96ED4">
        <w:rPr>
          <w:rFonts w:ascii="Tahoma" w:hAnsi="Tahoma" w:cs="Tahoma"/>
          <w:b/>
          <w:bCs/>
          <w:color w:val="000000"/>
          <w:sz w:val="19"/>
          <w:szCs w:val="19"/>
        </w:rPr>
        <w:t xml:space="preserve">Galvanized Iron </w:t>
      </w:r>
      <w:r w:rsidR="00F96ED4">
        <w:rPr>
          <w:rFonts w:ascii="Tahoma" w:hAnsi="Tahoma" w:cs="Tahoma"/>
          <w:b/>
          <w:bCs/>
          <w:color w:val="000000"/>
          <w:sz w:val="19"/>
          <w:szCs w:val="19"/>
        </w:rPr>
        <w:t>(</w:t>
      </w:r>
      <w:r w:rsidR="000547D3" w:rsidRPr="000547D3">
        <w:rPr>
          <w:rFonts w:ascii="Tahoma" w:hAnsi="Tahoma" w:cs="Tahoma"/>
          <w:b/>
          <w:bCs/>
          <w:color w:val="000000"/>
          <w:sz w:val="19"/>
          <w:szCs w:val="19"/>
        </w:rPr>
        <w:t>GI</w:t>
      </w:r>
      <w:r w:rsidR="00F96ED4">
        <w:rPr>
          <w:rFonts w:ascii="Tahoma" w:hAnsi="Tahoma" w:cs="Tahoma"/>
          <w:b/>
          <w:bCs/>
          <w:color w:val="000000"/>
          <w:sz w:val="19"/>
          <w:szCs w:val="19"/>
        </w:rPr>
        <w:t>)</w:t>
      </w:r>
      <w:r w:rsidR="000547D3" w:rsidRPr="000547D3">
        <w:rPr>
          <w:rFonts w:ascii="Tahoma" w:hAnsi="Tahoma" w:cs="Tahoma"/>
          <w:b/>
          <w:bCs/>
          <w:color w:val="000000"/>
          <w:sz w:val="19"/>
          <w:szCs w:val="19"/>
        </w:rPr>
        <w:t xml:space="preserve"> Sheet Barricading/Fencing with MS Angle Frame Complete</w:t>
      </w:r>
      <w:r w:rsidR="00F96ED4">
        <w:rPr>
          <w:rFonts w:ascii="Tahoma" w:hAnsi="Tahoma" w:cs="Tahoma"/>
          <w:b/>
          <w:bCs/>
          <w:color w:val="000000"/>
          <w:sz w:val="19"/>
          <w:szCs w:val="19"/>
        </w:rPr>
        <w:t xml:space="preserve"> – along existing wall</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F7B67">
        <w:rPr>
          <w:rFonts w:ascii="Tahoma" w:hAnsi="Tahoma" w:cs="Tahoma"/>
          <w:b/>
          <w:bCs/>
          <w:color w:val="000000"/>
          <w:sz w:val="19"/>
          <w:szCs w:val="19"/>
        </w:rPr>
        <w:t>31</w:t>
      </w:r>
      <w:r w:rsidR="000C76CD">
        <w:rPr>
          <w:rFonts w:ascii="Tahoma" w:hAnsi="Tahoma" w:cs="Tahoma"/>
          <w:b/>
          <w:bCs/>
          <w:color w:val="000000"/>
          <w:sz w:val="19"/>
          <w:szCs w:val="19"/>
        </w:rPr>
        <w:t>-05-2026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68854C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7845B9" w:rsidRPr="007845B9">
        <w:rPr>
          <w:rFonts w:ascii="Tahoma" w:hAnsi="Tahoma" w:cs="Tahoma"/>
          <w:b/>
          <w:bCs/>
          <w:color w:val="000000"/>
          <w:sz w:val="19"/>
          <w:szCs w:val="19"/>
        </w:rPr>
        <w:t>Providing &amp; Fixing 0.45 mm Thick Corrugated Galvanized Iron (GI) Sheet Barricading/Fencing with MS Angle Frame Complete – along existing wall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4373FC4B"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7845B9" w:rsidRPr="007845B9">
        <w:rPr>
          <w:rFonts w:ascii="Tahoma" w:hAnsi="Tahoma" w:cs="Tahoma"/>
          <w:b/>
          <w:bCs/>
          <w:color w:val="000000"/>
          <w:sz w:val="19"/>
          <w:szCs w:val="19"/>
        </w:rPr>
        <w:t>Providing &amp; Fixing 0.45 mm Thick Corrugated Galvanized Iron (GI) Sheet Barricading/Fencing with MS Angle Frame Complete – along existing wall</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6C0CFA9E"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7845B9" w:rsidRPr="007845B9">
        <w:rPr>
          <w:rFonts w:ascii="Tahoma" w:hAnsi="Tahoma" w:cs="Tahoma"/>
          <w:b/>
          <w:bCs/>
          <w:color w:val="000000"/>
          <w:sz w:val="19"/>
          <w:szCs w:val="19"/>
        </w:rPr>
        <w:t>Providing &amp; Fixing 0.45 mm Thick Corrugated Galvanized Iron (GI) Sheet Barricading/Fencing with MS Angle Frame Complete – along existing wall</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7845B9">
        <w:rPr>
          <w:rFonts w:ascii="Tahoma" w:hAnsi="Tahoma" w:cs="Tahoma"/>
          <w:b/>
          <w:color w:val="4F81BD" w:themeColor="accent1"/>
          <w:sz w:val="19"/>
          <w:szCs w:val="19"/>
          <w:highlight w:val="yellow"/>
        </w:rPr>
        <w:t>Estate Management</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255943">
        <w:rPr>
          <w:rFonts w:ascii="Tahoma" w:hAnsi="Tahoma" w:cs="Tahoma"/>
          <w:b/>
          <w:color w:val="4F81BD" w:themeColor="accent1"/>
          <w:sz w:val="19"/>
          <w:szCs w:val="19"/>
        </w:rPr>
        <w:t>1375C</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255943">
      <w:pPr>
        <w:pStyle w:val="NormalWeb"/>
        <w:spacing w:before="0" w:beforeAutospacing="0" w:after="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255943">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3D7A09"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A45587A"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16FD9" w:rsidRPr="00316FD9">
        <w:rPr>
          <w:rFonts w:ascii="Tahoma" w:hAnsi="Tahoma" w:cs="Tahoma"/>
          <w:bCs w:val="0"/>
          <w:sz w:val="19"/>
          <w:szCs w:val="19"/>
        </w:rPr>
        <w:t>Providing &amp; Fixing 0.45 mm Thick Corrugated Galvanized Iron (GI) Sheet Barricading/Fencing with MS Angle Frame Complete – along existing wall</w:t>
      </w:r>
    </w:p>
    <w:p w14:paraId="380EBDBC" w14:textId="56F60FE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255943">
        <w:rPr>
          <w:rFonts w:ascii="Tahoma" w:hAnsi="Tahoma" w:cs="Tahoma"/>
          <w:sz w:val="19"/>
          <w:szCs w:val="19"/>
        </w:rPr>
        <w:t>Estate</w:t>
      </w:r>
      <w:r w:rsidRPr="009E3970">
        <w:rPr>
          <w:rFonts w:ascii="Tahoma" w:hAnsi="Tahoma" w:cs="Tahoma"/>
          <w:sz w:val="19"/>
          <w:szCs w:val="19"/>
        </w:rPr>
        <w:t>/2B/LNM-</w:t>
      </w:r>
      <w:r w:rsidR="00255943">
        <w:rPr>
          <w:rFonts w:ascii="Tahoma" w:hAnsi="Tahoma" w:cs="Tahoma"/>
          <w:sz w:val="19"/>
          <w:szCs w:val="19"/>
        </w:rPr>
        <w:t>1375 C</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7F85EFD8" w14:textId="77777777" w:rsidR="007606B4" w:rsidRDefault="007606B4" w:rsidP="006B340B">
      <w:pPr>
        <w:pStyle w:val="BodyText"/>
        <w:rPr>
          <w:rFonts w:ascii="Tahoma" w:hAnsi="Tahoma" w:cs="Tahoma"/>
          <w:b/>
          <w:sz w:val="19"/>
          <w:szCs w:val="19"/>
          <w:u w:val="single"/>
        </w:rPr>
      </w:pPr>
    </w:p>
    <w:p w14:paraId="08A76B71" w14:textId="77777777" w:rsidR="007606B4" w:rsidRDefault="007606B4" w:rsidP="006B340B">
      <w:pPr>
        <w:pStyle w:val="BodyText"/>
        <w:rPr>
          <w:rFonts w:ascii="Tahoma" w:hAnsi="Tahoma" w:cs="Tahoma"/>
          <w:b/>
          <w:sz w:val="19"/>
          <w:szCs w:val="19"/>
          <w:u w:val="single"/>
        </w:rPr>
      </w:pPr>
    </w:p>
    <w:p w14:paraId="1742F41F" w14:textId="77777777" w:rsidR="007606B4" w:rsidRDefault="007606B4" w:rsidP="006B340B">
      <w:pPr>
        <w:pStyle w:val="BodyText"/>
        <w:rPr>
          <w:rFonts w:ascii="Tahoma" w:hAnsi="Tahoma" w:cs="Tahoma"/>
          <w:b/>
          <w:sz w:val="19"/>
          <w:szCs w:val="19"/>
          <w:u w:val="single"/>
        </w:rPr>
      </w:pPr>
    </w:p>
    <w:p w14:paraId="41838D19" w14:textId="77777777" w:rsidR="007606B4" w:rsidRDefault="007606B4" w:rsidP="006B340B">
      <w:pPr>
        <w:pStyle w:val="BodyText"/>
        <w:rPr>
          <w:rFonts w:ascii="Tahoma" w:hAnsi="Tahoma" w:cs="Tahoma"/>
          <w:b/>
          <w:sz w:val="19"/>
          <w:szCs w:val="19"/>
          <w:u w:val="single"/>
        </w:rPr>
      </w:pPr>
    </w:p>
    <w:p w14:paraId="2AEA883C" w14:textId="77777777" w:rsidR="007606B4" w:rsidRDefault="007606B4" w:rsidP="006B340B">
      <w:pPr>
        <w:pStyle w:val="BodyText"/>
        <w:rPr>
          <w:rFonts w:ascii="Tahoma" w:hAnsi="Tahoma" w:cs="Tahoma"/>
          <w:b/>
          <w:sz w:val="19"/>
          <w:szCs w:val="19"/>
          <w:u w:val="single"/>
        </w:rPr>
      </w:pPr>
    </w:p>
    <w:p w14:paraId="7C245494" w14:textId="77777777" w:rsidR="007606B4" w:rsidRDefault="007606B4" w:rsidP="006B340B">
      <w:pPr>
        <w:pStyle w:val="BodyText"/>
        <w:rPr>
          <w:rFonts w:ascii="Tahoma" w:hAnsi="Tahoma" w:cs="Tahoma"/>
          <w:b/>
          <w:sz w:val="19"/>
          <w:szCs w:val="19"/>
          <w:u w:val="single"/>
        </w:rPr>
      </w:pPr>
    </w:p>
    <w:p w14:paraId="26C1194E" w14:textId="77777777" w:rsidR="007606B4" w:rsidRDefault="007606B4" w:rsidP="006B340B">
      <w:pPr>
        <w:pStyle w:val="BodyText"/>
        <w:rPr>
          <w:rFonts w:ascii="Tahoma" w:hAnsi="Tahoma" w:cs="Tahoma"/>
          <w:b/>
          <w:sz w:val="19"/>
          <w:szCs w:val="19"/>
          <w:u w:val="single"/>
        </w:rPr>
      </w:pPr>
    </w:p>
    <w:p w14:paraId="37FC1C04" w14:textId="77777777" w:rsidR="007606B4" w:rsidRDefault="007606B4" w:rsidP="006B340B">
      <w:pPr>
        <w:pStyle w:val="BodyText"/>
        <w:rPr>
          <w:rFonts w:ascii="Tahoma" w:hAnsi="Tahoma" w:cs="Tahoma"/>
          <w:b/>
          <w:sz w:val="19"/>
          <w:szCs w:val="19"/>
          <w:u w:val="single"/>
        </w:rPr>
      </w:pPr>
    </w:p>
    <w:p w14:paraId="367143B7" w14:textId="77777777" w:rsidR="00255943" w:rsidRDefault="00255943" w:rsidP="006B340B">
      <w:pPr>
        <w:pStyle w:val="BodyText"/>
        <w:rPr>
          <w:rFonts w:ascii="Tahoma" w:hAnsi="Tahoma" w:cs="Tahoma"/>
          <w:b/>
          <w:sz w:val="19"/>
          <w:szCs w:val="19"/>
          <w:u w:val="single"/>
        </w:rPr>
      </w:pPr>
    </w:p>
    <w:p w14:paraId="4DE4E010" w14:textId="77777777" w:rsidR="00255943" w:rsidRDefault="00255943" w:rsidP="006B340B">
      <w:pPr>
        <w:pStyle w:val="BodyText"/>
        <w:rPr>
          <w:rFonts w:ascii="Tahoma" w:hAnsi="Tahoma" w:cs="Tahoma"/>
          <w:b/>
          <w:sz w:val="19"/>
          <w:szCs w:val="19"/>
          <w:u w:val="single"/>
        </w:rPr>
      </w:pPr>
    </w:p>
    <w:p w14:paraId="770C0518" w14:textId="77777777" w:rsidR="00255943" w:rsidRDefault="00255943" w:rsidP="006B340B">
      <w:pPr>
        <w:pStyle w:val="BodyText"/>
        <w:rPr>
          <w:rFonts w:ascii="Tahoma" w:hAnsi="Tahoma" w:cs="Tahoma"/>
          <w:b/>
          <w:sz w:val="19"/>
          <w:szCs w:val="19"/>
          <w:u w:val="single"/>
        </w:rPr>
      </w:pPr>
    </w:p>
    <w:p w14:paraId="7719B4CF" w14:textId="77777777" w:rsidR="00255943" w:rsidRDefault="00255943" w:rsidP="006B340B">
      <w:pPr>
        <w:pStyle w:val="BodyText"/>
        <w:rPr>
          <w:rFonts w:ascii="Tahoma" w:hAnsi="Tahoma" w:cs="Tahoma"/>
          <w:b/>
          <w:sz w:val="19"/>
          <w:szCs w:val="19"/>
          <w:u w:val="single"/>
        </w:rPr>
      </w:pPr>
    </w:p>
    <w:p w14:paraId="4C0FC468" w14:textId="77777777" w:rsidR="00255943" w:rsidRDefault="00255943" w:rsidP="006B340B">
      <w:pPr>
        <w:pStyle w:val="BodyText"/>
        <w:rPr>
          <w:rFonts w:ascii="Tahoma" w:hAnsi="Tahoma" w:cs="Tahoma"/>
          <w:b/>
          <w:sz w:val="19"/>
          <w:szCs w:val="19"/>
          <w:u w:val="single"/>
        </w:rPr>
      </w:pPr>
    </w:p>
    <w:p w14:paraId="486ED53F" w14:textId="77777777" w:rsidR="00255943" w:rsidRDefault="00255943" w:rsidP="006B340B">
      <w:pPr>
        <w:pStyle w:val="BodyText"/>
        <w:rPr>
          <w:rFonts w:ascii="Tahoma" w:hAnsi="Tahoma" w:cs="Tahoma"/>
          <w:b/>
          <w:sz w:val="19"/>
          <w:szCs w:val="19"/>
          <w:u w:val="single"/>
        </w:rPr>
      </w:pPr>
    </w:p>
    <w:p w14:paraId="610A9324" w14:textId="77777777" w:rsidR="00255943" w:rsidRDefault="00255943" w:rsidP="006B340B">
      <w:pPr>
        <w:pStyle w:val="BodyText"/>
        <w:rPr>
          <w:rFonts w:ascii="Tahoma" w:hAnsi="Tahoma" w:cs="Tahoma"/>
          <w:b/>
          <w:sz w:val="19"/>
          <w:szCs w:val="19"/>
          <w:u w:val="single"/>
        </w:rPr>
      </w:pPr>
    </w:p>
    <w:p w14:paraId="7C36FE78" w14:textId="77777777" w:rsidR="007606B4" w:rsidRDefault="007606B4" w:rsidP="006B340B">
      <w:pPr>
        <w:pStyle w:val="BodyText"/>
        <w:rPr>
          <w:rFonts w:ascii="Tahoma" w:hAnsi="Tahoma" w:cs="Tahoma"/>
          <w:b/>
          <w:sz w:val="19"/>
          <w:szCs w:val="19"/>
          <w:u w:val="single"/>
        </w:rPr>
      </w:pPr>
    </w:p>
    <w:p w14:paraId="7BEC52EB" w14:textId="77777777" w:rsidR="006638A1" w:rsidRDefault="006638A1" w:rsidP="006B340B">
      <w:pPr>
        <w:pStyle w:val="BodyText"/>
        <w:rPr>
          <w:rFonts w:ascii="Tahoma" w:hAnsi="Tahoma" w:cs="Tahoma"/>
          <w:b/>
          <w:sz w:val="19"/>
          <w:szCs w:val="19"/>
          <w:u w:val="single"/>
        </w:rPr>
      </w:pPr>
    </w:p>
    <w:p w14:paraId="7C9BA672" w14:textId="63A6FA11"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Drawing/sample photograph</w:t>
      </w:r>
      <w:r w:rsidR="007606B4">
        <w:rPr>
          <w:rFonts w:ascii="Tahoma" w:hAnsi="Tahoma" w:cs="Tahoma"/>
          <w:b/>
          <w:sz w:val="19"/>
          <w:szCs w:val="19"/>
          <w:u w:val="single"/>
        </w:rPr>
        <w:t xml:space="preserve"> </w:t>
      </w:r>
      <w:r w:rsidR="007C473D" w:rsidRPr="009E73A0">
        <w:rPr>
          <w:rFonts w:ascii="Tahoma" w:hAnsi="Tahoma" w:cs="Tahoma"/>
          <w:b/>
          <w:bCs/>
          <w:sz w:val="20"/>
          <w:szCs w:val="20"/>
          <w:highlight w:val="yellow"/>
          <w:u w:val="single"/>
        </w:rPr>
        <w:t>(Typical)</w:t>
      </w:r>
    </w:p>
    <w:p w14:paraId="1DBAB9AE" w14:textId="6926401C" w:rsidR="00503C12" w:rsidRDefault="00503C12" w:rsidP="007606B4">
      <w:pPr>
        <w:pStyle w:val="BodyText"/>
        <w:rPr>
          <w:rFonts w:ascii="Tahoma" w:hAnsi="Tahoma" w:cs="Tahoma"/>
          <w:b/>
          <w:sz w:val="19"/>
          <w:szCs w:val="19"/>
          <w:u w:val="single"/>
        </w:rPr>
      </w:pPr>
    </w:p>
    <w:p w14:paraId="07CCD88C" w14:textId="77105E96" w:rsidR="007606B4" w:rsidRPr="009E3970" w:rsidRDefault="007606B4" w:rsidP="007606B4">
      <w:pPr>
        <w:pStyle w:val="BodyText"/>
        <w:rPr>
          <w:rFonts w:ascii="Tahoma" w:hAnsi="Tahoma" w:cs="Tahoma"/>
          <w:b/>
          <w:sz w:val="19"/>
          <w:szCs w:val="19"/>
          <w:u w:val="single"/>
        </w:rPr>
      </w:pPr>
      <w:r>
        <w:rPr>
          <w:rFonts w:ascii="Tahoma" w:hAnsi="Tahoma" w:cs="Tahoma"/>
          <w:b/>
          <w:noProof/>
          <w:sz w:val="19"/>
          <w:szCs w:val="19"/>
          <w:u w:val="single"/>
        </w:rPr>
        <w:drawing>
          <wp:inline distT="0" distB="0" distL="0" distR="0" wp14:anchorId="4A099FCC" wp14:editId="7F693653">
            <wp:extent cx="5733415" cy="4587875"/>
            <wp:effectExtent l="0" t="0" r="635" b="3175"/>
            <wp:docPr id="1761259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59722" name="Picture 17612597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3415" cy="4587875"/>
                    </a:xfrm>
                    <a:prstGeom prst="rect">
                      <a:avLst/>
                    </a:prstGeom>
                  </pic:spPr>
                </pic:pic>
              </a:graphicData>
            </a:graphic>
          </wp:inline>
        </w:drawing>
      </w: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77777777"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F06AFB"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design/drawing arrangement may be modified or altered at site as per actual ground conditions, only with the approval and in the presence of LNMIIT Engineer-in-Charge.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7C79F6B8" w:rsidR="00714BD3" w:rsidRPr="009E3970" w:rsidRDefault="006638A1" w:rsidP="00CA25AD">
            <w:pPr>
              <w:rPr>
                <w:rFonts w:ascii="Tahoma" w:hAnsi="Tahoma" w:cs="Tahoma"/>
                <w:sz w:val="18"/>
                <w:szCs w:val="18"/>
              </w:rPr>
            </w:pPr>
            <w:r w:rsidRPr="006638A1">
              <w:rPr>
                <w:sz w:val="20"/>
                <w:szCs w:val="20"/>
              </w:rPr>
              <w:t>Providing and fixing corrugated galvanized iron (GI) sheets of 0.45 mm thickness, Tin sheets, 12 ft high and 3 ft wide, vertically fixed on 50x50x5 mm MS angle/tubular frame with vertical posts at suitable spacing (approx. 2–3 m), horizontal rails at top</w:t>
            </w:r>
            <w:r>
              <w:rPr>
                <w:sz w:val="20"/>
                <w:szCs w:val="20"/>
              </w:rPr>
              <w:t>, intermediate</w:t>
            </w:r>
            <w:r w:rsidRPr="006638A1">
              <w:rPr>
                <w:sz w:val="20"/>
                <w:szCs w:val="20"/>
              </w:rPr>
              <w:t xml:space="preserve"> and bottom, including cutting, welding/bolting and all necessary fittings to stabilize the posts and sheets against heavy winds as per CPWD norms, one coat of primer and two coats of synthetic enamel paint, complete in all respects as per direction of LNMIIT personnel. (Make: JSW, Tata Steel, or AMNS India). Including excavation for post foundations and cement concrete (CC) work for fixing of posts. Covering area: length up to 200 meters.</w:t>
            </w:r>
          </w:p>
        </w:tc>
        <w:tc>
          <w:tcPr>
            <w:tcW w:w="788" w:type="dxa"/>
          </w:tcPr>
          <w:p w14:paraId="46E68E4D" w14:textId="0233166B" w:rsidR="003C1B08" w:rsidRPr="009E3970" w:rsidRDefault="007606B4" w:rsidP="00A96981">
            <w:pPr>
              <w:pStyle w:val="TableParagraph"/>
              <w:ind w:left="107"/>
              <w:jc w:val="center"/>
              <w:rPr>
                <w:rFonts w:ascii="Tahoma" w:hAnsi="Tahoma" w:cs="Tahoma"/>
                <w:bCs/>
                <w:sz w:val="18"/>
                <w:szCs w:val="18"/>
              </w:rPr>
            </w:pPr>
            <w:r>
              <w:rPr>
                <w:rFonts w:ascii="Tahoma" w:hAnsi="Tahoma" w:cs="Tahoma"/>
                <w:bCs/>
                <w:sz w:val="18"/>
                <w:szCs w:val="18"/>
              </w:rPr>
              <w:t>732.73</w:t>
            </w:r>
          </w:p>
        </w:tc>
        <w:tc>
          <w:tcPr>
            <w:tcW w:w="851" w:type="dxa"/>
          </w:tcPr>
          <w:p w14:paraId="15EE01FB" w14:textId="3B466345"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r w:rsidR="007606B4">
              <w:rPr>
                <w:rFonts w:ascii="Tahoma" w:hAnsi="Tahoma" w:cs="Tahoma"/>
                <w:bCs/>
                <w:sz w:val="18"/>
                <w:szCs w:val="18"/>
              </w:rPr>
              <w:t>sqm</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BA550D6"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438490C8" w:rsidR="00E45340" w:rsidRDefault="00E45340" w:rsidP="007606B4">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2381D35E" w14:textId="77777777" w:rsidR="007606B4" w:rsidRPr="007606B4" w:rsidRDefault="007606B4" w:rsidP="007606B4">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3E042A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A95603">
        <w:rPr>
          <w:rFonts w:ascii="Tahoma" w:hAnsi="Tahoma" w:cs="Tahoma"/>
          <w:b/>
          <w:color w:val="4F81BD" w:themeColor="accent1"/>
          <w:sz w:val="19"/>
          <w:szCs w:val="19"/>
          <w:highlight w:val="yellow"/>
        </w:rPr>
        <w:t xml:space="preserve">Estate </w:t>
      </w:r>
      <w:r w:rsidR="00CE2F2E" w:rsidRPr="009E3970">
        <w:rPr>
          <w:rFonts w:ascii="Tahoma" w:hAnsi="Tahoma" w:cs="Tahoma"/>
          <w:b/>
          <w:color w:val="4F81BD" w:themeColor="accent1"/>
          <w:sz w:val="19"/>
          <w:szCs w:val="19"/>
        </w:rPr>
        <w:t>/2B/LNM-</w:t>
      </w:r>
      <w:r w:rsidR="00255943">
        <w:rPr>
          <w:rFonts w:ascii="Tahoma" w:hAnsi="Tahoma" w:cs="Tahoma"/>
          <w:b/>
          <w:color w:val="4F81BD" w:themeColor="accent1"/>
          <w:sz w:val="19"/>
          <w:szCs w:val="19"/>
        </w:rPr>
        <w:t>1375 C</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A95603" w:rsidRPr="00A95603">
        <w:rPr>
          <w:rFonts w:ascii="Tahoma" w:hAnsi="Tahoma" w:cs="Tahoma"/>
          <w:b/>
          <w:bCs/>
          <w:color w:val="000000"/>
          <w:sz w:val="19"/>
          <w:szCs w:val="19"/>
        </w:rPr>
        <w:t>Providing &amp; Fixing 0.45 mm Thick Corrugated Galvanized Iron (GI) Sheet Barricading/Fencing with MS Angle Frame Complete – along existing wall</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60809DD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822996" w:rsidRPr="00822996">
        <w:rPr>
          <w:rFonts w:ascii="Tahoma" w:hAnsi="Tahoma" w:cs="Tahoma"/>
          <w:bCs w:val="0"/>
          <w:sz w:val="25"/>
          <w:szCs w:val="25"/>
        </w:rPr>
        <w:t>Providing &amp; Fixing 0.45 mm Thick Corrugated Galvanized Iron (GI) Sheet Barricading/Fencing with MS Angle Frame Complete – along existing wall</w:t>
      </w:r>
    </w:p>
    <w:p w14:paraId="7BF0B216" w14:textId="4B3CD3C2" w:rsidR="00F5227D" w:rsidRPr="009E3970" w:rsidRDefault="00714BD3" w:rsidP="00F5227D">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255943">
        <w:rPr>
          <w:rFonts w:ascii="Tahoma" w:hAnsi="Tahoma" w:cs="Tahoma"/>
          <w:sz w:val="19"/>
          <w:szCs w:val="19"/>
        </w:rPr>
        <w:t>Estate</w:t>
      </w:r>
      <w:r w:rsidRPr="009E3970">
        <w:rPr>
          <w:rFonts w:ascii="Tahoma" w:hAnsi="Tahoma" w:cs="Tahoma"/>
          <w:sz w:val="19"/>
          <w:szCs w:val="19"/>
        </w:rPr>
        <w:t>/2B/LNM-</w:t>
      </w:r>
      <w:r w:rsidR="00255943">
        <w:rPr>
          <w:rFonts w:ascii="Tahoma" w:hAnsi="Tahoma" w:cs="Tahoma"/>
          <w:sz w:val="19"/>
          <w:szCs w:val="19"/>
        </w:rPr>
        <w:t>1375C</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22996">
        <w:trPr>
          <w:trHeight w:val="3959"/>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4CEF6F9" w14:textId="7EDFC379" w:rsidR="00714BD3" w:rsidRDefault="00822996" w:rsidP="00822996">
            <w:pPr>
              <w:ind w:left="137"/>
              <w:rPr>
                <w:rFonts w:ascii="Tahoma" w:hAnsi="Tahoma" w:cs="Tahoma"/>
                <w:sz w:val="18"/>
                <w:szCs w:val="18"/>
              </w:rPr>
            </w:pPr>
            <w:r w:rsidRPr="006638A1">
              <w:rPr>
                <w:sz w:val="20"/>
                <w:szCs w:val="20"/>
              </w:rPr>
              <w:t>Providing and fixing corrugated galvanized iron (GI) sheets of 0.45 mm thickness, Tin sheets, 12 ft high and 3 ft wide, vertically fixed on 50x50x5 mm MS angle/tubular frame with vertical posts at suitable spacing (approx. 2–3 m), horizontal rails at top</w:t>
            </w:r>
            <w:r>
              <w:rPr>
                <w:sz w:val="20"/>
                <w:szCs w:val="20"/>
              </w:rPr>
              <w:t>, intermediate</w:t>
            </w:r>
            <w:r w:rsidRPr="006638A1">
              <w:rPr>
                <w:sz w:val="20"/>
                <w:szCs w:val="20"/>
              </w:rPr>
              <w:t xml:space="preserve"> and bottom, including cutting, welding/bolting and all necessary fittings to stabilize the posts and sheets against heavy winds as per CPWD norms, one coat of primer and two coats of synthetic enamel paint, complete in all respects as per direction of LNMIIT personnel. (Make: JSW, Tata Steel, or AMNS India). Including excavation for post foundations and cement concrete (CC) work for fixing of posts. Covering area: length up to 200 meters.</w:t>
            </w:r>
          </w:p>
          <w:p w14:paraId="41BC86CA" w14:textId="6E09A151" w:rsidR="00F5227D" w:rsidRPr="009E3970" w:rsidRDefault="00F5227D" w:rsidP="00822996">
            <w:pPr>
              <w:pStyle w:val="TableParagraph"/>
              <w:spacing w:before="13"/>
              <w:ind w:left="160" w:right="139"/>
              <w:jc w:val="center"/>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1E680416" w:rsidR="00F5227D" w:rsidRPr="00822996" w:rsidRDefault="00822996" w:rsidP="00822996">
            <w:pPr>
              <w:pStyle w:val="TableParagraph"/>
              <w:spacing w:before="13"/>
              <w:ind w:right="10"/>
              <w:jc w:val="center"/>
              <w:rPr>
                <w:rFonts w:ascii="Tahoma" w:hAnsi="Tahoma" w:cs="Tahoma"/>
                <w:bCs/>
                <w:sz w:val="19"/>
                <w:szCs w:val="19"/>
              </w:rPr>
            </w:pPr>
            <w:r w:rsidRPr="00822996">
              <w:rPr>
                <w:rFonts w:ascii="Tahoma" w:hAnsi="Tahoma" w:cs="Tahoma"/>
                <w:bCs/>
                <w:sz w:val="19"/>
                <w:szCs w:val="19"/>
              </w:rPr>
              <w:t>732.73</w:t>
            </w:r>
          </w:p>
        </w:tc>
        <w:tc>
          <w:tcPr>
            <w:tcW w:w="850" w:type="dxa"/>
            <w:tcBorders>
              <w:top w:val="single" w:sz="4" w:space="0" w:color="000000"/>
              <w:left w:val="single" w:sz="4" w:space="0" w:color="000000"/>
              <w:bottom w:val="single" w:sz="4" w:space="0" w:color="000000"/>
              <w:right w:val="single" w:sz="4" w:space="0" w:color="000000"/>
            </w:tcBorders>
          </w:tcPr>
          <w:p w14:paraId="2486A9D0" w14:textId="0523FF60" w:rsidR="00F5227D" w:rsidRPr="00822996" w:rsidRDefault="00822996" w:rsidP="00822996">
            <w:pPr>
              <w:pStyle w:val="TableParagraph"/>
              <w:ind w:left="89" w:right="77"/>
              <w:jc w:val="center"/>
              <w:rPr>
                <w:rFonts w:ascii="Tahoma" w:hAnsi="Tahoma" w:cs="Tahoma"/>
                <w:bCs/>
                <w:spacing w:val="-4"/>
                <w:sz w:val="19"/>
                <w:szCs w:val="19"/>
              </w:rPr>
            </w:pPr>
            <w:r w:rsidRPr="00822996">
              <w:rPr>
                <w:rFonts w:ascii="Tahoma" w:hAnsi="Tahoma" w:cs="Tahoma"/>
                <w:bCs/>
                <w:spacing w:val="-4"/>
                <w:sz w:val="19"/>
                <w:szCs w:val="19"/>
              </w:rPr>
              <w:t>sqm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255943" w:rsidRDefault="001A470A" w:rsidP="001A470A">
      <w:pPr>
        <w:rPr>
          <w:rFonts w:ascii="Tahoma" w:hAnsi="Tahoma" w:cs="Tahoma"/>
          <w:b/>
          <w:sz w:val="16"/>
          <w:szCs w:val="16"/>
        </w:rPr>
      </w:pPr>
      <w:r w:rsidRPr="00255943">
        <w:rPr>
          <w:rFonts w:ascii="Tahoma" w:hAnsi="Tahoma" w:cs="Tahoma"/>
          <w:b/>
          <w:sz w:val="16"/>
          <w:szCs w:val="16"/>
          <w:u w:val="single"/>
        </w:rPr>
        <w:t>GENERAL</w:t>
      </w:r>
      <w:r w:rsidRPr="00255943">
        <w:rPr>
          <w:rFonts w:ascii="Tahoma" w:hAnsi="Tahoma" w:cs="Tahoma"/>
          <w:b/>
          <w:spacing w:val="-9"/>
          <w:sz w:val="16"/>
          <w:szCs w:val="16"/>
          <w:u w:val="single"/>
        </w:rPr>
        <w:t xml:space="preserve"> </w:t>
      </w:r>
      <w:r w:rsidRPr="00255943">
        <w:rPr>
          <w:rFonts w:ascii="Tahoma" w:hAnsi="Tahoma" w:cs="Tahoma"/>
          <w:b/>
          <w:sz w:val="16"/>
          <w:szCs w:val="16"/>
          <w:u w:val="single"/>
        </w:rPr>
        <w:t>TERMS</w:t>
      </w:r>
      <w:r w:rsidRPr="00255943">
        <w:rPr>
          <w:rFonts w:ascii="Tahoma" w:hAnsi="Tahoma" w:cs="Tahoma"/>
          <w:b/>
          <w:spacing w:val="-2"/>
          <w:sz w:val="16"/>
          <w:szCs w:val="16"/>
          <w:u w:val="single"/>
        </w:rPr>
        <w:t xml:space="preserve"> </w:t>
      </w:r>
      <w:r w:rsidRPr="00255943">
        <w:rPr>
          <w:rFonts w:ascii="Tahoma" w:hAnsi="Tahoma" w:cs="Tahoma"/>
          <w:b/>
          <w:sz w:val="16"/>
          <w:szCs w:val="16"/>
          <w:u w:val="single"/>
        </w:rPr>
        <w:t>AND</w:t>
      </w:r>
      <w:r w:rsidRPr="00255943">
        <w:rPr>
          <w:rFonts w:ascii="Tahoma" w:hAnsi="Tahoma" w:cs="Tahoma"/>
          <w:b/>
          <w:spacing w:val="-4"/>
          <w:sz w:val="16"/>
          <w:szCs w:val="16"/>
          <w:u w:val="single"/>
        </w:rPr>
        <w:t xml:space="preserve"> </w:t>
      </w:r>
      <w:r w:rsidRPr="00255943">
        <w:rPr>
          <w:rFonts w:ascii="Tahoma" w:hAnsi="Tahoma" w:cs="Tahoma"/>
          <w:b/>
          <w:spacing w:val="-2"/>
          <w:sz w:val="16"/>
          <w:szCs w:val="16"/>
          <w:u w:val="single"/>
        </w:rPr>
        <w:t>CONDITIONS</w:t>
      </w:r>
      <w:r w:rsidRPr="00255943">
        <w:rPr>
          <w:rFonts w:ascii="Tahoma" w:hAnsi="Tahoma" w:cs="Tahoma"/>
          <w:b/>
          <w:spacing w:val="-2"/>
          <w:sz w:val="16"/>
          <w:szCs w:val="16"/>
        </w:rPr>
        <w:t>:</w:t>
      </w:r>
    </w:p>
    <w:p w14:paraId="2AB0468E" w14:textId="787E9961"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All applicable taxes such as GST must be clearly mentioned. If not specified, it shall be deemed that all such charges are included in the quoted price.</w:t>
      </w:r>
    </w:p>
    <w:p w14:paraId="478F8935" w14:textId="21885E28"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6F221A27"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Bid shall remain valid for a minimum period of 30 days. No change in prices will be accepted during the validity period.</w:t>
      </w:r>
    </w:p>
    <w:p w14:paraId="7E7394FD" w14:textId="0A525012"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Payment terms shall be mutually decided and agreed upon between the Institute and the vendor.</w:t>
      </w:r>
    </w:p>
    <w:p w14:paraId="11F97B2F" w14:textId="46246406"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The bidder must submit a No Conflict of Interest Declaration along with the bid.</w:t>
      </w:r>
    </w:p>
    <w:p w14:paraId="2AF78142" w14:textId="7D1E20C1"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Prices shall be quoted in Indian Rupees (INR) only.</w:t>
      </w:r>
    </w:p>
    <w:p w14:paraId="40C5BBDB" w14:textId="41DFAE82"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In case two or more bidders quote the same rates, the final selection shall be made through a draw of lots conducted by a committee comprising LNMIIT administrative members</w:t>
      </w:r>
      <w:r w:rsidR="00F51031" w:rsidRPr="00255943">
        <w:rPr>
          <w:rFonts w:ascii="Tahoma" w:eastAsia="Arial" w:hAnsi="Tahoma" w:cs="Tahoma"/>
          <w:spacing w:val="3"/>
          <w:sz w:val="16"/>
          <w:szCs w:val="16"/>
          <w:lang w:val="en-IN"/>
        </w:rPr>
        <w:t>(PCC)</w:t>
      </w:r>
      <w:r w:rsidRPr="00255943">
        <w:rPr>
          <w:rFonts w:ascii="Tahoma" w:eastAsia="Arial" w:hAnsi="Tahoma" w:cs="Tahoma"/>
          <w:spacing w:val="3"/>
          <w:sz w:val="16"/>
          <w:szCs w:val="16"/>
          <w:lang w:val="en-IN"/>
        </w:rPr>
        <w:t>.</w:t>
      </w:r>
    </w:p>
    <w:p w14:paraId="688AB6ED" w14:textId="3D472D5A"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55943"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255943">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3D7A09"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A462A" w14:textId="77777777" w:rsidR="003D7A09" w:rsidRDefault="003D7A09" w:rsidP="00290070">
      <w:r>
        <w:separator/>
      </w:r>
    </w:p>
  </w:endnote>
  <w:endnote w:type="continuationSeparator" w:id="0">
    <w:p w14:paraId="05A3774C" w14:textId="77777777" w:rsidR="003D7A09" w:rsidRDefault="003D7A0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E6FB" w14:textId="77777777" w:rsidR="003D7A09" w:rsidRDefault="003D7A09" w:rsidP="00290070">
      <w:r>
        <w:separator/>
      </w:r>
    </w:p>
  </w:footnote>
  <w:footnote w:type="continuationSeparator" w:id="0">
    <w:p w14:paraId="6D2B257D" w14:textId="77777777" w:rsidR="003D7A09" w:rsidRDefault="003D7A0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5BB3"/>
    <w:rsid w:val="00182666"/>
    <w:rsid w:val="0019560D"/>
    <w:rsid w:val="001A470A"/>
    <w:rsid w:val="001F486D"/>
    <w:rsid w:val="002420DF"/>
    <w:rsid w:val="00243B31"/>
    <w:rsid w:val="00255943"/>
    <w:rsid w:val="002750A2"/>
    <w:rsid w:val="00290070"/>
    <w:rsid w:val="00316F72"/>
    <w:rsid w:val="00316FD9"/>
    <w:rsid w:val="00322218"/>
    <w:rsid w:val="00337C63"/>
    <w:rsid w:val="00362EBE"/>
    <w:rsid w:val="003C16A7"/>
    <w:rsid w:val="003C1B08"/>
    <w:rsid w:val="003D7A09"/>
    <w:rsid w:val="003E1CFA"/>
    <w:rsid w:val="00450A1F"/>
    <w:rsid w:val="0045504F"/>
    <w:rsid w:val="00461914"/>
    <w:rsid w:val="00472D98"/>
    <w:rsid w:val="004B0E8B"/>
    <w:rsid w:val="004C3070"/>
    <w:rsid w:val="00503C12"/>
    <w:rsid w:val="005179CE"/>
    <w:rsid w:val="0053021C"/>
    <w:rsid w:val="005323E4"/>
    <w:rsid w:val="0055568C"/>
    <w:rsid w:val="00561BF9"/>
    <w:rsid w:val="00566727"/>
    <w:rsid w:val="00583058"/>
    <w:rsid w:val="005E769A"/>
    <w:rsid w:val="006638A1"/>
    <w:rsid w:val="006A3E60"/>
    <w:rsid w:val="006B340B"/>
    <w:rsid w:val="006B5114"/>
    <w:rsid w:val="006B7017"/>
    <w:rsid w:val="006C3534"/>
    <w:rsid w:val="006C5167"/>
    <w:rsid w:val="00713E16"/>
    <w:rsid w:val="00714BD3"/>
    <w:rsid w:val="0072714E"/>
    <w:rsid w:val="007606B4"/>
    <w:rsid w:val="00761FC9"/>
    <w:rsid w:val="007845B9"/>
    <w:rsid w:val="00791F02"/>
    <w:rsid w:val="007B1A6A"/>
    <w:rsid w:val="007B28DD"/>
    <w:rsid w:val="007C473D"/>
    <w:rsid w:val="00822996"/>
    <w:rsid w:val="00866367"/>
    <w:rsid w:val="008826FA"/>
    <w:rsid w:val="00885A81"/>
    <w:rsid w:val="008F4155"/>
    <w:rsid w:val="00920157"/>
    <w:rsid w:val="0095558C"/>
    <w:rsid w:val="00976514"/>
    <w:rsid w:val="00977A4C"/>
    <w:rsid w:val="00986050"/>
    <w:rsid w:val="00997F5F"/>
    <w:rsid w:val="009C33AB"/>
    <w:rsid w:val="009C57E5"/>
    <w:rsid w:val="009D37D3"/>
    <w:rsid w:val="009E3970"/>
    <w:rsid w:val="009F7B67"/>
    <w:rsid w:val="00A03494"/>
    <w:rsid w:val="00A14111"/>
    <w:rsid w:val="00A76DA8"/>
    <w:rsid w:val="00A92363"/>
    <w:rsid w:val="00A95603"/>
    <w:rsid w:val="00B549C0"/>
    <w:rsid w:val="00B56509"/>
    <w:rsid w:val="00B949FE"/>
    <w:rsid w:val="00BB57A4"/>
    <w:rsid w:val="00BC6CA1"/>
    <w:rsid w:val="00C16D2C"/>
    <w:rsid w:val="00CA25AD"/>
    <w:rsid w:val="00CE2F2E"/>
    <w:rsid w:val="00D06625"/>
    <w:rsid w:val="00D14F72"/>
    <w:rsid w:val="00E10C4E"/>
    <w:rsid w:val="00E15BBC"/>
    <w:rsid w:val="00E40D98"/>
    <w:rsid w:val="00E45340"/>
    <w:rsid w:val="00E558B5"/>
    <w:rsid w:val="00E72997"/>
    <w:rsid w:val="00F037DE"/>
    <w:rsid w:val="00F03EDE"/>
    <w:rsid w:val="00F51031"/>
    <w:rsid w:val="00F5227D"/>
    <w:rsid w:val="00F61F8F"/>
    <w:rsid w:val="00F71115"/>
    <w:rsid w:val="00F84C31"/>
    <w:rsid w:val="00F96ED4"/>
    <w:rsid w:val="00FD4B0A"/>
    <w:rsid w:val="00FE31BD"/>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5</Pages>
  <Words>1979</Words>
  <Characters>11282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16</cp:revision>
  <cp:lastPrinted>2025-11-17T07:16:00Z</cp:lastPrinted>
  <dcterms:created xsi:type="dcterms:W3CDTF">2026-05-08T09:11:00Z</dcterms:created>
  <dcterms:modified xsi:type="dcterms:W3CDTF">2026-05-20T12:29:00Z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