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A5C099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44D72">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9048D5">
        <w:rPr>
          <w:rFonts w:ascii="Tahoma" w:hAnsi="Tahoma" w:cs="Tahoma"/>
          <w:b/>
          <w:color w:val="4F81BD" w:themeColor="accent1"/>
          <w:sz w:val="19"/>
          <w:szCs w:val="19"/>
        </w:rPr>
        <w:t>1430</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86A0ED"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E92C9E">
        <w:rPr>
          <w:rFonts w:ascii="Tahoma" w:hAnsi="Tahoma" w:cs="Tahoma"/>
          <w:color w:val="000000"/>
          <w:sz w:val="19"/>
          <w:szCs w:val="19"/>
        </w:rPr>
        <w:t xml:space="preserve">the supply of </w:t>
      </w:r>
      <w:r w:rsidR="00244D72">
        <w:rPr>
          <w:rFonts w:ascii="Tahoma" w:hAnsi="Tahoma" w:cs="Tahoma"/>
          <w:color w:val="000000"/>
          <w:sz w:val="19"/>
          <w:szCs w:val="19"/>
        </w:rPr>
        <w:t>“</w:t>
      </w:r>
      <w:r w:rsidR="00244D72" w:rsidRPr="00244D72">
        <w:rPr>
          <w:rFonts w:ascii="Tahoma" w:hAnsi="Tahoma" w:cs="Tahoma"/>
          <w:b/>
          <w:bCs/>
          <w:color w:val="000000"/>
          <w:sz w:val="19"/>
          <w:szCs w:val="19"/>
        </w:rPr>
        <w:t>Function Generators – Rigol DG822</w:t>
      </w:r>
      <w:r w:rsidR="00244D72">
        <w:rPr>
          <w:rFonts w:ascii="Tahoma" w:hAnsi="Tahoma" w:cs="Tahoma"/>
          <w:color w:val="000000"/>
          <w:sz w:val="19"/>
          <w:szCs w:val="19"/>
        </w:rPr>
        <w:t>”</w:t>
      </w:r>
      <w:r w:rsidR="00E92C9E">
        <w:rPr>
          <w:rFonts w:ascii="Tahoma" w:hAnsi="Tahoma" w:cs="Tahoma"/>
          <w:color w:val="000000"/>
          <w:sz w:val="19"/>
          <w:szCs w:val="19"/>
        </w:rPr>
        <w:t xml:space="preserve"> with all accessories.</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9048D5">
        <w:rPr>
          <w:rFonts w:ascii="Tahoma" w:hAnsi="Tahoma" w:cs="Tahoma"/>
          <w:b/>
          <w:bCs/>
          <w:color w:val="000000"/>
          <w:sz w:val="19"/>
          <w:szCs w:val="19"/>
          <w:highlight w:val="yellow"/>
        </w:rPr>
        <w:t>18.07.26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E328ADA"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bookmarkStart w:id="0" w:name="_Hlk219040947"/>
      <w:r w:rsidR="00E92C9E">
        <w:rPr>
          <w:rFonts w:ascii="Tahoma" w:hAnsi="Tahoma" w:cs="Tahoma"/>
          <w:color w:val="000000"/>
          <w:sz w:val="19"/>
          <w:szCs w:val="19"/>
        </w:rPr>
        <w:t>the supply of “</w:t>
      </w:r>
      <w:r w:rsidR="00E92C9E" w:rsidRPr="00244D72">
        <w:rPr>
          <w:rFonts w:ascii="Tahoma" w:hAnsi="Tahoma" w:cs="Tahoma"/>
          <w:b/>
          <w:bCs/>
          <w:color w:val="000000"/>
          <w:sz w:val="19"/>
          <w:szCs w:val="19"/>
        </w:rPr>
        <w:t>Function Generators – Rigol DG822</w:t>
      </w:r>
      <w:r w:rsidR="00E92C9E">
        <w:rPr>
          <w:rFonts w:ascii="Tahoma" w:hAnsi="Tahoma" w:cs="Tahoma"/>
          <w:color w:val="000000"/>
          <w:sz w:val="19"/>
          <w:szCs w:val="19"/>
        </w:rPr>
        <w:t>” with all accessories.</w:t>
      </w:r>
      <w:r w:rsidR="00E92C9E" w:rsidRPr="009E3970">
        <w:rPr>
          <w:rFonts w:ascii="Tahoma" w:hAnsi="Tahoma" w:cs="Tahoma"/>
          <w:color w:val="000000"/>
          <w:sz w:val="19"/>
          <w:szCs w:val="19"/>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1C3E440B"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bookmarkStart w:id="1" w:name="_Hlk219038875"/>
      <w:bookmarkStart w:id="2" w:name="_Hlk219040953"/>
      <w:r w:rsidR="00E92C9E">
        <w:rPr>
          <w:rFonts w:ascii="Tahoma" w:hAnsi="Tahoma" w:cs="Tahoma"/>
          <w:color w:val="000000"/>
          <w:sz w:val="19"/>
          <w:szCs w:val="19"/>
        </w:rPr>
        <w:t>the supply of “</w:t>
      </w:r>
      <w:r w:rsidR="00E92C9E" w:rsidRPr="00244D72">
        <w:rPr>
          <w:rFonts w:ascii="Tahoma" w:hAnsi="Tahoma" w:cs="Tahoma"/>
          <w:b/>
          <w:bCs/>
          <w:color w:val="000000"/>
          <w:sz w:val="19"/>
          <w:szCs w:val="19"/>
        </w:rPr>
        <w:t>Function Generators – Rigol DG822</w:t>
      </w:r>
      <w:r w:rsidR="00E92C9E">
        <w:rPr>
          <w:rFonts w:ascii="Tahoma" w:hAnsi="Tahoma" w:cs="Tahoma"/>
          <w:color w:val="000000"/>
          <w:sz w:val="19"/>
          <w:szCs w:val="19"/>
        </w:rPr>
        <w:t>” with all accessories.</w:t>
      </w:r>
      <w:r w:rsidR="00E92C9E" w:rsidRPr="009E3970">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316D6EA9" w14:textId="33C75940" w:rsidR="00F84C31" w:rsidRPr="00714BD3" w:rsidRDefault="00F84C31" w:rsidP="00244D72">
      <w:pPr>
        <w:pStyle w:val="NormalWeb"/>
        <w:spacing w:before="0" w:beforeAutospacing="0" w:after="280" w:afterAutospacing="0"/>
        <w:ind w:left="360"/>
        <w:jc w:val="both"/>
        <w:textAlignment w:val="baseline"/>
        <w:rPr>
          <w:rFonts w:ascii="Tahoma" w:hAnsi="Tahoma" w:cs="Tahoma"/>
          <w:b/>
          <w:sz w:val="19"/>
          <w:szCs w:val="19"/>
          <w:highlight w:val="yellow"/>
        </w:rPr>
      </w:pPr>
    </w:p>
    <w:p w14:paraId="4E3B1F7D" w14:textId="5E6B8E5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proofErr w:type="spellStart"/>
      <w:r w:rsidR="00E92C9E">
        <w:rPr>
          <w:rFonts w:ascii="Tahoma" w:hAnsi="Tahoma" w:cs="Tahoma"/>
          <w:color w:val="000000"/>
          <w:sz w:val="19"/>
          <w:szCs w:val="19"/>
        </w:rPr>
        <w:t>the</w:t>
      </w:r>
      <w:proofErr w:type="spellEnd"/>
      <w:r w:rsidR="00E92C9E">
        <w:rPr>
          <w:rFonts w:ascii="Tahoma" w:hAnsi="Tahoma" w:cs="Tahoma"/>
          <w:color w:val="000000"/>
          <w:sz w:val="19"/>
          <w:szCs w:val="19"/>
        </w:rPr>
        <w:t xml:space="preserve"> supply of “</w:t>
      </w:r>
      <w:r w:rsidR="00E92C9E" w:rsidRPr="00244D72">
        <w:rPr>
          <w:rFonts w:ascii="Tahoma" w:hAnsi="Tahoma" w:cs="Tahoma"/>
          <w:b/>
          <w:bCs/>
          <w:color w:val="000000"/>
          <w:sz w:val="19"/>
          <w:szCs w:val="19"/>
        </w:rPr>
        <w:t>Function Generators – Rigol DG822</w:t>
      </w:r>
      <w:r w:rsidR="00E92C9E">
        <w:rPr>
          <w:rFonts w:ascii="Tahoma" w:hAnsi="Tahoma" w:cs="Tahoma"/>
          <w:color w:val="000000"/>
          <w:sz w:val="19"/>
          <w:szCs w:val="19"/>
        </w:rPr>
        <w:t>” with all accessories.</w:t>
      </w:r>
      <w:r w:rsidR="00E92C9E" w:rsidRPr="009E3970">
        <w:rPr>
          <w:rFonts w:ascii="Tahoma" w:hAnsi="Tahoma" w:cs="Tahoma"/>
          <w:color w:val="000000"/>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9048D5">
        <w:rPr>
          <w:rFonts w:ascii="Tahoma" w:hAnsi="Tahoma" w:cs="Tahoma"/>
          <w:b/>
          <w:color w:val="4F81BD" w:themeColor="accent1"/>
          <w:sz w:val="19"/>
          <w:szCs w:val="19"/>
        </w:rPr>
        <w:t>2026-27/ECE/2B/LNM-1430</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37FB3E7E" w14:textId="77777777" w:rsidR="00E92C9E" w:rsidRDefault="000E6BE8" w:rsidP="00791F02">
      <w:pPr>
        <w:pStyle w:val="Heading1"/>
        <w:ind w:left="0" w:right="-90"/>
        <w:rPr>
          <w:rFonts w:ascii="Tahoma" w:hAnsi="Tahoma" w:cs="Tahoma"/>
          <w:color w:val="000000"/>
          <w:sz w:val="19"/>
          <w:szCs w:val="19"/>
        </w:rPr>
      </w:pPr>
      <w:r w:rsidRPr="006D7985">
        <w:rPr>
          <w:rFonts w:ascii="Tahoma" w:hAnsi="Tahoma" w:cs="Tahoma"/>
          <w:b w:val="0"/>
          <w:sz w:val="19"/>
          <w:szCs w:val="19"/>
        </w:rPr>
        <w:t xml:space="preserve">Bid for </w:t>
      </w:r>
      <w:r w:rsidR="00E92C9E">
        <w:rPr>
          <w:rFonts w:ascii="Tahoma" w:hAnsi="Tahoma" w:cs="Tahoma"/>
          <w:color w:val="000000"/>
          <w:sz w:val="19"/>
          <w:szCs w:val="19"/>
        </w:rPr>
        <w:t>the supply of “</w:t>
      </w:r>
      <w:r w:rsidR="00E92C9E" w:rsidRPr="00244D72">
        <w:rPr>
          <w:rFonts w:ascii="Tahoma" w:hAnsi="Tahoma" w:cs="Tahoma"/>
          <w:color w:val="000000"/>
          <w:sz w:val="19"/>
          <w:szCs w:val="19"/>
        </w:rPr>
        <w:t>Function Generators – Rigol DG822</w:t>
      </w:r>
      <w:r w:rsidR="00E92C9E">
        <w:rPr>
          <w:rFonts w:ascii="Tahoma" w:hAnsi="Tahoma" w:cs="Tahoma"/>
          <w:color w:val="000000"/>
          <w:sz w:val="19"/>
          <w:szCs w:val="19"/>
        </w:rPr>
        <w:t>” with all accessories.</w:t>
      </w:r>
      <w:r w:rsidR="00E92C9E" w:rsidRPr="009E3970">
        <w:rPr>
          <w:rFonts w:ascii="Tahoma" w:hAnsi="Tahoma" w:cs="Tahoma"/>
          <w:color w:val="000000"/>
          <w:sz w:val="19"/>
          <w:szCs w:val="19"/>
        </w:rPr>
        <w:t xml:space="preserve"> </w:t>
      </w:r>
    </w:p>
    <w:p w14:paraId="380EBDBC" w14:textId="7C72092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048D5">
        <w:rPr>
          <w:rFonts w:ascii="Tahoma" w:hAnsi="Tahoma" w:cs="Tahoma"/>
          <w:sz w:val="19"/>
          <w:szCs w:val="19"/>
        </w:rPr>
        <w:t>2026-27/ECE/2B/LNM-1430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20B893AB" w14:textId="77777777" w:rsidR="009048D5" w:rsidRDefault="009048D5" w:rsidP="006B340B">
      <w:pPr>
        <w:pStyle w:val="BodyText"/>
        <w:rPr>
          <w:rFonts w:ascii="Tahoma" w:hAnsi="Tahoma" w:cs="Tahoma"/>
          <w:b/>
          <w:sz w:val="19"/>
          <w:szCs w:val="19"/>
          <w:u w:val="single"/>
        </w:rPr>
      </w:pPr>
    </w:p>
    <w:p w14:paraId="4DE7EDD1" w14:textId="77777777" w:rsidR="009048D5" w:rsidRDefault="009048D5">
      <w:pPr>
        <w:rPr>
          <w:rFonts w:ascii="Tahoma" w:hAnsi="Tahoma" w:cs="Tahoma"/>
          <w:b/>
          <w:sz w:val="19"/>
          <w:szCs w:val="19"/>
          <w:u w:val="single"/>
        </w:rPr>
      </w:pPr>
      <w:r>
        <w:rPr>
          <w:rFonts w:ascii="Tahoma" w:hAnsi="Tahoma" w:cs="Tahoma"/>
          <w:b/>
          <w:sz w:val="19"/>
          <w:szCs w:val="19"/>
          <w:u w:val="single"/>
        </w:rPr>
        <w:br w:type="page"/>
      </w:r>
    </w:p>
    <w:p w14:paraId="7C9BA672" w14:textId="6405CF20"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17E8A3D7" w14:textId="77777777" w:rsidR="00AE3428" w:rsidRDefault="00AE3428" w:rsidP="006B340B">
      <w:pPr>
        <w:pStyle w:val="BodyText"/>
        <w:rPr>
          <w:rFonts w:ascii="Tahoma" w:hAnsi="Tahoma" w:cs="Tahoma"/>
          <w:b/>
          <w:bCs/>
          <w:sz w:val="20"/>
          <w:szCs w:val="20"/>
          <w:u w:val="single"/>
        </w:rPr>
      </w:pPr>
    </w:p>
    <w:p w14:paraId="47418C37" w14:textId="0BDFE29E" w:rsidR="00AE3428" w:rsidRPr="009E3970" w:rsidRDefault="00AE3428" w:rsidP="006B340B">
      <w:pPr>
        <w:pStyle w:val="BodyText"/>
        <w:rPr>
          <w:rFonts w:ascii="Tahoma" w:hAnsi="Tahoma" w:cs="Tahoma"/>
          <w:b/>
          <w:sz w:val="19"/>
          <w:szCs w:val="19"/>
          <w:u w:val="single"/>
        </w:rPr>
      </w:pPr>
      <w:r>
        <w:rPr>
          <w:noProof/>
        </w:rPr>
        <w:drawing>
          <wp:inline distT="0" distB="0" distL="0" distR="0" wp14:anchorId="41E37D1E" wp14:editId="786E3679">
            <wp:extent cx="5733415" cy="2637155"/>
            <wp:effectExtent l="38100" t="38100" r="38735" b="29845"/>
            <wp:docPr id="607653374" name="Picture 2" descr="RIGOL 25Mhz 2Ch. Arbitrary Function Generator DG822 : Amazon.in: Industrial  &amp; Scienti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OL 25Mhz 2Ch. Arbitrary Function Generator DG822 : Amazon.in: Industrial  &amp; Scientif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637155"/>
                    </a:xfrm>
                    <a:prstGeom prst="rect">
                      <a:avLst/>
                    </a:prstGeom>
                    <a:noFill/>
                    <a:ln w="28575">
                      <a:solidFill>
                        <a:schemeClr val="tx1"/>
                      </a:solidFill>
                    </a:ln>
                  </pic:spPr>
                </pic:pic>
              </a:graphicData>
            </a:graphic>
          </wp:inline>
        </w:drawing>
      </w:r>
    </w:p>
    <w:p w14:paraId="1DBAB9AE" w14:textId="276A3713"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5DD26772" w14:textId="41F178D8" w:rsidR="003C1B08" w:rsidRDefault="006D7985" w:rsidP="00CA25AD">
            <w:pPr>
              <w:rPr>
                <w:rFonts w:ascii="Tahoma" w:hAnsi="Tahoma" w:cs="Tahoma"/>
                <w:color w:val="000000"/>
                <w:sz w:val="19"/>
                <w:szCs w:val="19"/>
              </w:rPr>
            </w:pPr>
            <w:r>
              <w:rPr>
                <w:rFonts w:ascii="Tahoma" w:hAnsi="Tahoma" w:cs="Tahoma"/>
                <w:color w:val="000000"/>
                <w:sz w:val="19"/>
                <w:szCs w:val="19"/>
              </w:rPr>
              <w:t>“</w:t>
            </w:r>
            <w:r w:rsidRPr="00244D72">
              <w:rPr>
                <w:rFonts w:ascii="Tahoma" w:hAnsi="Tahoma" w:cs="Tahoma"/>
                <w:b/>
                <w:bCs/>
                <w:color w:val="000000"/>
                <w:sz w:val="19"/>
                <w:szCs w:val="19"/>
              </w:rPr>
              <w:t>Function Generators – Rigol DG822</w:t>
            </w:r>
            <w:r>
              <w:rPr>
                <w:rFonts w:ascii="Tahoma" w:hAnsi="Tahoma" w:cs="Tahoma"/>
                <w:color w:val="000000"/>
                <w:sz w:val="19"/>
                <w:szCs w:val="19"/>
              </w:rPr>
              <w:t>”</w:t>
            </w:r>
            <w:r w:rsidRPr="009E3970">
              <w:rPr>
                <w:rFonts w:ascii="Tahoma" w:hAnsi="Tahoma" w:cs="Tahoma"/>
                <w:color w:val="000000"/>
                <w:sz w:val="19"/>
                <w:szCs w:val="19"/>
              </w:rPr>
              <w:t xml:space="preserve"> </w:t>
            </w:r>
          </w:p>
          <w:p w14:paraId="0EE14719" w14:textId="46AF18FD" w:rsidR="006D7985" w:rsidRDefault="006D7985" w:rsidP="00CA25AD">
            <w:pPr>
              <w:rPr>
                <w:rFonts w:ascii="Tahoma" w:hAnsi="Tahoma" w:cs="Tahoma"/>
                <w:color w:val="000000"/>
                <w:sz w:val="19"/>
                <w:szCs w:val="19"/>
              </w:rPr>
            </w:pPr>
            <w:r>
              <w:rPr>
                <w:rFonts w:ascii="Tahoma" w:hAnsi="Tahoma" w:cs="Tahoma"/>
                <w:color w:val="000000"/>
                <w:sz w:val="19"/>
                <w:szCs w:val="19"/>
              </w:rPr>
              <w:t>Frequency Range: 25 MHz</w:t>
            </w:r>
          </w:p>
          <w:p w14:paraId="2FF81ADB" w14:textId="3DF55D5D" w:rsidR="006D7985" w:rsidRDefault="006D7985" w:rsidP="00CA25AD">
            <w:pPr>
              <w:rPr>
                <w:rFonts w:ascii="Tahoma" w:hAnsi="Tahoma" w:cs="Tahoma"/>
                <w:color w:val="000000"/>
                <w:sz w:val="19"/>
                <w:szCs w:val="19"/>
              </w:rPr>
            </w:pPr>
            <w:r>
              <w:rPr>
                <w:rFonts w:ascii="Tahoma" w:hAnsi="Tahoma" w:cs="Tahoma"/>
                <w:color w:val="000000"/>
                <w:sz w:val="19"/>
                <w:szCs w:val="19"/>
              </w:rPr>
              <w:t xml:space="preserve">Sample Rate: </w:t>
            </w:r>
            <w:r w:rsidRPr="006D7985">
              <w:rPr>
                <w:rFonts w:ascii="Tahoma" w:hAnsi="Tahoma" w:cs="Tahoma"/>
                <w:color w:val="000000"/>
                <w:sz w:val="19"/>
                <w:szCs w:val="19"/>
              </w:rPr>
              <w:t>125MSa/s</w:t>
            </w:r>
          </w:p>
          <w:p w14:paraId="781F0C03" w14:textId="7741B660" w:rsidR="006D7985" w:rsidRDefault="006D7985" w:rsidP="00CA25AD">
            <w:pPr>
              <w:rPr>
                <w:rFonts w:ascii="Tahoma" w:hAnsi="Tahoma" w:cs="Tahoma"/>
                <w:color w:val="000000"/>
                <w:sz w:val="19"/>
                <w:szCs w:val="19"/>
              </w:rPr>
            </w:pPr>
            <w:r w:rsidRPr="006D7985">
              <w:rPr>
                <w:rFonts w:ascii="Tahoma" w:hAnsi="Tahoma" w:cs="Tahoma"/>
                <w:color w:val="000000"/>
                <w:sz w:val="19"/>
                <w:szCs w:val="19"/>
              </w:rPr>
              <w:t>Vertical Resolution</w:t>
            </w:r>
            <w:r>
              <w:rPr>
                <w:rFonts w:ascii="Tahoma" w:hAnsi="Tahoma" w:cs="Tahoma"/>
                <w:color w:val="000000"/>
                <w:sz w:val="19"/>
                <w:szCs w:val="19"/>
              </w:rPr>
              <w:t>: 16 Bit</w:t>
            </w:r>
          </w:p>
          <w:p w14:paraId="7223EB2F" w14:textId="19F1723D" w:rsidR="006D7985" w:rsidRDefault="006D7985" w:rsidP="00CA25AD">
            <w:pPr>
              <w:rPr>
                <w:rFonts w:ascii="Tahoma" w:hAnsi="Tahoma" w:cs="Tahoma"/>
                <w:color w:val="000000"/>
                <w:sz w:val="19"/>
                <w:szCs w:val="19"/>
              </w:rPr>
            </w:pPr>
            <w:r>
              <w:rPr>
                <w:rFonts w:ascii="Tahoma" w:hAnsi="Tahoma" w:cs="Tahoma"/>
                <w:color w:val="000000"/>
                <w:sz w:val="19"/>
                <w:szCs w:val="19"/>
              </w:rPr>
              <w:t>Channel: Dual</w:t>
            </w:r>
          </w:p>
          <w:p w14:paraId="5CE1A7F1" w14:textId="0ABCCD49" w:rsidR="00E92C9E" w:rsidRDefault="00E92C9E" w:rsidP="00CA25AD">
            <w:pPr>
              <w:rPr>
                <w:rFonts w:ascii="Tahoma" w:hAnsi="Tahoma" w:cs="Tahoma"/>
                <w:color w:val="000000"/>
                <w:sz w:val="19"/>
                <w:szCs w:val="19"/>
              </w:rPr>
            </w:pPr>
            <w:r>
              <w:rPr>
                <w:rFonts w:ascii="Tahoma" w:hAnsi="Tahoma" w:cs="Tahoma"/>
                <w:color w:val="000000"/>
                <w:sz w:val="19"/>
                <w:szCs w:val="19"/>
              </w:rPr>
              <w:t>3 years on-site Warranty</w:t>
            </w:r>
          </w:p>
          <w:p w14:paraId="4D3E4D52" w14:textId="77777777" w:rsidR="006D7985" w:rsidRDefault="006D7985" w:rsidP="00CA25AD">
            <w:pPr>
              <w:rPr>
                <w:rFonts w:ascii="Tahoma" w:hAnsi="Tahoma" w:cs="Tahoma"/>
                <w:b/>
                <w:sz w:val="19"/>
                <w:szCs w:val="19"/>
              </w:rPr>
            </w:pPr>
          </w:p>
          <w:p w14:paraId="3790BE70" w14:textId="3778549B" w:rsidR="00714BD3" w:rsidRPr="009E3970" w:rsidRDefault="00714BD3" w:rsidP="00CA25AD">
            <w:pPr>
              <w:rPr>
                <w:rFonts w:ascii="Tahoma" w:hAnsi="Tahoma" w:cs="Tahoma"/>
                <w:sz w:val="18"/>
                <w:szCs w:val="18"/>
              </w:rPr>
            </w:pPr>
          </w:p>
        </w:tc>
        <w:tc>
          <w:tcPr>
            <w:tcW w:w="788" w:type="dxa"/>
          </w:tcPr>
          <w:p w14:paraId="46E68E4D" w14:textId="5A737236" w:rsidR="003C1B08" w:rsidRPr="009E3970" w:rsidRDefault="006D7985" w:rsidP="00A96981">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72EA0D94" w:rsidR="00E45340" w:rsidRDefault="00E45340" w:rsidP="00E91769">
      <w:pPr>
        <w:pStyle w:val="NormalWeb"/>
        <w:spacing w:before="0" w:beforeAutospacing="0" w:after="0" w:afterAutospacing="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9048D5">
        <w:rPr>
          <w:rFonts w:ascii="Tahoma" w:hAnsi="Tahoma" w:cs="Tahoma"/>
          <w:b/>
          <w:color w:val="4F81BD" w:themeColor="accent1"/>
          <w:sz w:val="19"/>
          <w:szCs w:val="19"/>
        </w:rPr>
        <w:t>2026-27/ECE/2B/LNM-1430</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E92C9E">
        <w:rPr>
          <w:rFonts w:ascii="Tahoma" w:hAnsi="Tahoma" w:cs="Tahoma"/>
          <w:color w:val="000000"/>
          <w:sz w:val="19"/>
          <w:szCs w:val="19"/>
        </w:rPr>
        <w:t>the supply of “</w:t>
      </w:r>
      <w:r w:rsidR="00E92C9E" w:rsidRPr="00244D72">
        <w:rPr>
          <w:rFonts w:ascii="Tahoma" w:hAnsi="Tahoma" w:cs="Tahoma"/>
          <w:b/>
          <w:bCs/>
          <w:color w:val="000000"/>
          <w:sz w:val="19"/>
          <w:szCs w:val="19"/>
        </w:rPr>
        <w:t>Function Generators – Rigol DG822</w:t>
      </w:r>
      <w:r w:rsidR="00E92C9E">
        <w:rPr>
          <w:rFonts w:ascii="Tahoma" w:hAnsi="Tahoma" w:cs="Tahoma"/>
          <w:color w:val="000000"/>
          <w:sz w:val="19"/>
          <w:szCs w:val="19"/>
        </w:rPr>
        <w:t>” with all accessories.</w:t>
      </w:r>
      <w:r w:rsidR="00E92C9E" w:rsidRPr="009E3970">
        <w:rPr>
          <w:rFonts w:ascii="Tahoma" w:hAnsi="Tahoma" w:cs="Tahoma"/>
          <w:color w:val="000000"/>
          <w:sz w:val="19"/>
          <w:szCs w:val="19"/>
        </w:rPr>
        <w:t xml:space="preserve"> </w:t>
      </w:r>
      <w:r w:rsidR="00E91769" w:rsidRPr="009E3970">
        <w:rPr>
          <w:rFonts w:ascii="Tahoma" w:hAnsi="Tahoma" w:cs="Tahoma"/>
          <w:color w:val="000000"/>
          <w:sz w:val="19"/>
          <w:szCs w:val="19"/>
        </w:rPr>
        <w:t xml:space="preserve"> </w:t>
      </w:r>
      <w:r w:rsidR="00E91769" w:rsidRPr="00CE2F2E">
        <w:rPr>
          <w:rFonts w:ascii="Tahoma" w:eastAsia="Calibri" w:hAnsi="Tahoma" w:cs="Tahoma"/>
          <w:b/>
          <w:sz w:val="19"/>
          <w:szCs w:val="19"/>
          <w:highlight w:val="yellow"/>
        </w:rPr>
        <w:t xml:space="preserve"> </w:t>
      </w:r>
      <w:r w:rsidRPr="009E3970">
        <w:rPr>
          <w:rFonts w:ascii="Tahoma" w:hAnsi="Tahoma" w:cs="Tahoma"/>
          <w:sz w:val="20"/>
          <w:szCs w:val="20"/>
          <w:lang w:val="en-IN"/>
        </w:rPr>
        <w:t>We hereby certify the following:</w:t>
      </w:r>
    </w:p>
    <w:p w14:paraId="17D51895" w14:textId="77777777" w:rsidR="009048D5" w:rsidRPr="009E3970" w:rsidRDefault="009048D5" w:rsidP="00E91769">
      <w:pPr>
        <w:pStyle w:val="NormalWeb"/>
        <w:spacing w:before="0" w:beforeAutospacing="0" w:after="0" w:afterAutospacing="0"/>
        <w:jc w:val="both"/>
        <w:rPr>
          <w:rFonts w:ascii="Tahoma" w:hAnsi="Tahoma" w:cs="Tahoma"/>
          <w:b/>
          <w:bCs/>
          <w:sz w:val="20"/>
          <w:szCs w:val="20"/>
          <w:u w:val="single"/>
          <w:lang w:val="en-IN"/>
        </w:rPr>
      </w:pP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68E85E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w:t>
      </w:r>
      <w:r w:rsidR="00E92C9E">
        <w:rPr>
          <w:rFonts w:ascii="Tahoma" w:hAnsi="Tahoma" w:cs="Tahoma"/>
          <w:color w:val="000000"/>
          <w:sz w:val="19"/>
          <w:szCs w:val="19"/>
        </w:rPr>
        <w:t xml:space="preserve">the </w:t>
      </w:r>
      <w:r w:rsidR="00494DD9">
        <w:rPr>
          <w:rFonts w:ascii="Tahoma" w:hAnsi="Tahoma" w:cs="Tahoma"/>
          <w:color w:val="000000"/>
          <w:sz w:val="19"/>
          <w:szCs w:val="19"/>
        </w:rPr>
        <w:t>S</w:t>
      </w:r>
      <w:r w:rsidR="00E92C9E">
        <w:rPr>
          <w:rFonts w:ascii="Tahoma" w:hAnsi="Tahoma" w:cs="Tahoma"/>
          <w:color w:val="000000"/>
          <w:sz w:val="19"/>
          <w:szCs w:val="19"/>
        </w:rPr>
        <w:t xml:space="preserve">upply of </w:t>
      </w:r>
      <w:r w:rsidR="00E92C9E" w:rsidRPr="00244D72">
        <w:rPr>
          <w:rFonts w:ascii="Tahoma" w:hAnsi="Tahoma" w:cs="Tahoma"/>
          <w:color w:val="000000"/>
          <w:sz w:val="19"/>
          <w:szCs w:val="19"/>
        </w:rPr>
        <w:t>Function Generators – Rigol DG822</w:t>
      </w:r>
      <w:r w:rsidR="00494DD9">
        <w:rPr>
          <w:rFonts w:ascii="Tahoma" w:hAnsi="Tahoma" w:cs="Tahoma"/>
          <w:color w:val="000000"/>
          <w:sz w:val="19"/>
          <w:szCs w:val="19"/>
        </w:rPr>
        <w:t xml:space="preserve"> </w:t>
      </w:r>
      <w:r w:rsidR="00E92C9E">
        <w:rPr>
          <w:rFonts w:ascii="Tahoma" w:hAnsi="Tahoma" w:cs="Tahoma"/>
          <w:color w:val="000000"/>
          <w:sz w:val="19"/>
          <w:szCs w:val="19"/>
        </w:rPr>
        <w:t>with all accessories.</w:t>
      </w:r>
      <w:r w:rsidR="00E92C9E" w:rsidRPr="009E3970">
        <w:rPr>
          <w:rFonts w:ascii="Tahoma" w:hAnsi="Tahoma" w:cs="Tahoma"/>
          <w:color w:val="000000"/>
          <w:sz w:val="19"/>
          <w:szCs w:val="19"/>
        </w:rPr>
        <w:t xml:space="preserve"> </w:t>
      </w:r>
    </w:p>
    <w:p w14:paraId="5561C040" w14:textId="0521A8B8"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048D5">
        <w:rPr>
          <w:rFonts w:ascii="Tahoma" w:hAnsi="Tahoma" w:cs="Tahoma"/>
          <w:sz w:val="19"/>
          <w:szCs w:val="19"/>
        </w:rPr>
        <w:t>2026-27/ECE/2B/LNM-1430</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4B96AAD" w14:textId="77777777" w:rsidR="00E91769" w:rsidRDefault="00E91769" w:rsidP="00E91769">
            <w:pPr>
              <w:rPr>
                <w:rFonts w:ascii="Tahoma" w:hAnsi="Tahoma" w:cs="Tahoma"/>
                <w:color w:val="000000"/>
                <w:sz w:val="19"/>
                <w:szCs w:val="19"/>
              </w:rPr>
            </w:pPr>
            <w:r>
              <w:rPr>
                <w:rFonts w:ascii="Tahoma" w:hAnsi="Tahoma" w:cs="Tahoma"/>
                <w:color w:val="000000"/>
                <w:sz w:val="19"/>
                <w:szCs w:val="19"/>
              </w:rPr>
              <w:t>“</w:t>
            </w:r>
            <w:r w:rsidRPr="00244D72">
              <w:rPr>
                <w:rFonts w:ascii="Tahoma" w:hAnsi="Tahoma" w:cs="Tahoma"/>
                <w:b/>
                <w:bCs/>
                <w:color w:val="000000"/>
                <w:sz w:val="19"/>
                <w:szCs w:val="19"/>
              </w:rPr>
              <w:t>Function Generators – Rigol DG822</w:t>
            </w:r>
            <w:r>
              <w:rPr>
                <w:rFonts w:ascii="Tahoma" w:hAnsi="Tahoma" w:cs="Tahoma"/>
                <w:color w:val="000000"/>
                <w:sz w:val="19"/>
                <w:szCs w:val="19"/>
              </w:rPr>
              <w:t>”</w:t>
            </w:r>
            <w:r w:rsidRPr="009E3970">
              <w:rPr>
                <w:rFonts w:ascii="Tahoma" w:hAnsi="Tahoma" w:cs="Tahoma"/>
                <w:color w:val="000000"/>
                <w:sz w:val="19"/>
                <w:szCs w:val="19"/>
              </w:rPr>
              <w:t xml:space="preserve"> </w:t>
            </w:r>
          </w:p>
          <w:p w14:paraId="783E2B50" w14:textId="77777777" w:rsidR="00E91769" w:rsidRDefault="00E91769" w:rsidP="00E91769">
            <w:pPr>
              <w:rPr>
                <w:rFonts w:ascii="Tahoma" w:hAnsi="Tahoma" w:cs="Tahoma"/>
                <w:color w:val="000000"/>
                <w:sz w:val="19"/>
                <w:szCs w:val="19"/>
              </w:rPr>
            </w:pPr>
            <w:r>
              <w:rPr>
                <w:rFonts w:ascii="Tahoma" w:hAnsi="Tahoma" w:cs="Tahoma"/>
                <w:color w:val="000000"/>
                <w:sz w:val="19"/>
                <w:szCs w:val="19"/>
              </w:rPr>
              <w:t>Frequency Range: 25 MHz</w:t>
            </w:r>
          </w:p>
          <w:p w14:paraId="04108C4F" w14:textId="77777777" w:rsidR="00E91769" w:rsidRDefault="00E91769" w:rsidP="00E91769">
            <w:pPr>
              <w:rPr>
                <w:rFonts w:ascii="Tahoma" w:hAnsi="Tahoma" w:cs="Tahoma"/>
                <w:color w:val="000000"/>
                <w:sz w:val="19"/>
                <w:szCs w:val="19"/>
              </w:rPr>
            </w:pPr>
            <w:r>
              <w:rPr>
                <w:rFonts w:ascii="Tahoma" w:hAnsi="Tahoma" w:cs="Tahoma"/>
                <w:color w:val="000000"/>
                <w:sz w:val="19"/>
                <w:szCs w:val="19"/>
              </w:rPr>
              <w:t xml:space="preserve">Sample Rate: </w:t>
            </w:r>
            <w:r w:rsidRPr="006D7985">
              <w:rPr>
                <w:rFonts w:ascii="Tahoma" w:hAnsi="Tahoma" w:cs="Tahoma"/>
                <w:color w:val="000000"/>
                <w:sz w:val="19"/>
                <w:szCs w:val="19"/>
              </w:rPr>
              <w:t>125MSa/s</w:t>
            </w:r>
          </w:p>
          <w:p w14:paraId="09E36A13" w14:textId="77777777" w:rsidR="00E91769" w:rsidRDefault="00E91769" w:rsidP="00E91769">
            <w:pPr>
              <w:rPr>
                <w:rFonts w:ascii="Tahoma" w:hAnsi="Tahoma" w:cs="Tahoma"/>
                <w:color w:val="000000"/>
                <w:sz w:val="19"/>
                <w:szCs w:val="19"/>
              </w:rPr>
            </w:pPr>
            <w:r w:rsidRPr="006D7985">
              <w:rPr>
                <w:rFonts w:ascii="Tahoma" w:hAnsi="Tahoma" w:cs="Tahoma"/>
                <w:color w:val="000000"/>
                <w:sz w:val="19"/>
                <w:szCs w:val="19"/>
              </w:rPr>
              <w:t>Vertical Resolution</w:t>
            </w:r>
            <w:r>
              <w:rPr>
                <w:rFonts w:ascii="Tahoma" w:hAnsi="Tahoma" w:cs="Tahoma"/>
                <w:color w:val="000000"/>
                <w:sz w:val="19"/>
                <w:szCs w:val="19"/>
              </w:rPr>
              <w:t>: 16 Bit</w:t>
            </w:r>
          </w:p>
          <w:p w14:paraId="7469174B" w14:textId="77777777" w:rsidR="00E91769" w:rsidRDefault="00E91769" w:rsidP="00E91769">
            <w:pPr>
              <w:rPr>
                <w:rFonts w:ascii="Tahoma" w:hAnsi="Tahoma" w:cs="Tahoma"/>
                <w:color w:val="000000"/>
                <w:sz w:val="19"/>
                <w:szCs w:val="19"/>
              </w:rPr>
            </w:pPr>
            <w:r>
              <w:rPr>
                <w:rFonts w:ascii="Tahoma" w:hAnsi="Tahoma" w:cs="Tahoma"/>
                <w:color w:val="000000"/>
                <w:sz w:val="19"/>
                <w:szCs w:val="19"/>
              </w:rPr>
              <w:t>Channel: Dual</w:t>
            </w:r>
          </w:p>
          <w:p w14:paraId="6CA5340B" w14:textId="73745095" w:rsidR="00E92C9E" w:rsidRDefault="00E92C9E" w:rsidP="00E91769">
            <w:pPr>
              <w:rPr>
                <w:rFonts w:ascii="Tahoma" w:hAnsi="Tahoma" w:cs="Tahoma"/>
                <w:color w:val="000000"/>
                <w:sz w:val="19"/>
                <w:szCs w:val="19"/>
              </w:rPr>
            </w:pPr>
            <w:r>
              <w:rPr>
                <w:rFonts w:ascii="Tahoma" w:hAnsi="Tahoma" w:cs="Tahoma"/>
                <w:color w:val="000000"/>
                <w:sz w:val="19"/>
                <w:szCs w:val="19"/>
              </w:rPr>
              <w:t>3 Year On-Site Warranty</w:t>
            </w:r>
          </w:p>
          <w:p w14:paraId="41BC86CA" w14:textId="6E09A151" w:rsidR="00F5227D" w:rsidRPr="009E3970"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2E08AD19" w:rsidR="00F5227D" w:rsidRPr="009E3970" w:rsidRDefault="00E91769" w:rsidP="00F5227D">
            <w:pPr>
              <w:pStyle w:val="TableParagraph"/>
              <w:spacing w:before="13"/>
              <w:ind w:right="10"/>
              <w:jc w:val="center"/>
              <w:rPr>
                <w:rFonts w:ascii="Tahoma" w:hAnsi="Tahoma" w:cs="Tahoma"/>
                <w:b/>
                <w:sz w:val="19"/>
                <w:szCs w:val="19"/>
              </w:rPr>
            </w:pPr>
            <w:r>
              <w:rPr>
                <w:rFonts w:ascii="Tahoma" w:hAnsi="Tahoma" w:cs="Tahoma"/>
                <w:b/>
                <w:sz w:val="19"/>
                <w:szCs w:val="19"/>
              </w:rPr>
              <w:t>10</w:t>
            </w:r>
          </w:p>
        </w:tc>
        <w:tc>
          <w:tcPr>
            <w:tcW w:w="850" w:type="dxa"/>
            <w:tcBorders>
              <w:top w:val="single" w:sz="4" w:space="0" w:color="000000"/>
              <w:left w:val="single" w:sz="4" w:space="0" w:color="000000"/>
              <w:bottom w:val="single" w:sz="4" w:space="0" w:color="000000"/>
              <w:right w:val="single" w:sz="4" w:space="0" w:color="000000"/>
            </w:tcBorders>
          </w:tcPr>
          <w:p w14:paraId="2486A9D0" w14:textId="31617C9D" w:rsidR="00F5227D" w:rsidRPr="009E3970" w:rsidRDefault="009048D5"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9048D5">
      <w:pgSz w:w="11909" w:h="16834" w:code="9"/>
      <w:pgMar w:top="964" w:right="1440" w:bottom="10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BDDB7" w14:textId="77777777" w:rsidR="00372442" w:rsidRDefault="00372442" w:rsidP="00290070">
      <w:r>
        <w:separator/>
      </w:r>
    </w:p>
  </w:endnote>
  <w:endnote w:type="continuationSeparator" w:id="0">
    <w:p w14:paraId="4B01CC30" w14:textId="77777777" w:rsidR="00372442" w:rsidRDefault="0037244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46D3E" w14:textId="77777777" w:rsidR="00372442" w:rsidRDefault="00372442" w:rsidP="00290070">
      <w:r>
        <w:separator/>
      </w:r>
    </w:p>
  </w:footnote>
  <w:footnote w:type="continuationSeparator" w:id="0">
    <w:p w14:paraId="751B8EAA" w14:textId="77777777" w:rsidR="00372442" w:rsidRDefault="0037244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C0798"/>
    <w:rsid w:val="000E6BE8"/>
    <w:rsid w:val="00105BB3"/>
    <w:rsid w:val="00182666"/>
    <w:rsid w:val="0019560D"/>
    <w:rsid w:val="001A470A"/>
    <w:rsid w:val="001F486D"/>
    <w:rsid w:val="002420DF"/>
    <w:rsid w:val="002437DA"/>
    <w:rsid w:val="00243B31"/>
    <w:rsid w:val="00244D72"/>
    <w:rsid w:val="002750A2"/>
    <w:rsid w:val="00290070"/>
    <w:rsid w:val="00316F72"/>
    <w:rsid w:val="00322218"/>
    <w:rsid w:val="00337C63"/>
    <w:rsid w:val="00362EBE"/>
    <w:rsid w:val="00372442"/>
    <w:rsid w:val="003C16A7"/>
    <w:rsid w:val="003C1B08"/>
    <w:rsid w:val="003E1CFA"/>
    <w:rsid w:val="00450A1F"/>
    <w:rsid w:val="00461914"/>
    <w:rsid w:val="00472D98"/>
    <w:rsid w:val="00494DD9"/>
    <w:rsid w:val="004B0E8B"/>
    <w:rsid w:val="004C3070"/>
    <w:rsid w:val="00503C12"/>
    <w:rsid w:val="005179CE"/>
    <w:rsid w:val="0053021C"/>
    <w:rsid w:val="005323E4"/>
    <w:rsid w:val="0055568C"/>
    <w:rsid w:val="00561BF9"/>
    <w:rsid w:val="00566727"/>
    <w:rsid w:val="00583058"/>
    <w:rsid w:val="005E769A"/>
    <w:rsid w:val="006A3E60"/>
    <w:rsid w:val="006A498A"/>
    <w:rsid w:val="006B340B"/>
    <w:rsid w:val="006B5114"/>
    <w:rsid w:val="006B7017"/>
    <w:rsid w:val="006C3534"/>
    <w:rsid w:val="006C5167"/>
    <w:rsid w:val="006D7985"/>
    <w:rsid w:val="00713E16"/>
    <w:rsid w:val="00714BD3"/>
    <w:rsid w:val="0072714E"/>
    <w:rsid w:val="00761FC9"/>
    <w:rsid w:val="00791F02"/>
    <w:rsid w:val="007B1A6A"/>
    <w:rsid w:val="007B28DD"/>
    <w:rsid w:val="007C473D"/>
    <w:rsid w:val="00866367"/>
    <w:rsid w:val="008826FA"/>
    <w:rsid w:val="00885A81"/>
    <w:rsid w:val="008F4155"/>
    <w:rsid w:val="009048D5"/>
    <w:rsid w:val="00920157"/>
    <w:rsid w:val="00976514"/>
    <w:rsid w:val="00977A4C"/>
    <w:rsid w:val="00986050"/>
    <w:rsid w:val="00997F5F"/>
    <w:rsid w:val="009C33AB"/>
    <w:rsid w:val="009C57E5"/>
    <w:rsid w:val="009D37D3"/>
    <w:rsid w:val="009E3970"/>
    <w:rsid w:val="00A0331E"/>
    <w:rsid w:val="00A03494"/>
    <w:rsid w:val="00A14111"/>
    <w:rsid w:val="00A76DA8"/>
    <w:rsid w:val="00A92363"/>
    <w:rsid w:val="00AE3428"/>
    <w:rsid w:val="00B549C0"/>
    <w:rsid w:val="00B56509"/>
    <w:rsid w:val="00B949FE"/>
    <w:rsid w:val="00BB57A4"/>
    <w:rsid w:val="00BC6CA1"/>
    <w:rsid w:val="00BE6158"/>
    <w:rsid w:val="00C16D2C"/>
    <w:rsid w:val="00C26776"/>
    <w:rsid w:val="00CA25AD"/>
    <w:rsid w:val="00CE2F2E"/>
    <w:rsid w:val="00D06625"/>
    <w:rsid w:val="00D14F72"/>
    <w:rsid w:val="00E15BBC"/>
    <w:rsid w:val="00E24562"/>
    <w:rsid w:val="00E40D98"/>
    <w:rsid w:val="00E45340"/>
    <w:rsid w:val="00E558B5"/>
    <w:rsid w:val="00E72997"/>
    <w:rsid w:val="00E91769"/>
    <w:rsid w:val="00E92C9E"/>
    <w:rsid w:val="00F037DE"/>
    <w:rsid w:val="00F03EDE"/>
    <w:rsid w:val="00F33A02"/>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5</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8</cp:revision>
  <cp:lastPrinted>2025-11-17T07:16:00Z</cp:lastPrinted>
  <dcterms:created xsi:type="dcterms:W3CDTF">2026-05-08T09:11:00Z</dcterms:created>
  <dcterms:modified xsi:type="dcterms:W3CDTF">2026-07-02T19:28:00Z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7e5a9b2b-770b-4dc9-93f4-52220e1233ae</vt:lpwstr>
  </property>
</Properties>
</file>