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360CBD" w:rsidR="005179CE" w:rsidRPr="009E3970" w:rsidRDefault="00F84C31" w:rsidP="00F3424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F34245">
        <w:rPr>
          <w:rFonts w:ascii="Tahoma" w:hAnsi="Tahoma" w:cs="Tahoma"/>
          <w:b/>
          <w:color w:val="4F81BD" w:themeColor="accent1"/>
          <w:sz w:val="19"/>
          <w:szCs w:val="19"/>
        </w:rPr>
        <w:t>14</w:t>
      </w:r>
      <w:r w:rsidR="009E0C3F">
        <w:rPr>
          <w:rFonts w:ascii="Tahoma" w:hAnsi="Tahoma" w:cs="Tahoma"/>
          <w:b/>
          <w:color w:val="4F81BD" w:themeColor="accent1"/>
          <w:sz w:val="19"/>
          <w:szCs w:val="19"/>
        </w:rPr>
        <w:t>67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69EE9D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w:t>
      </w:r>
      <w:r w:rsidR="009E0C3F">
        <w:rPr>
          <w:rFonts w:ascii="Tahoma" w:hAnsi="Tahoma" w:cs="Tahoma"/>
          <w:b/>
          <w:sz w:val="20"/>
          <w:szCs w:val="20"/>
        </w:rPr>
        <w:t>Supply of UPS and Batteries</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 Registered Post/ By-hand/courier before 05:00 PM on </w:t>
      </w:r>
      <w:r w:rsidR="009E0C3F">
        <w:rPr>
          <w:rFonts w:ascii="Tahoma" w:hAnsi="Tahoma" w:cs="Tahoma"/>
          <w:color w:val="000000"/>
          <w:sz w:val="19"/>
          <w:szCs w:val="19"/>
        </w:rPr>
        <w:t>31</w:t>
      </w:r>
      <w:r w:rsidR="00154631">
        <w:rPr>
          <w:rFonts w:ascii="Tahoma" w:hAnsi="Tahoma" w:cs="Tahoma"/>
          <w:color w:val="000000"/>
          <w:sz w:val="19"/>
          <w:szCs w:val="19"/>
        </w:rPr>
        <w:t>/07/2026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BB9B7C3"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54631" w:rsidRPr="002D31E5">
        <w:rPr>
          <w:rFonts w:ascii="Tahoma" w:hAnsi="Tahoma" w:cs="Tahoma"/>
          <w:b/>
          <w:bCs/>
          <w:color w:val="000000"/>
          <w:sz w:val="19"/>
          <w:szCs w:val="19"/>
        </w:rPr>
        <w:t>“</w:t>
      </w:r>
      <w:r w:rsidR="009E0C3F">
        <w:rPr>
          <w:rFonts w:ascii="Tahoma" w:hAnsi="Tahoma" w:cs="Tahoma"/>
          <w:b/>
          <w:sz w:val="20"/>
          <w:szCs w:val="20"/>
        </w:rPr>
        <w:t>Supply of UPS and Batteries</w:t>
      </w:r>
      <w:r w:rsidR="00154631" w:rsidRPr="002D31E5">
        <w:rPr>
          <w:rFonts w:ascii="Tahoma" w:hAnsi="Tahoma" w:cs="Tahoma"/>
          <w:b/>
          <w:bCs/>
          <w:color w:val="000000"/>
          <w:sz w:val="19"/>
          <w:szCs w:val="19"/>
        </w:rPr>
        <w:t>”</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35BC5424" w:rsidR="005478C8"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9E0C3F">
        <w:rPr>
          <w:rFonts w:ascii="Tahoma" w:hAnsi="Tahoma" w:cs="Tahoma"/>
          <w:b/>
          <w:sz w:val="20"/>
          <w:szCs w:val="20"/>
        </w:rPr>
        <w:t>Supply of UPS and Batteries</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03111E0C" w:rsidR="00F84C31"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54631" w:rsidRPr="005478C8">
        <w:rPr>
          <w:rFonts w:ascii="Tahoma" w:hAnsi="Tahoma" w:cs="Tahoma"/>
          <w:b/>
          <w:bCs/>
          <w:color w:val="000000"/>
          <w:sz w:val="19"/>
          <w:szCs w:val="19"/>
        </w:rPr>
        <w:t>“</w:t>
      </w:r>
      <w:r w:rsidR="009E0C3F">
        <w:rPr>
          <w:rFonts w:ascii="Tahoma" w:hAnsi="Tahoma" w:cs="Tahoma"/>
          <w:b/>
          <w:sz w:val="20"/>
          <w:szCs w:val="20"/>
        </w:rPr>
        <w:t>Supply of UPS and Batteries</w:t>
      </w:r>
      <w:r w:rsidR="00154631" w:rsidRPr="005478C8">
        <w:rPr>
          <w:rFonts w:ascii="Tahoma" w:hAnsi="Tahoma" w:cs="Tahoma"/>
          <w:b/>
          <w:bCs/>
          <w:color w:val="000000"/>
          <w:sz w:val="19"/>
          <w:szCs w:val="19"/>
        </w:rPr>
        <w:t>”</w:t>
      </w:r>
      <w:r w:rsidR="00761FC9" w:rsidRPr="005478C8">
        <w:rPr>
          <w:rFonts w:ascii="Tahoma" w:hAnsi="Tahoma" w:cs="Tahoma"/>
          <w:b/>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00154631" w:rsidRPr="005478C8">
        <w:rPr>
          <w:rFonts w:ascii="Tahoma" w:hAnsi="Tahoma" w:cs="Tahoma"/>
          <w:b/>
          <w:color w:val="4F81BD" w:themeColor="accent1"/>
          <w:sz w:val="19"/>
          <w:szCs w:val="19"/>
        </w:rPr>
        <w:t>/</w:t>
      </w:r>
      <w:r w:rsidR="00D06625" w:rsidRPr="005478C8">
        <w:rPr>
          <w:rFonts w:ascii="Tahoma" w:hAnsi="Tahoma" w:cs="Tahoma"/>
          <w:b/>
          <w:color w:val="4F81BD" w:themeColor="accent1"/>
          <w:sz w:val="19"/>
          <w:szCs w:val="19"/>
        </w:rPr>
        <w:t>2B/LNM</w:t>
      </w:r>
      <w:r w:rsidR="003C1B08" w:rsidRPr="005478C8">
        <w:rPr>
          <w:rFonts w:ascii="Tahoma" w:hAnsi="Tahoma" w:cs="Tahoma"/>
          <w:b/>
          <w:color w:val="4F81BD" w:themeColor="accent1"/>
          <w:sz w:val="19"/>
          <w:szCs w:val="19"/>
        </w:rPr>
        <w:t>-</w:t>
      </w:r>
      <w:r w:rsidR="00F34245">
        <w:rPr>
          <w:rFonts w:ascii="Tahoma" w:hAnsi="Tahoma" w:cs="Tahoma"/>
          <w:b/>
          <w:color w:val="4F81BD" w:themeColor="accent1"/>
          <w:sz w:val="19"/>
          <w:szCs w:val="19"/>
        </w:rPr>
        <w:t>14</w:t>
      </w:r>
      <w:r w:rsidR="009E0C3F">
        <w:rPr>
          <w:rFonts w:ascii="Tahoma" w:hAnsi="Tahoma" w:cs="Tahoma"/>
          <w:b/>
          <w:color w:val="4F81BD" w:themeColor="accent1"/>
          <w:sz w:val="19"/>
          <w:szCs w:val="19"/>
        </w:rPr>
        <w:t>67</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3F0338" w14:textId="77777777" w:rsidR="00F34245" w:rsidRDefault="00F34245" w:rsidP="008F4155">
      <w:pPr>
        <w:rPr>
          <w:rFonts w:ascii="Tahoma" w:hAnsi="Tahoma" w:cs="Tahoma"/>
          <w:b/>
          <w:sz w:val="19"/>
          <w:szCs w:val="19"/>
          <w:u w:val="single"/>
        </w:rPr>
      </w:pPr>
    </w:p>
    <w:p w14:paraId="0482F064" w14:textId="77777777" w:rsidR="00F34245" w:rsidRDefault="00F34245" w:rsidP="008F4155">
      <w:pPr>
        <w:rPr>
          <w:rFonts w:ascii="Tahoma" w:hAnsi="Tahoma" w:cs="Tahoma"/>
          <w:b/>
          <w:sz w:val="19"/>
          <w:szCs w:val="19"/>
          <w:u w:val="single"/>
        </w:rPr>
      </w:pPr>
    </w:p>
    <w:p w14:paraId="2C666CED" w14:textId="176B254E"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38B584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9E0C3F">
        <w:rPr>
          <w:rFonts w:ascii="Tahoma" w:hAnsi="Tahoma" w:cs="Tahoma"/>
          <w:sz w:val="20"/>
          <w:szCs w:val="20"/>
        </w:rPr>
        <w:t>Supply of UPS and Batteries</w:t>
      </w:r>
      <w:r w:rsidR="00154631" w:rsidRPr="009E3970">
        <w:rPr>
          <w:rFonts w:ascii="Tahoma" w:hAnsi="Tahoma" w:cs="Tahoma"/>
          <w:color w:val="000000"/>
          <w:sz w:val="19"/>
          <w:szCs w:val="19"/>
        </w:rPr>
        <w:t>”</w:t>
      </w:r>
    </w:p>
    <w:p w14:paraId="380EBDBC" w14:textId="60D9D62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w:t>
      </w:r>
      <w:r w:rsidR="009E0C3F">
        <w:rPr>
          <w:rFonts w:ascii="Tahoma" w:hAnsi="Tahoma" w:cs="Tahoma"/>
          <w:sz w:val="19"/>
          <w:szCs w:val="19"/>
        </w:rPr>
        <w:t>Estate</w:t>
      </w:r>
      <w:r w:rsidR="00154631">
        <w:rPr>
          <w:rFonts w:ascii="Tahoma" w:hAnsi="Tahoma" w:cs="Tahoma"/>
          <w:sz w:val="19"/>
          <w:szCs w:val="19"/>
        </w:rPr>
        <w:t>/</w:t>
      </w:r>
      <w:r w:rsidRPr="009E3970">
        <w:rPr>
          <w:rFonts w:ascii="Tahoma" w:hAnsi="Tahoma" w:cs="Tahoma"/>
          <w:sz w:val="19"/>
          <w:szCs w:val="19"/>
        </w:rPr>
        <w:t>2B/LNM-</w:t>
      </w:r>
      <w:r w:rsidR="00F34245">
        <w:rPr>
          <w:rFonts w:ascii="Tahoma" w:hAnsi="Tahoma" w:cs="Tahoma"/>
          <w:sz w:val="19"/>
          <w:szCs w:val="19"/>
        </w:rPr>
        <w:t>14</w:t>
      </w:r>
      <w:r w:rsidR="009E0C3F">
        <w:rPr>
          <w:rFonts w:ascii="Tahoma" w:hAnsi="Tahoma" w:cs="Tahoma"/>
          <w:sz w:val="19"/>
          <w:szCs w:val="19"/>
        </w:rPr>
        <w:t>67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2E4CD1A5"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A4C8528" w14:textId="77777777" w:rsidR="009E0C3F" w:rsidRDefault="009E0C3F">
      <w:pPr>
        <w:rPr>
          <w:rFonts w:ascii="Tahoma" w:hAnsi="Tahoma" w:cs="Tahoma"/>
          <w:b/>
          <w:sz w:val="18"/>
          <w:szCs w:val="18"/>
          <w:u w:val="single"/>
        </w:rPr>
      </w:pPr>
      <w:r>
        <w:rPr>
          <w:rFonts w:ascii="Tahoma" w:hAnsi="Tahoma" w:cs="Tahoma"/>
          <w:b/>
          <w:sz w:val="18"/>
          <w:szCs w:val="18"/>
          <w:u w:val="single"/>
        </w:rPr>
        <w:br w:type="page"/>
      </w:r>
    </w:p>
    <w:p w14:paraId="529D5914" w14:textId="0333839B"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46803B5F" w14:textId="7A28D2C9" w:rsidR="009E0C3F" w:rsidRPr="009E0C3F" w:rsidRDefault="009E0C3F" w:rsidP="009E0C3F">
      <w:pPr>
        <w:jc w:val="center"/>
        <w:rPr>
          <w:rFonts w:ascii="Tahoma" w:hAnsi="Tahoma" w:cs="Tahoma"/>
          <w:b/>
          <w:spacing w:val="-10"/>
          <w:sz w:val="18"/>
          <w:szCs w:val="18"/>
          <w:u w:val="single"/>
        </w:rPr>
      </w:pPr>
      <w:r w:rsidRPr="009E0C3F">
        <w:rPr>
          <w:rFonts w:ascii="Tahoma" w:hAnsi="Tahoma" w:cs="Tahoma"/>
          <w:b/>
          <w:sz w:val="20"/>
          <w:szCs w:val="20"/>
          <w:u w:val="single"/>
        </w:rPr>
        <w:t>Supply of UPS and Batteries</w:t>
      </w:r>
    </w:p>
    <w:p w14:paraId="149D440D" w14:textId="77777777" w:rsidR="009E0C3F" w:rsidRPr="004F2958" w:rsidRDefault="009E0C3F" w:rsidP="009E0C3F">
      <w:pPr>
        <w:tabs>
          <w:tab w:val="left" w:pos="1561"/>
        </w:tabs>
        <w:jc w:val="both"/>
        <w:rPr>
          <w:rFonts w:ascii="Tahoma" w:hAnsi="Tahoma" w:cs="Tahoma"/>
          <w:sz w:val="20"/>
          <w:szCs w:val="20"/>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0"/>
        <w:gridCol w:w="5040"/>
      </w:tblGrid>
      <w:tr w:rsidR="009E0C3F" w:rsidRPr="00536C73" w14:paraId="676EC712" w14:textId="77777777" w:rsidTr="0037281C">
        <w:trPr>
          <w:trHeight w:val="240"/>
        </w:trPr>
        <w:tc>
          <w:tcPr>
            <w:tcW w:w="3900" w:type="dxa"/>
            <w:shd w:val="clear" w:color="000000" w:fill="FAFAFA"/>
            <w:vAlign w:val="center"/>
            <w:hideMark/>
          </w:tcPr>
          <w:p w14:paraId="70485C25"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RATED CAPACITY</w:t>
            </w:r>
          </w:p>
        </w:tc>
        <w:tc>
          <w:tcPr>
            <w:tcW w:w="5040" w:type="dxa"/>
            <w:shd w:val="clear" w:color="000000" w:fill="FAFAFA"/>
            <w:vAlign w:val="center"/>
            <w:hideMark/>
          </w:tcPr>
          <w:p w14:paraId="2303E4D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xml:space="preserve">1 KVA </w:t>
            </w:r>
          </w:p>
        </w:tc>
      </w:tr>
      <w:tr w:rsidR="009E0C3F" w:rsidRPr="00536C73" w14:paraId="0EA1B5CA" w14:textId="77777777" w:rsidTr="0037281C">
        <w:trPr>
          <w:trHeight w:val="240"/>
        </w:trPr>
        <w:tc>
          <w:tcPr>
            <w:tcW w:w="3900" w:type="dxa"/>
            <w:shd w:val="clear" w:color="000000" w:fill="FFFFFF"/>
            <w:vAlign w:val="center"/>
            <w:hideMark/>
          </w:tcPr>
          <w:p w14:paraId="1FD7FBDF"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INPUT VOLTAGE RANGE (Load &lt;50%)</w:t>
            </w:r>
          </w:p>
        </w:tc>
        <w:tc>
          <w:tcPr>
            <w:tcW w:w="5040" w:type="dxa"/>
            <w:shd w:val="clear" w:color="000000" w:fill="FFFFFF"/>
            <w:vAlign w:val="center"/>
            <w:hideMark/>
          </w:tcPr>
          <w:p w14:paraId="3BE656EE"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118 ~ 295 V (± 5 V)</w:t>
            </w:r>
          </w:p>
        </w:tc>
      </w:tr>
      <w:tr w:rsidR="009E0C3F" w:rsidRPr="00536C73" w14:paraId="19D0DD65" w14:textId="77777777" w:rsidTr="0037281C">
        <w:trPr>
          <w:trHeight w:val="240"/>
        </w:trPr>
        <w:tc>
          <w:tcPr>
            <w:tcW w:w="3900" w:type="dxa"/>
            <w:shd w:val="clear" w:color="000000" w:fill="FAFAFA"/>
            <w:vAlign w:val="center"/>
            <w:hideMark/>
          </w:tcPr>
          <w:p w14:paraId="6CC7CB3D"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INPUT VOLTAGE RANGE (Load &gt;50%)</w:t>
            </w:r>
          </w:p>
        </w:tc>
        <w:tc>
          <w:tcPr>
            <w:tcW w:w="5040" w:type="dxa"/>
            <w:shd w:val="clear" w:color="000000" w:fill="FAFAFA"/>
            <w:vAlign w:val="center"/>
            <w:hideMark/>
          </w:tcPr>
          <w:p w14:paraId="47CCE09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160 ~ 295 V (± 5 V)</w:t>
            </w:r>
          </w:p>
        </w:tc>
      </w:tr>
      <w:tr w:rsidR="009E0C3F" w:rsidRPr="00536C73" w14:paraId="118DD874" w14:textId="77777777" w:rsidTr="0037281C">
        <w:trPr>
          <w:trHeight w:val="240"/>
        </w:trPr>
        <w:tc>
          <w:tcPr>
            <w:tcW w:w="3900" w:type="dxa"/>
            <w:shd w:val="clear" w:color="000000" w:fill="FFFFFF"/>
            <w:vAlign w:val="center"/>
            <w:hideMark/>
          </w:tcPr>
          <w:p w14:paraId="7CCA2BAD"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FREQUENCY</w:t>
            </w:r>
          </w:p>
        </w:tc>
        <w:tc>
          <w:tcPr>
            <w:tcW w:w="5040" w:type="dxa"/>
            <w:shd w:val="clear" w:color="000000" w:fill="FFFFFF"/>
            <w:vAlign w:val="center"/>
            <w:hideMark/>
          </w:tcPr>
          <w:p w14:paraId="72FA90B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40 ~ 70 Hz</w:t>
            </w:r>
          </w:p>
        </w:tc>
      </w:tr>
      <w:tr w:rsidR="009E0C3F" w:rsidRPr="00536C73" w14:paraId="19E0C349" w14:textId="77777777" w:rsidTr="0037281C">
        <w:trPr>
          <w:trHeight w:val="240"/>
        </w:trPr>
        <w:tc>
          <w:tcPr>
            <w:tcW w:w="3900" w:type="dxa"/>
            <w:shd w:val="clear" w:color="000000" w:fill="FAFAFA"/>
            <w:vAlign w:val="center"/>
            <w:hideMark/>
          </w:tcPr>
          <w:p w14:paraId="09B5A14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PHASE</w:t>
            </w:r>
          </w:p>
        </w:tc>
        <w:tc>
          <w:tcPr>
            <w:tcW w:w="5040" w:type="dxa"/>
            <w:shd w:val="clear" w:color="000000" w:fill="FAFAFA"/>
            <w:vAlign w:val="center"/>
            <w:hideMark/>
          </w:tcPr>
          <w:p w14:paraId="17F7D63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Single Phase with Ground</w:t>
            </w:r>
          </w:p>
        </w:tc>
      </w:tr>
      <w:tr w:rsidR="009E0C3F" w:rsidRPr="00536C73" w14:paraId="267C91C4" w14:textId="77777777" w:rsidTr="0037281C">
        <w:trPr>
          <w:trHeight w:val="240"/>
        </w:trPr>
        <w:tc>
          <w:tcPr>
            <w:tcW w:w="3900" w:type="dxa"/>
            <w:shd w:val="clear" w:color="000000" w:fill="FFFFFF"/>
            <w:vAlign w:val="center"/>
            <w:hideMark/>
          </w:tcPr>
          <w:p w14:paraId="5EB084CF"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POWER FACTOR</w:t>
            </w:r>
          </w:p>
        </w:tc>
        <w:tc>
          <w:tcPr>
            <w:tcW w:w="5040" w:type="dxa"/>
            <w:shd w:val="clear" w:color="000000" w:fill="FFFFFF"/>
            <w:vAlign w:val="center"/>
            <w:hideMark/>
          </w:tcPr>
          <w:p w14:paraId="34E3E95E"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0.80 @ full load</w:t>
            </w:r>
          </w:p>
        </w:tc>
      </w:tr>
      <w:tr w:rsidR="009E0C3F" w:rsidRPr="00536C73" w14:paraId="1B938739" w14:textId="77777777" w:rsidTr="0037281C">
        <w:trPr>
          <w:trHeight w:val="240"/>
        </w:trPr>
        <w:tc>
          <w:tcPr>
            <w:tcW w:w="8940" w:type="dxa"/>
            <w:gridSpan w:val="2"/>
            <w:shd w:val="clear" w:color="000000" w:fill="FAFAFA"/>
            <w:vAlign w:val="center"/>
            <w:hideMark/>
          </w:tcPr>
          <w:p w14:paraId="13F0E525"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OUTPUT</w:t>
            </w:r>
          </w:p>
        </w:tc>
      </w:tr>
      <w:tr w:rsidR="009E0C3F" w:rsidRPr="00536C73" w14:paraId="53E47240" w14:textId="77777777" w:rsidTr="0037281C">
        <w:trPr>
          <w:trHeight w:val="240"/>
        </w:trPr>
        <w:tc>
          <w:tcPr>
            <w:tcW w:w="3900" w:type="dxa"/>
            <w:shd w:val="clear" w:color="000000" w:fill="FFFFFF"/>
            <w:vAlign w:val="center"/>
            <w:hideMark/>
          </w:tcPr>
          <w:p w14:paraId="05B753D4"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OUTPUT VOLATGE RANGE</w:t>
            </w:r>
          </w:p>
        </w:tc>
        <w:tc>
          <w:tcPr>
            <w:tcW w:w="5040" w:type="dxa"/>
            <w:shd w:val="clear" w:color="000000" w:fill="FFFFFF"/>
            <w:vAlign w:val="center"/>
            <w:hideMark/>
          </w:tcPr>
          <w:p w14:paraId="65178F6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208 / 220 / 230 / 240 V AC</w:t>
            </w:r>
          </w:p>
        </w:tc>
      </w:tr>
      <w:tr w:rsidR="009E0C3F" w:rsidRPr="00536C73" w14:paraId="1774564F" w14:textId="77777777" w:rsidTr="0037281C">
        <w:trPr>
          <w:trHeight w:val="225"/>
        </w:trPr>
        <w:tc>
          <w:tcPr>
            <w:tcW w:w="3900" w:type="dxa"/>
            <w:shd w:val="clear" w:color="000000" w:fill="FAFAFA"/>
            <w:vAlign w:val="center"/>
            <w:hideMark/>
          </w:tcPr>
          <w:p w14:paraId="7DFFDE4F"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FREQUENCY RANGE (Synchronized Range)</w:t>
            </w:r>
          </w:p>
        </w:tc>
        <w:tc>
          <w:tcPr>
            <w:tcW w:w="5040" w:type="dxa"/>
            <w:shd w:val="clear" w:color="000000" w:fill="FAFAFA"/>
            <w:vAlign w:val="center"/>
            <w:hideMark/>
          </w:tcPr>
          <w:p w14:paraId="5C006D7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47 ~ 53 Hz or 57 ~ 63 Hz</w:t>
            </w:r>
          </w:p>
        </w:tc>
      </w:tr>
      <w:tr w:rsidR="009E0C3F" w:rsidRPr="00536C73" w14:paraId="553A3A7A" w14:textId="77777777" w:rsidTr="0037281C">
        <w:trPr>
          <w:trHeight w:val="240"/>
        </w:trPr>
        <w:tc>
          <w:tcPr>
            <w:tcW w:w="3900" w:type="dxa"/>
            <w:shd w:val="clear" w:color="000000" w:fill="FAFAFA"/>
            <w:vAlign w:val="center"/>
            <w:hideMark/>
          </w:tcPr>
          <w:p w14:paraId="651FD3A3"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FREQUENCY RANGE (Battery Mode)</w:t>
            </w:r>
          </w:p>
        </w:tc>
        <w:tc>
          <w:tcPr>
            <w:tcW w:w="5040" w:type="dxa"/>
            <w:shd w:val="clear" w:color="000000" w:fill="FAFAFA"/>
            <w:vAlign w:val="center"/>
            <w:hideMark/>
          </w:tcPr>
          <w:p w14:paraId="1107043C"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50 Hz ± 0.1 Hz or 60Hz ± 0.1 Hz</w:t>
            </w:r>
          </w:p>
        </w:tc>
      </w:tr>
      <w:tr w:rsidR="009E0C3F" w:rsidRPr="00536C73" w14:paraId="137D4F5A" w14:textId="77777777" w:rsidTr="0037281C">
        <w:trPr>
          <w:trHeight w:val="240"/>
        </w:trPr>
        <w:tc>
          <w:tcPr>
            <w:tcW w:w="3900" w:type="dxa"/>
            <w:shd w:val="clear" w:color="000000" w:fill="FFFFFF"/>
            <w:vAlign w:val="center"/>
            <w:hideMark/>
          </w:tcPr>
          <w:p w14:paraId="35E23B81"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THD (Linear Load)</w:t>
            </w:r>
          </w:p>
        </w:tc>
        <w:tc>
          <w:tcPr>
            <w:tcW w:w="5040" w:type="dxa"/>
            <w:shd w:val="clear" w:color="000000" w:fill="FFFFFF"/>
            <w:vAlign w:val="center"/>
            <w:hideMark/>
          </w:tcPr>
          <w:p w14:paraId="43118DE4"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≤2%</w:t>
            </w:r>
          </w:p>
        </w:tc>
      </w:tr>
      <w:tr w:rsidR="009E0C3F" w:rsidRPr="00536C73" w14:paraId="7217F7CA" w14:textId="77777777" w:rsidTr="0037281C">
        <w:trPr>
          <w:trHeight w:val="240"/>
        </w:trPr>
        <w:tc>
          <w:tcPr>
            <w:tcW w:w="3900" w:type="dxa"/>
            <w:shd w:val="clear" w:color="000000" w:fill="FAFAFA"/>
            <w:vAlign w:val="center"/>
            <w:hideMark/>
          </w:tcPr>
          <w:p w14:paraId="4959FC46"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THD (</w:t>
            </w:r>
            <w:proofErr w:type="gramStart"/>
            <w:r w:rsidRPr="00536C73">
              <w:rPr>
                <w:rFonts w:ascii="__Figtree_7639bc" w:eastAsia="Times New Roman" w:hAnsi="__Figtree_7639bc" w:cs="Times New Roman"/>
                <w:color w:val="000000"/>
                <w:sz w:val="16"/>
                <w:szCs w:val="16"/>
                <w:lang w:val="en-IN" w:eastAsia="en-IN"/>
              </w:rPr>
              <w:t>Non Linear</w:t>
            </w:r>
            <w:proofErr w:type="gramEnd"/>
            <w:r w:rsidRPr="00536C73">
              <w:rPr>
                <w:rFonts w:ascii="__Figtree_7639bc" w:eastAsia="Times New Roman" w:hAnsi="__Figtree_7639bc" w:cs="Times New Roman"/>
                <w:color w:val="000000"/>
                <w:sz w:val="16"/>
                <w:szCs w:val="16"/>
                <w:lang w:val="en-IN" w:eastAsia="en-IN"/>
              </w:rPr>
              <w:t xml:space="preserve"> Load)</w:t>
            </w:r>
          </w:p>
        </w:tc>
        <w:tc>
          <w:tcPr>
            <w:tcW w:w="5040" w:type="dxa"/>
            <w:shd w:val="clear" w:color="000000" w:fill="FAFAFA"/>
            <w:vAlign w:val="center"/>
            <w:hideMark/>
          </w:tcPr>
          <w:p w14:paraId="1C2FD556"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≤4%</w:t>
            </w:r>
          </w:p>
        </w:tc>
      </w:tr>
      <w:tr w:rsidR="009E0C3F" w:rsidRPr="00536C73" w14:paraId="1A240245" w14:textId="77777777" w:rsidTr="0037281C">
        <w:trPr>
          <w:trHeight w:val="225"/>
        </w:trPr>
        <w:tc>
          <w:tcPr>
            <w:tcW w:w="3900" w:type="dxa"/>
            <w:vMerge w:val="restart"/>
            <w:shd w:val="clear" w:color="000000" w:fill="FFFFFF"/>
            <w:vAlign w:val="center"/>
            <w:hideMark/>
          </w:tcPr>
          <w:p w14:paraId="1C89FF64"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OVERLOAD</w:t>
            </w:r>
          </w:p>
        </w:tc>
        <w:tc>
          <w:tcPr>
            <w:tcW w:w="5040" w:type="dxa"/>
            <w:shd w:val="clear" w:color="000000" w:fill="FFFFFF"/>
            <w:vAlign w:val="center"/>
            <w:hideMark/>
          </w:tcPr>
          <w:p w14:paraId="75174E4E"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&gt;110%, 30s turn to Bypass Mode</w:t>
            </w:r>
          </w:p>
        </w:tc>
      </w:tr>
      <w:tr w:rsidR="009E0C3F" w:rsidRPr="00536C73" w14:paraId="7A4A24AA" w14:textId="77777777" w:rsidTr="0037281C">
        <w:trPr>
          <w:trHeight w:val="240"/>
        </w:trPr>
        <w:tc>
          <w:tcPr>
            <w:tcW w:w="3900" w:type="dxa"/>
            <w:vMerge/>
            <w:vAlign w:val="center"/>
            <w:hideMark/>
          </w:tcPr>
          <w:p w14:paraId="7277D553" w14:textId="77777777" w:rsidR="009E0C3F" w:rsidRPr="00536C73" w:rsidRDefault="009E0C3F" w:rsidP="0037281C">
            <w:pPr>
              <w:widowControl/>
              <w:autoSpaceDE/>
              <w:autoSpaceDN/>
              <w:rPr>
                <w:rFonts w:ascii="__Figtree_7639bc" w:eastAsia="Times New Roman" w:hAnsi="__Figtree_7639bc" w:cs="Times New Roman"/>
                <w:color w:val="000000"/>
                <w:sz w:val="16"/>
                <w:szCs w:val="16"/>
                <w:lang w:val="en-IN" w:eastAsia="en-IN"/>
              </w:rPr>
            </w:pPr>
          </w:p>
        </w:tc>
        <w:tc>
          <w:tcPr>
            <w:tcW w:w="5040" w:type="dxa"/>
            <w:shd w:val="clear" w:color="000000" w:fill="FFFFFF"/>
            <w:vAlign w:val="center"/>
            <w:hideMark/>
          </w:tcPr>
          <w:p w14:paraId="7A3FBD32"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&gt;150% instant turn to Bypass</w:t>
            </w:r>
          </w:p>
        </w:tc>
      </w:tr>
      <w:tr w:rsidR="009E0C3F" w:rsidRPr="00536C73" w14:paraId="7A6972E5" w14:textId="77777777" w:rsidTr="0037281C">
        <w:trPr>
          <w:trHeight w:val="240"/>
        </w:trPr>
        <w:tc>
          <w:tcPr>
            <w:tcW w:w="3900" w:type="dxa"/>
            <w:shd w:val="clear" w:color="000000" w:fill="FAFAFA"/>
            <w:vAlign w:val="center"/>
            <w:hideMark/>
          </w:tcPr>
          <w:p w14:paraId="096D978E"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CREST FECTOR</w:t>
            </w:r>
          </w:p>
        </w:tc>
        <w:tc>
          <w:tcPr>
            <w:tcW w:w="5040" w:type="dxa"/>
            <w:shd w:val="clear" w:color="000000" w:fill="FAFAFA"/>
            <w:vAlign w:val="center"/>
            <w:hideMark/>
          </w:tcPr>
          <w:p w14:paraId="4C5BD78F"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3:1 (Max)</w:t>
            </w:r>
          </w:p>
        </w:tc>
      </w:tr>
      <w:tr w:rsidR="009E0C3F" w:rsidRPr="00536C73" w14:paraId="39023503" w14:textId="77777777" w:rsidTr="0037281C">
        <w:trPr>
          <w:trHeight w:val="915"/>
        </w:trPr>
        <w:tc>
          <w:tcPr>
            <w:tcW w:w="3900" w:type="dxa"/>
            <w:shd w:val="clear" w:color="000000" w:fill="FFFFFF"/>
            <w:vAlign w:val="center"/>
            <w:hideMark/>
          </w:tcPr>
          <w:p w14:paraId="3A69B54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SHORT CIRCUIT PROTECTION</w:t>
            </w:r>
          </w:p>
        </w:tc>
        <w:tc>
          <w:tcPr>
            <w:tcW w:w="5040" w:type="dxa"/>
            <w:shd w:val="clear" w:color="000000" w:fill="FFFFFF"/>
            <w:vAlign w:val="center"/>
            <w:hideMark/>
          </w:tcPr>
          <w:p w14:paraId="045B2E0C"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xml:space="preserve">5 cycles turn Off Inverter, no transfer to Bypass, provide Alarm (AC Mode), 5 cycles turn Off Inverter, provide </w:t>
            </w:r>
            <w:proofErr w:type="gramStart"/>
            <w:r w:rsidRPr="00536C73">
              <w:rPr>
                <w:rFonts w:ascii="__Figtree_7639bc" w:eastAsia="Times New Roman" w:hAnsi="__Figtree_7639bc" w:cs="Times New Roman"/>
                <w:b/>
                <w:bCs/>
                <w:color w:val="000000"/>
                <w:sz w:val="16"/>
                <w:szCs w:val="16"/>
                <w:lang w:val="en-IN" w:eastAsia="en-IN"/>
              </w:rPr>
              <w:t>Alarm(</w:t>
            </w:r>
            <w:proofErr w:type="gramEnd"/>
            <w:r w:rsidRPr="00536C73">
              <w:rPr>
                <w:rFonts w:ascii="__Figtree_7639bc" w:eastAsia="Times New Roman" w:hAnsi="__Figtree_7639bc" w:cs="Times New Roman"/>
                <w:b/>
                <w:bCs/>
                <w:color w:val="000000"/>
                <w:sz w:val="16"/>
                <w:szCs w:val="16"/>
                <w:lang w:val="en-IN" w:eastAsia="en-IN"/>
              </w:rPr>
              <w:t>Battery Mode), Input Fuse blown or Breaker action</w:t>
            </w:r>
          </w:p>
        </w:tc>
      </w:tr>
      <w:tr w:rsidR="009E0C3F" w:rsidRPr="00536C73" w14:paraId="7062068C" w14:textId="77777777" w:rsidTr="0037281C">
        <w:trPr>
          <w:trHeight w:val="240"/>
        </w:trPr>
        <w:tc>
          <w:tcPr>
            <w:tcW w:w="3900" w:type="dxa"/>
            <w:shd w:val="clear" w:color="000000" w:fill="FAFAFA"/>
            <w:vAlign w:val="center"/>
            <w:hideMark/>
          </w:tcPr>
          <w:p w14:paraId="24B885D7"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WAVEFORM</w:t>
            </w:r>
          </w:p>
        </w:tc>
        <w:tc>
          <w:tcPr>
            <w:tcW w:w="5040" w:type="dxa"/>
            <w:shd w:val="clear" w:color="000000" w:fill="FAFAFA"/>
            <w:vAlign w:val="center"/>
            <w:hideMark/>
          </w:tcPr>
          <w:p w14:paraId="55F34319"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Pure Sinewave</w:t>
            </w:r>
          </w:p>
        </w:tc>
      </w:tr>
      <w:tr w:rsidR="009E0C3F" w:rsidRPr="00536C73" w14:paraId="3F11E885" w14:textId="77777777" w:rsidTr="0037281C">
        <w:trPr>
          <w:trHeight w:val="225"/>
        </w:trPr>
        <w:tc>
          <w:tcPr>
            <w:tcW w:w="3900" w:type="dxa"/>
            <w:shd w:val="clear" w:color="000000" w:fill="FFFFFF"/>
            <w:vAlign w:val="center"/>
            <w:hideMark/>
          </w:tcPr>
          <w:p w14:paraId="7BA21B59"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TRANSFER TIME</w:t>
            </w:r>
          </w:p>
        </w:tc>
        <w:tc>
          <w:tcPr>
            <w:tcW w:w="5040" w:type="dxa"/>
            <w:shd w:val="clear" w:color="000000" w:fill="FFFFFF"/>
            <w:vAlign w:val="center"/>
            <w:hideMark/>
          </w:tcPr>
          <w:p w14:paraId="1500142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ZERO</w:t>
            </w:r>
          </w:p>
        </w:tc>
      </w:tr>
      <w:tr w:rsidR="009E0C3F" w:rsidRPr="00536C73" w14:paraId="23B63525" w14:textId="77777777" w:rsidTr="0037281C">
        <w:trPr>
          <w:trHeight w:val="225"/>
        </w:trPr>
        <w:tc>
          <w:tcPr>
            <w:tcW w:w="3900" w:type="dxa"/>
            <w:shd w:val="clear" w:color="000000" w:fill="FFFFFF"/>
            <w:vAlign w:val="center"/>
            <w:hideMark/>
          </w:tcPr>
          <w:p w14:paraId="2D1213AE"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(AC Mode to Battery Mode)</w:t>
            </w:r>
          </w:p>
        </w:tc>
        <w:tc>
          <w:tcPr>
            <w:tcW w:w="5040" w:type="dxa"/>
            <w:shd w:val="clear" w:color="000000" w:fill="FFFFFF"/>
            <w:vAlign w:val="center"/>
            <w:hideMark/>
          </w:tcPr>
          <w:p w14:paraId="2989BA20"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xml:space="preserve">&lt;4 </w:t>
            </w:r>
            <w:proofErr w:type="spellStart"/>
            <w:r w:rsidRPr="00536C73">
              <w:rPr>
                <w:rFonts w:ascii="__Figtree_7639bc" w:eastAsia="Times New Roman" w:hAnsi="__Figtree_7639bc" w:cs="Times New Roman"/>
                <w:b/>
                <w:bCs/>
                <w:color w:val="000000"/>
                <w:sz w:val="16"/>
                <w:szCs w:val="16"/>
                <w:lang w:val="en-IN" w:eastAsia="en-IN"/>
              </w:rPr>
              <w:t>ms</w:t>
            </w:r>
            <w:proofErr w:type="spellEnd"/>
          </w:p>
        </w:tc>
      </w:tr>
      <w:tr w:rsidR="009E0C3F" w:rsidRPr="00536C73" w14:paraId="48E892A3" w14:textId="77777777" w:rsidTr="0037281C">
        <w:trPr>
          <w:trHeight w:val="240"/>
        </w:trPr>
        <w:tc>
          <w:tcPr>
            <w:tcW w:w="3900" w:type="dxa"/>
            <w:shd w:val="clear" w:color="000000" w:fill="FFFFFF"/>
            <w:vAlign w:val="center"/>
            <w:hideMark/>
          </w:tcPr>
          <w:p w14:paraId="202185EA"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(Inverter to Bypass)</w:t>
            </w:r>
          </w:p>
        </w:tc>
        <w:tc>
          <w:tcPr>
            <w:tcW w:w="5040" w:type="dxa"/>
            <w:shd w:val="clear" w:color="000000" w:fill="FFFFFF"/>
            <w:vAlign w:val="center"/>
            <w:hideMark/>
          </w:tcPr>
          <w:p w14:paraId="411B21B2"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w:t>
            </w:r>
          </w:p>
        </w:tc>
      </w:tr>
      <w:tr w:rsidR="009E0C3F" w:rsidRPr="00536C73" w14:paraId="72FEDE13" w14:textId="77777777" w:rsidTr="0037281C">
        <w:trPr>
          <w:trHeight w:val="240"/>
        </w:trPr>
        <w:tc>
          <w:tcPr>
            <w:tcW w:w="3900" w:type="dxa"/>
            <w:shd w:val="clear" w:color="000000" w:fill="FAFAFA"/>
            <w:vAlign w:val="center"/>
            <w:hideMark/>
          </w:tcPr>
          <w:p w14:paraId="1D4E636A"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EFFECIENCY</w:t>
            </w:r>
          </w:p>
        </w:tc>
        <w:tc>
          <w:tcPr>
            <w:tcW w:w="5040" w:type="dxa"/>
            <w:shd w:val="clear" w:color="000000" w:fill="FAFAFA"/>
            <w:vAlign w:val="center"/>
            <w:hideMark/>
          </w:tcPr>
          <w:p w14:paraId="63489812"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85%~ 92%</w:t>
            </w:r>
          </w:p>
        </w:tc>
      </w:tr>
      <w:tr w:rsidR="009E0C3F" w:rsidRPr="00536C73" w14:paraId="608F3A9B" w14:textId="77777777" w:rsidTr="0037281C">
        <w:trPr>
          <w:trHeight w:val="240"/>
        </w:trPr>
        <w:tc>
          <w:tcPr>
            <w:tcW w:w="8940" w:type="dxa"/>
            <w:gridSpan w:val="2"/>
            <w:shd w:val="clear" w:color="000000" w:fill="FFFFFF"/>
            <w:vAlign w:val="center"/>
            <w:hideMark/>
          </w:tcPr>
          <w:p w14:paraId="369A828D"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BATTERY</w:t>
            </w:r>
          </w:p>
        </w:tc>
      </w:tr>
      <w:tr w:rsidR="009E0C3F" w:rsidRPr="00536C73" w14:paraId="0AACF3FF" w14:textId="77777777" w:rsidTr="0037281C">
        <w:trPr>
          <w:trHeight w:val="240"/>
        </w:trPr>
        <w:tc>
          <w:tcPr>
            <w:tcW w:w="3900" w:type="dxa"/>
            <w:shd w:val="clear" w:color="000000" w:fill="FFFFFF"/>
            <w:vAlign w:val="center"/>
            <w:hideMark/>
          </w:tcPr>
          <w:p w14:paraId="71C82EE9"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CHARGE CURRENT</w:t>
            </w:r>
          </w:p>
        </w:tc>
        <w:tc>
          <w:tcPr>
            <w:tcW w:w="5040" w:type="dxa"/>
            <w:shd w:val="clear" w:color="000000" w:fill="FFFFFF"/>
            <w:vAlign w:val="center"/>
            <w:hideMark/>
          </w:tcPr>
          <w:p w14:paraId="27BCA259"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0.7 ~ 0.8 Amps</w:t>
            </w:r>
          </w:p>
        </w:tc>
      </w:tr>
      <w:tr w:rsidR="009E0C3F" w:rsidRPr="00536C73" w14:paraId="5D881270" w14:textId="77777777" w:rsidTr="0037281C">
        <w:trPr>
          <w:trHeight w:val="240"/>
        </w:trPr>
        <w:tc>
          <w:tcPr>
            <w:tcW w:w="3900" w:type="dxa"/>
            <w:shd w:val="clear" w:color="000000" w:fill="FFFFFF"/>
            <w:vAlign w:val="center"/>
            <w:hideMark/>
          </w:tcPr>
          <w:p w14:paraId="281931F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INDICATION</w:t>
            </w:r>
          </w:p>
        </w:tc>
        <w:tc>
          <w:tcPr>
            <w:tcW w:w="5040" w:type="dxa"/>
            <w:shd w:val="clear" w:color="000000" w:fill="FFFFFF"/>
            <w:vAlign w:val="center"/>
            <w:hideMark/>
          </w:tcPr>
          <w:p w14:paraId="699D95C8"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LCD Display</w:t>
            </w:r>
          </w:p>
        </w:tc>
      </w:tr>
      <w:tr w:rsidR="009E0C3F" w:rsidRPr="00536C73" w14:paraId="57DA98D2" w14:textId="77777777" w:rsidTr="0037281C">
        <w:trPr>
          <w:trHeight w:val="240"/>
        </w:trPr>
        <w:tc>
          <w:tcPr>
            <w:tcW w:w="3900" w:type="dxa"/>
            <w:shd w:val="clear" w:color="000000" w:fill="FAFAFA"/>
            <w:vAlign w:val="center"/>
            <w:hideMark/>
          </w:tcPr>
          <w:p w14:paraId="48384B66"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NOISE LEVAL</w:t>
            </w:r>
          </w:p>
        </w:tc>
        <w:tc>
          <w:tcPr>
            <w:tcW w:w="5040" w:type="dxa"/>
            <w:shd w:val="clear" w:color="000000" w:fill="FAFAFA"/>
            <w:vAlign w:val="center"/>
            <w:hideMark/>
          </w:tcPr>
          <w:p w14:paraId="32B1536F"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Less than 50dBA @ 1 Meter (With Fan Speed Control)</w:t>
            </w:r>
          </w:p>
        </w:tc>
      </w:tr>
      <w:tr w:rsidR="009E0C3F" w:rsidRPr="00536C73" w14:paraId="0965FF84" w14:textId="77777777" w:rsidTr="0037281C">
        <w:trPr>
          <w:trHeight w:val="240"/>
        </w:trPr>
        <w:tc>
          <w:tcPr>
            <w:tcW w:w="3900" w:type="dxa"/>
            <w:shd w:val="clear" w:color="000000" w:fill="FFFFFF"/>
            <w:vAlign w:val="center"/>
            <w:hideMark/>
          </w:tcPr>
          <w:p w14:paraId="7825A5C6"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UPS OVERLOAD / UPS SHORT CIRCUIT</w:t>
            </w:r>
          </w:p>
        </w:tc>
        <w:tc>
          <w:tcPr>
            <w:tcW w:w="5040" w:type="dxa"/>
            <w:shd w:val="clear" w:color="000000" w:fill="FFFFFF"/>
            <w:vAlign w:val="center"/>
            <w:hideMark/>
          </w:tcPr>
          <w:p w14:paraId="575595F0"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110% / 300%</w:t>
            </w:r>
          </w:p>
        </w:tc>
      </w:tr>
      <w:tr w:rsidR="009E0C3F" w:rsidRPr="00536C73" w14:paraId="4BADD23C" w14:textId="77777777" w:rsidTr="0037281C">
        <w:trPr>
          <w:trHeight w:val="240"/>
        </w:trPr>
        <w:tc>
          <w:tcPr>
            <w:tcW w:w="3900" w:type="dxa"/>
            <w:shd w:val="clear" w:color="000000" w:fill="FAFAFA"/>
            <w:vAlign w:val="center"/>
            <w:hideMark/>
          </w:tcPr>
          <w:p w14:paraId="290830F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WARRANTY</w:t>
            </w:r>
          </w:p>
        </w:tc>
        <w:tc>
          <w:tcPr>
            <w:tcW w:w="5040" w:type="dxa"/>
            <w:shd w:val="clear" w:color="000000" w:fill="FAFAFA"/>
            <w:vAlign w:val="center"/>
            <w:hideMark/>
          </w:tcPr>
          <w:p w14:paraId="3A4A33B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Two Years on Electronics &amp; One Year on Battery</w:t>
            </w:r>
          </w:p>
        </w:tc>
      </w:tr>
    </w:tbl>
    <w:p w14:paraId="666725D4" w14:textId="77777777" w:rsidR="009E0C3F" w:rsidRDefault="009E0C3F" w:rsidP="009E0C3F">
      <w:pPr>
        <w:tabs>
          <w:tab w:val="left" w:pos="1561"/>
        </w:tabs>
        <w:jc w:val="both"/>
        <w:rPr>
          <w:rFonts w:ascii="Tahoma" w:hAnsi="Tahoma" w:cs="Tahoma"/>
          <w:sz w:val="20"/>
          <w:szCs w:val="20"/>
          <w:lang w:val="en-IN"/>
        </w:rPr>
      </w:pPr>
    </w:p>
    <w:tbl>
      <w:tblPr>
        <w:tblW w:w="5220" w:type="dxa"/>
        <w:tblLook w:val="04A0" w:firstRow="1" w:lastRow="0" w:firstColumn="1" w:lastColumn="0" w:noHBand="0" w:noVBand="1"/>
      </w:tblPr>
      <w:tblGrid>
        <w:gridCol w:w="2440"/>
        <w:gridCol w:w="2780"/>
      </w:tblGrid>
      <w:tr w:rsidR="009E0C3F" w:rsidRPr="00202666" w14:paraId="7E82C723" w14:textId="77777777" w:rsidTr="0037281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2334A6"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Capacity</w:t>
            </w:r>
          </w:p>
        </w:tc>
        <w:tc>
          <w:tcPr>
            <w:tcW w:w="2780" w:type="dxa"/>
            <w:tcBorders>
              <w:top w:val="single" w:sz="4" w:space="0" w:color="auto"/>
              <w:left w:val="nil"/>
              <w:bottom w:val="single" w:sz="4" w:space="0" w:color="auto"/>
              <w:right w:val="single" w:sz="4" w:space="0" w:color="auto"/>
            </w:tcBorders>
            <w:shd w:val="clear" w:color="000000" w:fill="FFFFFF"/>
            <w:vAlign w:val="center"/>
            <w:hideMark/>
          </w:tcPr>
          <w:p w14:paraId="47A776BB"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600VA/360W</w:t>
            </w:r>
          </w:p>
        </w:tc>
      </w:tr>
      <w:tr w:rsidR="009E0C3F" w:rsidRPr="00202666" w14:paraId="4175A9C2"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A1E766F"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Input Voltage Range</w:t>
            </w:r>
          </w:p>
        </w:tc>
        <w:tc>
          <w:tcPr>
            <w:tcW w:w="2780" w:type="dxa"/>
            <w:tcBorders>
              <w:top w:val="nil"/>
              <w:left w:val="nil"/>
              <w:bottom w:val="single" w:sz="4" w:space="0" w:color="auto"/>
              <w:right w:val="single" w:sz="4" w:space="0" w:color="auto"/>
            </w:tcBorders>
            <w:shd w:val="clear" w:color="000000" w:fill="FFFFFF"/>
            <w:vAlign w:val="center"/>
            <w:hideMark/>
          </w:tcPr>
          <w:p w14:paraId="7DB26FBD"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140-290VAC/140-300VAC</w:t>
            </w:r>
          </w:p>
        </w:tc>
      </w:tr>
      <w:tr w:rsidR="009E0C3F" w:rsidRPr="00202666" w14:paraId="31FBD55A"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9FE5A4E"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Frequency</w:t>
            </w:r>
          </w:p>
        </w:tc>
        <w:tc>
          <w:tcPr>
            <w:tcW w:w="2780" w:type="dxa"/>
            <w:tcBorders>
              <w:top w:val="nil"/>
              <w:left w:val="nil"/>
              <w:bottom w:val="single" w:sz="4" w:space="0" w:color="auto"/>
              <w:right w:val="single" w:sz="4" w:space="0" w:color="auto"/>
            </w:tcBorders>
            <w:shd w:val="clear" w:color="000000" w:fill="FFFFFF"/>
            <w:vAlign w:val="center"/>
            <w:hideMark/>
          </w:tcPr>
          <w:p w14:paraId="0DDB5295"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40 - 70 Hz</w:t>
            </w:r>
          </w:p>
        </w:tc>
      </w:tr>
      <w:tr w:rsidR="009E0C3F" w:rsidRPr="00202666" w14:paraId="378215C4"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534B284"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Output Voltage</w:t>
            </w:r>
          </w:p>
        </w:tc>
        <w:tc>
          <w:tcPr>
            <w:tcW w:w="2780" w:type="dxa"/>
            <w:tcBorders>
              <w:top w:val="nil"/>
              <w:left w:val="nil"/>
              <w:bottom w:val="single" w:sz="4" w:space="0" w:color="auto"/>
              <w:right w:val="single" w:sz="4" w:space="0" w:color="auto"/>
            </w:tcBorders>
            <w:shd w:val="clear" w:color="000000" w:fill="FFFFFF"/>
            <w:vAlign w:val="center"/>
            <w:hideMark/>
          </w:tcPr>
          <w:p w14:paraId="71B13D1A"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220/230 VAC</w:t>
            </w:r>
          </w:p>
        </w:tc>
      </w:tr>
      <w:tr w:rsidR="009E0C3F" w:rsidRPr="00202666" w14:paraId="77D9CBE2"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1489DBD8"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Transfer Time</w:t>
            </w:r>
          </w:p>
        </w:tc>
        <w:tc>
          <w:tcPr>
            <w:tcW w:w="2780" w:type="dxa"/>
            <w:tcBorders>
              <w:top w:val="nil"/>
              <w:left w:val="nil"/>
              <w:bottom w:val="single" w:sz="4" w:space="0" w:color="auto"/>
              <w:right w:val="single" w:sz="4" w:space="0" w:color="auto"/>
            </w:tcBorders>
            <w:shd w:val="clear" w:color="000000" w:fill="FFFFFF"/>
            <w:vAlign w:val="center"/>
            <w:hideMark/>
          </w:tcPr>
          <w:p w14:paraId="07C3A691"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 xml:space="preserve">2 </w:t>
            </w:r>
            <w:proofErr w:type="spellStart"/>
            <w:r w:rsidRPr="00202666">
              <w:rPr>
                <w:rFonts w:ascii="Inherit" w:eastAsia="Times New Roman" w:hAnsi="Inherit" w:cs="Times New Roman"/>
                <w:color w:val="000000"/>
                <w:sz w:val="20"/>
                <w:szCs w:val="20"/>
                <w:lang w:val="en-IN" w:eastAsia="en-IN"/>
              </w:rPr>
              <w:t>ms</w:t>
            </w:r>
            <w:proofErr w:type="spellEnd"/>
          </w:p>
        </w:tc>
      </w:tr>
      <w:tr w:rsidR="009E0C3F" w:rsidRPr="00202666" w14:paraId="652B2B04"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96F9AAE"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Waveform (Battery Mode)</w:t>
            </w:r>
          </w:p>
        </w:tc>
        <w:tc>
          <w:tcPr>
            <w:tcW w:w="2780" w:type="dxa"/>
            <w:tcBorders>
              <w:top w:val="nil"/>
              <w:left w:val="nil"/>
              <w:bottom w:val="single" w:sz="4" w:space="0" w:color="auto"/>
              <w:right w:val="single" w:sz="4" w:space="0" w:color="auto"/>
            </w:tcBorders>
            <w:shd w:val="clear" w:color="000000" w:fill="FFFFFF"/>
            <w:vAlign w:val="center"/>
            <w:hideMark/>
          </w:tcPr>
          <w:p w14:paraId="498DEF89"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Modified Sine Wave</w:t>
            </w:r>
          </w:p>
        </w:tc>
      </w:tr>
      <w:tr w:rsidR="009E0C3F" w:rsidRPr="00202666" w14:paraId="178B08B2"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41E26E6"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AC Voltage Regulation</w:t>
            </w:r>
          </w:p>
        </w:tc>
        <w:tc>
          <w:tcPr>
            <w:tcW w:w="2780" w:type="dxa"/>
            <w:tcBorders>
              <w:top w:val="nil"/>
              <w:left w:val="nil"/>
              <w:bottom w:val="single" w:sz="4" w:space="0" w:color="auto"/>
              <w:right w:val="single" w:sz="4" w:space="0" w:color="auto"/>
            </w:tcBorders>
            <w:shd w:val="clear" w:color="000000" w:fill="FFFFFF"/>
            <w:vAlign w:val="center"/>
            <w:hideMark/>
          </w:tcPr>
          <w:p w14:paraId="53C7155A"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 10% (Batt. Mode)</w:t>
            </w:r>
          </w:p>
        </w:tc>
      </w:tr>
      <w:tr w:rsidR="009E0C3F" w:rsidRPr="00202666" w14:paraId="4275D7B6"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BD956D3"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Digital Display</w:t>
            </w:r>
          </w:p>
        </w:tc>
        <w:tc>
          <w:tcPr>
            <w:tcW w:w="2780" w:type="dxa"/>
            <w:tcBorders>
              <w:top w:val="nil"/>
              <w:left w:val="nil"/>
              <w:bottom w:val="single" w:sz="4" w:space="0" w:color="auto"/>
              <w:right w:val="single" w:sz="4" w:space="0" w:color="auto"/>
            </w:tcBorders>
            <w:shd w:val="clear" w:color="000000" w:fill="FFFFFF"/>
            <w:vAlign w:val="center"/>
            <w:hideMark/>
          </w:tcPr>
          <w:p w14:paraId="6BE4C566"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No</w:t>
            </w:r>
          </w:p>
        </w:tc>
      </w:tr>
      <w:tr w:rsidR="009E0C3F" w:rsidRPr="00202666" w14:paraId="2F87D1E3"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DE12C1F"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Emergency Power Off</w:t>
            </w:r>
          </w:p>
        </w:tc>
        <w:tc>
          <w:tcPr>
            <w:tcW w:w="2780" w:type="dxa"/>
            <w:tcBorders>
              <w:top w:val="nil"/>
              <w:left w:val="nil"/>
              <w:bottom w:val="single" w:sz="4" w:space="0" w:color="auto"/>
              <w:right w:val="single" w:sz="4" w:space="0" w:color="auto"/>
            </w:tcBorders>
            <w:shd w:val="clear" w:color="000000" w:fill="FFFFFF"/>
            <w:vAlign w:val="center"/>
            <w:hideMark/>
          </w:tcPr>
          <w:p w14:paraId="02667449"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Yes</w:t>
            </w:r>
          </w:p>
        </w:tc>
      </w:tr>
      <w:tr w:rsidR="009E0C3F" w:rsidRPr="00202666" w14:paraId="5A0C2EA4"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88BC23E"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LED Indicator Function</w:t>
            </w:r>
          </w:p>
        </w:tc>
        <w:tc>
          <w:tcPr>
            <w:tcW w:w="2780" w:type="dxa"/>
            <w:tcBorders>
              <w:top w:val="nil"/>
              <w:left w:val="nil"/>
              <w:bottom w:val="single" w:sz="4" w:space="0" w:color="auto"/>
              <w:right w:val="single" w:sz="4" w:space="0" w:color="auto"/>
            </w:tcBorders>
            <w:shd w:val="clear" w:color="000000" w:fill="FFFFFF"/>
            <w:vAlign w:val="center"/>
            <w:hideMark/>
          </w:tcPr>
          <w:p w14:paraId="74A787A8"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Low Backup, Power, Runtime, Charging</w:t>
            </w:r>
          </w:p>
        </w:tc>
      </w:tr>
      <w:tr w:rsidR="009E0C3F" w:rsidRPr="00202666" w14:paraId="15EB84B6"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0663819"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Relative Humidity</w:t>
            </w:r>
          </w:p>
        </w:tc>
        <w:tc>
          <w:tcPr>
            <w:tcW w:w="2780" w:type="dxa"/>
            <w:tcBorders>
              <w:top w:val="nil"/>
              <w:left w:val="nil"/>
              <w:bottom w:val="single" w:sz="4" w:space="0" w:color="auto"/>
              <w:right w:val="single" w:sz="4" w:space="0" w:color="auto"/>
            </w:tcBorders>
            <w:shd w:val="clear" w:color="000000" w:fill="FFFFFF"/>
            <w:vAlign w:val="center"/>
            <w:hideMark/>
          </w:tcPr>
          <w:p w14:paraId="0C82EDDA"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0 to 90% non-condensing</w:t>
            </w:r>
          </w:p>
        </w:tc>
      </w:tr>
      <w:tr w:rsidR="009E0C3F" w:rsidRPr="00202666" w14:paraId="29E7753E"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74EFCA8"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Noise Level</w:t>
            </w:r>
          </w:p>
        </w:tc>
        <w:tc>
          <w:tcPr>
            <w:tcW w:w="2780" w:type="dxa"/>
            <w:tcBorders>
              <w:top w:val="nil"/>
              <w:left w:val="nil"/>
              <w:bottom w:val="single" w:sz="4" w:space="0" w:color="auto"/>
              <w:right w:val="single" w:sz="4" w:space="0" w:color="auto"/>
            </w:tcBorders>
            <w:shd w:val="clear" w:color="000000" w:fill="FFFFFF"/>
            <w:vAlign w:val="center"/>
            <w:hideMark/>
          </w:tcPr>
          <w:p w14:paraId="7C3F77E5"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0dB</w:t>
            </w:r>
          </w:p>
        </w:tc>
      </w:tr>
      <w:tr w:rsidR="009E0C3F" w:rsidRPr="00202666" w14:paraId="6210E6B3"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F89987A"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Compatibility</w:t>
            </w:r>
          </w:p>
        </w:tc>
        <w:tc>
          <w:tcPr>
            <w:tcW w:w="2780" w:type="dxa"/>
            <w:tcBorders>
              <w:top w:val="nil"/>
              <w:left w:val="nil"/>
              <w:bottom w:val="single" w:sz="4" w:space="0" w:color="auto"/>
              <w:right w:val="single" w:sz="4" w:space="0" w:color="auto"/>
            </w:tcBorders>
            <w:shd w:val="clear" w:color="000000" w:fill="FFFFFF"/>
            <w:vAlign w:val="center"/>
            <w:hideMark/>
          </w:tcPr>
          <w:p w14:paraId="4CAB48B3"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Compatible with Generator</w:t>
            </w:r>
          </w:p>
        </w:tc>
      </w:tr>
      <w:tr w:rsidR="009E0C3F" w:rsidRPr="00202666" w14:paraId="52BB6432" w14:textId="77777777" w:rsidTr="0037281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tcPr>
          <w:p w14:paraId="3D6F3B8B"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Pr>
                <w:rFonts w:ascii="Inherit" w:eastAsia="Times New Roman" w:hAnsi="Inherit" w:cs="Times New Roman"/>
                <w:b/>
                <w:bCs/>
                <w:color w:val="000000"/>
                <w:sz w:val="20"/>
                <w:szCs w:val="20"/>
                <w:lang w:val="en-IN" w:eastAsia="en-IN"/>
              </w:rPr>
              <w:t xml:space="preserve">Warranty </w:t>
            </w:r>
          </w:p>
        </w:tc>
        <w:tc>
          <w:tcPr>
            <w:tcW w:w="2780" w:type="dxa"/>
            <w:tcBorders>
              <w:top w:val="single" w:sz="4" w:space="0" w:color="auto"/>
              <w:left w:val="nil"/>
              <w:bottom w:val="single" w:sz="4" w:space="0" w:color="auto"/>
              <w:right w:val="single" w:sz="4" w:space="0" w:color="auto"/>
            </w:tcBorders>
            <w:shd w:val="clear" w:color="000000" w:fill="FFFFFF"/>
            <w:vAlign w:val="center"/>
          </w:tcPr>
          <w:p w14:paraId="6F4C0727"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Pr>
                <w:rFonts w:ascii="Inherit" w:eastAsia="Times New Roman" w:hAnsi="Inherit" w:cs="Times New Roman"/>
                <w:color w:val="000000"/>
                <w:sz w:val="20"/>
                <w:szCs w:val="20"/>
                <w:lang w:val="en-IN" w:eastAsia="en-IN"/>
              </w:rPr>
              <w:t>2 Years</w:t>
            </w:r>
          </w:p>
        </w:tc>
      </w:tr>
    </w:tbl>
    <w:p w14:paraId="79FFA3E8" w14:textId="77777777" w:rsidR="009E0C3F" w:rsidRPr="00536C73" w:rsidRDefault="009E0C3F" w:rsidP="009E0C3F">
      <w:pPr>
        <w:tabs>
          <w:tab w:val="left" w:pos="1561"/>
        </w:tabs>
        <w:jc w:val="both"/>
        <w:rPr>
          <w:rFonts w:ascii="Tahoma" w:hAnsi="Tahoma" w:cs="Tahoma"/>
          <w:sz w:val="20"/>
          <w:szCs w:val="20"/>
          <w:lang w:val="en-IN"/>
        </w:rPr>
      </w:pPr>
    </w:p>
    <w:p w14:paraId="5F400200" w14:textId="77777777" w:rsidR="009E0C3F" w:rsidRDefault="009E0C3F" w:rsidP="009E0C3F">
      <w:pPr>
        <w:tabs>
          <w:tab w:val="left" w:pos="1561"/>
        </w:tabs>
        <w:jc w:val="both"/>
        <w:rPr>
          <w:rFonts w:ascii="Tahoma" w:hAnsi="Tahoma" w:cs="Tahoma"/>
          <w:sz w:val="20"/>
          <w:szCs w:val="20"/>
        </w:rPr>
      </w:pPr>
    </w:p>
    <w:p w14:paraId="3599AA9E" w14:textId="77777777" w:rsidR="009E0C3F" w:rsidRDefault="009E0C3F" w:rsidP="009E0C3F">
      <w:pPr>
        <w:tabs>
          <w:tab w:val="left" w:pos="1561"/>
        </w:tabs>
        <w:jc w:val="both"/>
        <w:rPr>
          <w:rFonts w:ascii="Tahoma" w:hAnsi="Tahoma" w:cs="Tahoma"/>
          <w:sz w:val="20"/>
          <w:szCs w:val="20"/>
        </w:rPr>
      </w:pPr>
    </w:p>
    <w:p w14:paraId="63334976" w14:textId="77777777" w:rsidR="009E0C3F" w:rsidRDefault="009E0C3F" w:rsidP="009E0C3F">
      <w:pPr>
        <w:tabs>
          <w:tab w:val="left" w:pos="1561"/>
        </w:tabs>
        <w:jc w:val="both"/>
        <w:rPr>
          <w:rFonts w:ascii="Tahoma" w:hAnsi="Tahoma" w:cs="Tahoma"/>
          <w:sz w:val="20"/>
          <w:szCs w:val="20"/>
        </w:rPr>
      </w:pPr>
    </w:p>
    <w:p w14:paraId="41961A72" w14:textId="77777777" w:rsidR="009E0C3F" w:rsidRPr="00E54C8D" w:rsidRDefault="009E0C3F" w:rsidP="009E0C3F">
      <w:pPr>
        <w:tabs>
          <w:tab w:val="left" w:pos="1561"/>
        </w:tabs>
        <w:jc w:val="both"/>
        <w:rPr>
          <w:rFonts w:ascii="Tahoma" w:hAnsi="Tahoma" w:cs="Tahoma"/>
          <w:b/>
          <w:bCs/>
          <w:sz w:val="20"/>
          <w:szCs w:val="20"/>
        </w:rPr>
      </w:pPr>
    </w:p>
    <w:tbl>
      <w:tblPr>
        <w:tblW w:w="9209" w:type="dxa"/>
        <w:tblLook w:val="04A0" w:firstRow="1" w:lastRow="0" w:firstColumn="1" w:lastColumn="0" w:noHBand="0" w:noVBand="1"/>
      </w:tblPr>
      <w:tblGrid>
        <w:gridCol w:w="708"/>
        <w:gridCol w:w="6658"/>
        <w:gridCol w:w="993"/>
        <w:gridCol w:w="850"/>
      </w:tblGrid>
      <w:tr w:rsidR="009E0C3F" w:rsidRPr="006D594C" w14:paraId="2145FFAB" w14:textId="77777777" w:rsidTr="0037281C">
        <w:trPr>
          <w:trHeight w:val="375"/>
        </w:trPr>
        <w:tc>
          <w:tcPr>
            <w:tcW w:w="708" w:type="dxa"/>
            <w:tcBorders>
              <w:top w:val="single" w:sz="4" w:space="0" w:color="auto"/>
              <w:left w:val="single" w:sz="4" w:space="0" w:color="auto"/>
              <w:bottom w:val="single" w:sz="4" w:space="0" w:color="auto"/>
              <w:right w:val="single" w:sz="4" w:space="0" w:color="auto"/>
            </w:tcBorders>
            <w:noWrap/>
            <w:hideMark/>
          </w:tcPr>
          <w:p w14:paraId="36815471"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proofErr w:type="spellStart"/>
            <w:r w:rsidRPr="006D594C">
              <w:rPr>
                <w:rFonts w:ascii="Aptos Narrow" w:eastAsia="Times New Roman" w:hAnsi="Aptos Narrow" w:cs="Times New Roman"/>
                <w:b/>
                <w:bCs/>
                <w:color w:val="000000"/>
                <w:lang w:val="en-IN" w:eastAsia="en-IN"/>
              </w:rPr>
              <w:t>S.No</w:t>
            </w:r>
            <w:proofErr w:type="spellEnd"/>
            <w:r w:rsidRPr="006D594C">
              <w:rPr>
                <w:rFonts w:ascii="Aptos Narrow" w:eastAsia="Times New Roman" w:hAnsi="Aptos Narrow" w:cs="Times New Roman"/>
                <w:b/>
                <w:bCs/>
                <w:color w:val="000000"/>
                <w:lang w:val="en-IN" w:eastAsia="en-IN"/>
              </w:rPr>
              <w:t>.</w:t>
            </w:r>
          </w:p>
        </w:tc>
        <w:tc>
          <w:tcPr>
            <w:tcW w:w="6658" w:type="dxa"/>
            <w:tcBorders>
              <w:top w:val="single" w:sz="4" w:space="0" w:color="auto"/>
              <w:left w:val="nil"/>
              <w:bottom w:val="single" w:sz="4" w:space="0" w:color="auto"/>
              <w:right w:val="single" w:sz="4" w:space="0" w:color="auto"/>
            </w:tcBorders>
            <w:hideMark/>
          </w:tcPr>
          <w:p w14:paraId="1A914267"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r w:rsidRPr="006D594C">
              <w:rPr>
                <w:rFonts w:ascii="Aptos Narrow" w:eastAsia="Times New Roman" w:hAnsi="Aptos Narrow" w:cs="Times New Roman"/>
                <w:b/>
                <w:bCs/>
                <w:color w:val="000000"/>
                <w:lang w:val="en-IN" w:eastAsia="en-IN"/>
              </w:rPr>
              <w:t>ITEM DESCRIPTION</w:t>
            </w:r>
          </w:p>
        </w:tc>
        <w:tc>
          <w:tcPr>
            <w:tcW w:w="993" w:type="dxa"/>
            <w:tcBorders>
              <w:top w:val="single" w:sz="4" w:space="0" w:color="auto"/>
              <w:left w:val="nil"/>
              <w:bottom w:val="single" w:sz="4" w:space="0" w:color="auto"/>
              <w:right w:val="single" w:sz="4" w:space="0" w:color="auto"/>
            </w:tcBorders>
            <w:noWrap/>
            <w:hideMark/>
          </w:tcPr>
          <w:p w14:paraId="51AD2A9B"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r w:rsidRPr="006D594C">
              <w:rPr>
                <w:rFonts w:ascii="Aptos Narrow" w:eastAsia="Times New Roman" w:hAnsi="Aptos Narrow" w:cs="Times New Roman"/>
                <w:b/>
                <w:bCs/>
                <w:color w:val="000000"/>
                <w:lang w:val="en-IN" w:eastAsia="en-IN"/>
              </w:rPr>
              <w:t>UOM</w:t>
            </w:r>
          </w:p>
        </w:tc>
        <w:tc>
          <w:tcPr>
            <w:tcW w:w="850" w:type="dxa"/>
            <w:tcBorders>
              <w:top w:val="single" w:sz="4" w:space="0" w:color="auto"/>
              <w:left w:val="nil"/>
              <w:bottom w:val="single" w:sz="4" w:space="0" w:color="auto"/>
              <w:right w:val="single" w:sz="4" w:space="0" w:color="auto"/>
            </w:tcBorders>
            <w:noWrap/>
            <w:hideMark/>
          </w:tcPr>
          <w:p w14:paraId="7B485731"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r w:rsidRPr="006D594C">
              <w:rPr>
                <w:rFonts w:ascii="Aptos Narrow" w:eastAsia="Times New Roman" w:hAnsi="Aptos Narrow" w:cs="Times New Roman"/>
                <w:b/>
                <w:bCs/>
                <w:color w:val="000000"/>
                <w:lang w:val="en-IN" w:eastAsia="en-IN"/>
              </w:rPr>
              <w:t>QTY</w:t>
            </w:r>
          </w:p>
        </w:tc>
      </w:tr>
      <w:tr w:rsidR="009E0C3F" w:rsidRPr="006D594C" w14:paraId="40C2D41F"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156E092F"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1</w:t>
            </w:r>
          </w:p>
        </w:tc>
        <w:tc>
          <w:tcPr>
            <w:tcW w:w="6658" w:type="dxa"/>
            <w:tcBorders>
              <w:top w:val="nil"/>
              <w:left w:val="nil"/>
              <w:bottom w:val="single" w:sz="4" w:space="0" w:color="auto"/>
              <w:right w:val="single" w:sz="4" w:space="0" w:color="auto"/>
            </w:tcBorders>
            <w:vAlign w:val="center"/>
            <w:hideMark/>
          </w:tcPr>
          <w:p w14:paraId="3962FD2F"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Supply of 600VA /360W   Make: Numeric DIGITAL 600 EX, 600 VA UPS with 2-year warranty</w:t>
            </w:r>
          </w:p>
        </w:tc>
        <w:tc>
          <w:tcPr>
            <w:tcW w:w="993" w:type="dxa"/>
            <w:tcBorders>
              <w:top w:val="nil"/>
              <w:left w:val="nil"/>
              <w:bottom w:val="single" w:sz="4" w:space="0" w:color="auto"/>
              <w:right w:val="single" w:sz="4" w:space="0" w:color="auto"/>
            </w:tcBorders>
            <w:vAlign w:val="center"/>
            <w:hideMark/>
          </w:tcPr>
          <w:p w14:paraId="2597B4E4"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vAlign w:val="center"/>
            <w:hideMark/>
          </w:tcPr>
          <w:p w14:paraId="480346E0"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10</w:t>
            </w:r>
          </w:p>
        </w:tc>
      </w:tr>
      <w:tr w:rsidR="009E0C3F" w:rsidRPr="006D594C" w14:paraId="487BAB49" w14:textId="77777777" w:rsidTr="0037281C">
        <w:trPr>
          <w:trHeight w:val="300"/>
        </w:trPr>
        <w:tc>
          <w:tcPr>
            <w:tcW w:w="708" w:type="dxa"/>
            <w:tcBorders>
              <w:top w:val="nil"/>
              <w:left w:val="single" w:sz="4" w:space="0" w:color="auto"/>
              <w:bottom w:val="single" w:sz="4" w:space="0" w:color="auto"/>
              <w:right w:val="single" w:sz="4" w:space="0" w:color="auto"/>
            </w:tcBorders>
            <w:noWrap/>
            <w:vAlign w:val="center"/>
            <w:hideMark/>
          </w:tcPr>
          <w:p w14:paraId="0D506D7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w:t>
            </w:r>
          </w:p>
        </w:tc>
        <w:tc>
          <w:tcPr>
            <w:tcW w:w="6658" w:type="dxa"/>
            <w:tcBorders>
              <w:top w:val="nil"/>
              <w:left w:val="nil"/>
              <w:bottom w:val="single" w:sz="4" w:space="0" w:color="auto"/>
              <w:right w:val="single" w:sz="4" w:space="0" w:color="auto"/>
            </w:tcBorders>
            <w:vAlign w:val="center"/>
            <w:hideMark/>
          </w:tcPr>
          <w:p w14:paraId="6183937E"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 xml:space="preserve"> Supply of 800Watts / 1.0kVA Make</w:t>
            </w:r>
            <w:r>
              <w:rPr>
                <w:rFonts w:ascii="Aptos Narrow" w:eastAsia="Times New Roman" w:hAnsi="Aptos Narrow" w:cs="Times New Roman"/>
                <w:color w:val="000000"/>
                <w:lang w:val="en-IN" w:eastAsia="en-IN"/>
              </w:rPr>
              <w:t xml:space="preserve"> Numeric/APC/ Microtek</w:t>
            </w:r>
          </w:p>
        </w:tc>
        <w:tc>
          <w:tcPr>
            <w:tcW w:w="993" w:type="dxa"/>
            <w:tcBorders>
              <w:top w:val="nil"/>
              <w:left w:val="nil"/>
              <w:bottom w:val="single" w:sz="4" w:space="0" w:color="auto"/>
              <w:right w:val="single" w:sz="4" w:space="0" w:color="auto"/>
            </w:tcBorders>
            <w:vAlign w:val="center"/>
            <w:hideMark/>
          </w:tcPr>
          <w:p w14:paraId="0FBE23E4"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vAlign w:val="center"/>
            <w:hideMark/>
          </w:tcPr>
          <w:p w14:paraId="0C73908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w:t>
            </w:r>
          </w:p>
        </w:tc>
      </w:tr>
      <w:tr w:rsidR="009E0C3F" w:rsidRPr="006D594C" w14:paraId="40C1F2FA" w14:textId="77777777" w:rsidTr="0037281C">
        <w:trPr>
          <w:trHeight w:val="347"/>
        </w:trPr>
        <w:tc>
          <w:tcPr>
            <w:tcW w:w="708" w:type="dxa"/>
            <w:tcBorders>
              <w:top w:val="nil"/>
              <w:left w:val="single" w:sz="4" w:space="0" w:color="auto"/>
              <w:bottom w:val="single" w:sz="4" w:space="0" w:color="auto"/>
              <w:right w:val="single" w:sz="4" w:space="0" w:color="auto"/>
            </w:tcBorders>
            <w:noWrap/>
            <w:vAlign w:val="center"/>
            <w:hideMark/>
          </w:tcPr>
          <w:p w14:paraId="4B66E41D"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3</w:t>
            </w:r>
          </w:p>
        </w:tc>
        <w:tc>
          <w:tcPr>
            <w:tcW w:w="6658" w:type="dxa"/>
            <w:tcBorders>
              <w:top w:val="nil"/>
              <w:left w:val="nil"/>
              <w:bottom w:val="single" w:sz="4" w:space="0" w:color="auto"/>
              <w:right w:val="single" w:sz="4" w:space="0" w:color="auto"/>
            </w:tcBorders>
            <w:vAlign w:val="center"/>
            <w:hideMark/>
          </w:tcPr>
          <w:p w14:paraId="454A0926"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Supply of 12V 7Ah Excide/ Amaron (Quanta) SMF Batteries</w:t>
            </w:r>
            <w:r>
              <w:rPr>
                <w:rFonts w:ascii="Aptos Narrow" w:eastAsia="Times New Roman" w:hAnsi="Aptos Narrow" w:cs="Times New Roman"/>
                <w:color w:val="000000"/>
                <w:lang w:val="en-IN" w:eastAsia="en-IN"/>
              </w:rPr>
              <w:t xml:space="preserve"> with 1 Year warranty</w:t>
            </w:r>
          </w:p>
        </w:tc>
        <w:tc>
          <w:tcPr>
            <w:tcW w:w="993" w:type="dxa"/>
            <w:tcBorders>
              <w:top w:val="nil"/>
              <w:left w:val="nil"/>
              <w:bottom w:val="single" w:sz="4" w:space="0" w:color="auto"/>
              <w:right w:val="single" w:sz="4" w:space="0" w:color="auto"/>
            </w:tcBorders>
            <w:vAlign w:val="center"/>
            <w:hideMark/>
          </w:tcPr>
          <w:p w14:paraId="444DBDC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vAlign w:val="center"/>
            <w:hideMark/>
          </w:tcPr>
          <w:p w14:paraId="7575BC3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25</w:t>
            </w:r>
          </w:p>
        </w:tc>
      </w:tr>
      <w:tr w:rsidR="009E0C3F" w:rsidRPr="006D594C" w14:paraId="5A67D4B0"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6B9343CC"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4</w:t>
            </w:r>
          </w:p>
        </w:tc>
        <w:tc>
          <w:tcPr>
            <w:tcW w:w="6658" w:type="dxa"/>
            <w:tcBorders>
              <w:top w:val="nil"/>
              <w:left w:val="nil"/>
              <w:bottom w:val="single" w:sz="4" w:space="0" w:color="auto"/>
              <w:right w:val="single" w:sz="4" w:space="0" w:color="auto"/>
            </w:tcBorders>
            <w:noWrap/>
            <w:vAlign w:val="bottom"/>
            <w:hideMark/>
          </w:tcPr>
          <w:p w14:paraId="0B9CE74B"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Buy Back of 600 VA UPS without Batteries</w:t>
            </w:r>
            <w:r>
              <w:rPr>
                <w:rFonts w:ascii="Aptos Narrow" w:eastAsia="Times New Roman" w:hAnsi="Aptos Narrow" w:cs="Times New Roman"/>
                <w:color w:val="000000"/>
                <w:lang w:val="en-IN" w:eastAsia="en-IN"/>
              </w:rPr>
              <w:t>, Make APC/Numeric/any other Make</w:t>
            </w:r>
          </w:p>
        </w:tc>
        <w:tc>
          <w:tcPr>
            <w:tcW w:w="993" w:type="dxa"/>
            <w:tcBorders>
              <w:top w:val="nil"/>
              <w:left w:val="nil"/>
              <w:bottom w:val="single" w:sz="4" w:space="0" w:color="auto"/>
              <w:right w:val="single" w:sz="4" w:space="0" w:color="auto"/>
            </w:tcBorders>
            <w:vAlign w:val="center"/>
            <w:hideMark/>
          </w:tcPr>
          <w:p w14:paraId="1D61D73B"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noWrap/>
            <w:vAlign w:val="bottom"/>
            <w:hideMark/>
          </w:tcPr>
          <w:p w14:paraId="4D8AA1A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6</w:t>
            </w:r>
          </w:p>
        </w:tc>
      </w:tr>
      <w:tr w:rsidR="009E0C3F" w:rsidRPr="006D594C" w14:paraId="5B98C332"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5C57420C"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5</w:t>
            </w:r>
          </w:p>
        </w:tc>
        <w:tc>
          <w:tcPr>
            <w:tcW w:w="6658" w:type="dxa"/>
            <w:tcBorders>
              <w:top w:val="nil"/>
              <w:left w:val="nil"/>
              <w:bottom w:val="single" w:sz="4" w:space="0" w:color="auto"/>
              <w:right w:val="single" w:sz="4" w:space="0" w:color="auto"/>
            </w:tcBorders>
            <w:noWrap/>
            <w:vAlign w:val="bottom"/>
            <w:hideMark/>
          </w:tcPr>
          <w:p w14:paraId="1A8DA599"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Buy Back of 1000 VA UPS without Batteries</w:t>
            </w:r>
            <w:r>
              <w:rPr>
                <w:rFonts w:ascii="Aptos Narrow" w:eastAsia="Times New Roman" w:hAnsi="Aptos Narrow" w:cs="Times New Roman"/>
                <w:color w:val="000000"/>
                <w:lang w:val="en-IN" w:eastAsia="en-IN"/>
              </w:rPr>
              <w:t>, Make APC/Numeric/any other Make</w:t>
            </w:r>
          </w:p>
        </w:tc>
        <w:tc>
          <w:tcPr>
            <w:tcW w:w="993" w:type="dxa"/>
            <w:tcBorders>
              <w:top w:val="nil"/>
              <w:left w:val="nil"/>
              <w:bottom w:val="single" w:sz="4" w:space="0" w:color="auto"/>
              <w:right w:val="single" w:sz="4" w:space="0" w:color="auto"/>
            </w:tcBorders>
            <w:vAlign w:val="center"/>
            <w:hideMark/>
          </w:tcPr>
          <w:p w14:paraId="47168CE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noWrap/>
            <w:vAlign w:val="bottom"/>
            <w:hideMark/>
          </w:tcPr>
          <w:p w14:paraId="4727C40B"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7</w:t>
            </w:r>
          </w:p>
        </w:tc>
      </w:tr>
      <w:tr w:rsidR="009E0C3F" w:rsidRPr="006D594C" w14:paraId="59232DF1"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0E852FE8"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6</w:t>
            </w:r>
          </w:p>
        </w:tc>
        <w:tc>
          <w:tcPr>
            <w:tcW w:w="6658" w:type="dxa"/>
            <w:tcBorders>
              <w:top w:val="nil"/>
              <w:left w:val="nil"/>
              <w:bottom w:val="single" w:sz="4" w:space="0" w:color="auto"/>
              <w:right w:val="single" w:sz="4" w:space="0" w:color="auto"/>
            </w:tcBorders>
            <w:noWrap/>
            <w:vAlign w:val="bottom"/>
            <w:hideMark/>
          </w:tcPr>
          <w:p w14:paraId="268B897C"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Buy Back of Old Batteries 12 V 7AH</w:t>
            </w:r>
            <w:r>
              <w:rPr>
                <w:rFonts w:ascii="Aptos Narrow" w:eastAsia="Times New Roman" w:hAnsi="Aptos Narrow" w:cs="Times New Roman"/>
                <w:color w:val="000000"/>
                <w:lang w:val="en-IN" w:eastAsia="en-IN"/>
              </w:rPr>
              <w:t>,</w:t>
            </w:r>
            <w:r w:rsidRPr="006D594C">
              <w:rPr>
                <w:rFonts w:ascii="Aptos Narrow" w:eastAsia="Times New Roman" w:hAnsi="Aptos Narrow" w:cs="Times New Roman"/>
                <w:color w:val="000000"/>
                <w:lang w:val="en-IN" w:eastAsia="en-IN"/>
              </w:rPr>
              <w:t xml:space="preserve"> Make Excide/Amaron</w:t>
            </w:r>
          </w:p>
        </w:tc>
        <w:tc>
          <w:tcPr>
            <w:tcW w:w="993" w:type="dxa"/>
            <w:tcBorders>
              <w:top w:val="nil"/>
              <w:left w:val="nil"/>
              <w:bottom w:val="single" w:sz="4" w:space="0" w:color="auto"/>
              <w:right w:val="single" w:sz="4" w:space="0" w:color="auto"/>
            </w:tcBorders>
            <w:vAlign w:val="center"/>
            <w:hideMark/>
          </w:tcPr>
          <w:p w14:paraId="52262859"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noWrap/>
            <w:vAlign w:val="bottom"/>
            <w:hideMark/>
          </w:tcPr>
          <w:p w14:paraId="1CE6B10E"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20</w:t>
            </w:r>
          </w:p>
        </w:tc>
      </w:tr>
    </w:tbl>
    <w:p w14:paraId="38B56446" w14:textId="77777777" w:rsidR="009E0C3F" w:rsidRDefault="003C1B08" w:rsidP="00F34245">
      <w:pPr>
        <w:pStyle w:val="BodyText"/>
      </w:pPr>
      <w:r w:rsidRPr="009E3970">
        <w:rPr>
          <w:rFonts w:ascii="Tahoma" w:hAnsi="Tahoma" w:cs="Tahoma"/>
          <w:b/>
          <w:sz w:val="18"/>
          <w:szCs w:val="18"/>
        </w:rPr>
        <w:tab/>
      </w:r>
      <w:r w:rsidRPr="009E3970">
        <w:t xml:space="preserve">                                                                                                     </w:t>
      </w:r>
    </w:p>
    <w:p w14:paraId="7795BDE8" w14:textId="77777777" w:rsidR="009E0C3F" w:rsidRDefault="009E0C3F" w:rsidP="00F34245">
      <w:pPr>
        <w:pStyle w:val="BodyText"/>
      </w:pPr>
    </w:p>
    <w:p w14:paraId="05A94B70" w14:textId="77777777" w:rsidR="009E0C3F" w:rsidRDefault="009E0C3F" w:rsidP="00F34245">
      <w:pPr>
        <w:pStyle w:val="BodyText"/>
      </w:pPr>
    </w:p>
    <w:p w14:paraId="11C71DDF" w14:textId="46A366BD" w:rsidR="003C1B08" w:rsidRPr="009E3970" w:rsidRDefault="003C1B08" w:rsidP="009E0C3F">
      <w:pPr>
        <w:pStyle w:val="BodyText"/>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2F087CE7" w14:textId="77777777" w:rsidR="009E0C3F" w:rsidRDefault="009E0C3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276A2B36"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6478653" w14:textId="0F842F9F" w:rsidR="00F34245" w:rsidRDefault="00E45340" w:rsidP="00154631">
      <w:pPr>
        <w:pStyle w:val="NormalWeb"/>
        <w:spacing w:before="0" w:beforeAutospacing="0" w:after="0" w:afterAutospacing="0"/>
        <w:jc w:val="both"/>
        <w:rPr>
          <w:rFonts w:ascii="Tahoma" w:hAnsi="Tahoma" w:cs="Tahoma"/>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proofErr w:type="gramStart"/>
      <w:r w:rsidR="00F34245">
        <w:rPr>
          <w:rFonts w:ascii="Tahoma" w:hAnsi="Tahoma" w:cs="Tahoma"/>
          <w:b/>
          <w:color w:val="4F81BD" w:themeColor="accent1"/>
          <w:sz w:val="19"/>
          <w:szCs w:val="19"/>
        </w:rPr>
        <w:t>14</w:t>
      </w:r>
      <w:r w:rsidR="009E0C3F">
        <w:rPr>
          <w:rFonts w:ascii="Tahoma" w:hAnsi="Tahoma" w:cs="Tahoma"/>
          <w:b/>
          <w:color w:val="4F81BD" w:themeColor="accent1"/>
          <w:sz w:val="19"/>
          <w:szCs w:val="19"/>
        </w:rPr>
        <w:t>67</w:t>
      </w:r>
      <w:r w:rsidR="00F34245">
        <w:rPr>
          <w:rFonts w:ascii="Tahoma" w:hAnsi="Tahoma" w:cs="Tahoma"/>
          <w:b/>
          <w:color w:val="4F81BD" w:themeColor="accent1"/>
          <w:sz w:val="19"/>
          <w:szCs w:val="19"/>
        </w:rPr>
        <w:t xml:space="preserve"> </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for</w:t>
      </w:r>
      <w:proofErr w:type="gramEnd"/>
      <w:r w:rsidRPr="00CE2F2E">
        <w:rPr>
          <w:rFonts w:ascii="Tahoma" w:hAnsi="Tahoma" w:cs="Tahoma"/>
          <w:sz w:val="20"/>
          <w:szCs w:val="20"/>
          <w:lang w:val="en-IN"/>
        </w:rPr>
        <w:t xml:space="preserve">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9E0C3F">
        <w:rPr>
          <w:rFonts w:ascii="Tahoma" w:hAnsi="Tahoma" w:cs="Tahoma"/>
          <w:b/>
          <w:sz w:val="20"/>
          <w:szCs w:val="20"/>
        </w:rPr>
        <w:t>Supply of UPS and Batteries</w:t>
      </w:r>
      <w:r w:rsidR="00C026D2">
        <w:rPr>
          <w:rFonts w:ascii="Tahoma" w:hAnsi="Tahoma" w:cs="Tahoma"/>
          <w:color w:val="000000"/>
          <w:sz w:val="19"/>
          <w:szCs w:val="19"/>
        </w:rPr>
        <w:t>”</w:t>
      </w:r>
    </w:p>
    <w:p w14:paraId="3D5EDF9D" w14:textId="77777777" w:rsidR="009E0C3F" w:rsidRPr="009E3970" w:rsidRDefault="009E0C3F"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9E0C3F" w:rsidRDefault="00E45340" w:rsidP="009E0C3F">
      <w:pPr>
        <w:tabs>
          <w:tab w:val="left" w:pos="1199"/>
        </w:tabs>
        <w:spacing w:line="360" w:lineRule="auto"/>
        <w:jc w:val="both"/>
        <w:rPr>
          <w:rFonts w:ascii="Tahoma" w:hAnsi="Tahoma" w:cs="Tahoma"/>
          <w:b/>
          <w:bCs/>
          <w:sz w:val="20"/>
          <w:szCs w:val="20"/>
          <w:u w:val="single"/>
          <w:lang w:val="en-IN"/>
        </w:rPr>
      </w:pPr>
      <w:r w:rsidRPr="009E0C3F">
        <w:rPr>
          <w:rFonts w:ascii="Tahoma" w:hAnsi="Tahoma" w:cs="Tahoma"/>
          <w:sz w:val="20"/>
          <w:szCs w:val="20"/>
          <w:lang w:val="en-IN"/>
        </w:rPr>
        <w:t>We hereby certify the following:</w:t>
      </w:r>
    </w:p>
    <w:p w14:paraId="2E187A9A" w14:textId="77777777" w:rsidR="009E0C3F" w:rsidRDefault="009E0C3F" w:rsidP="00F5227D">
      <w:pPr>
        <w:tabs>
          <w:tab w:val="left" w:pos="1199"/>
        </w:tabs>
        <w:jc w:val="both"/>
        <w:rPr>
          <w:rFonts w:ascii="Tahoma" w:hAnsi="Tahoma" w:cs="Tahoma"/>
          <w:b/>
          <w:bCs/>
          <w:sz w:val="20"/>
          <w:szCs w:val="20"/>
          <w:u w:val="single"/>
          <w:lang w:val="en-IN"/>
        </w:rPr>
      </w:pPr>
    </w:p>
    <w:p w14:paraId="7049F706" w14:textId="4A049D6F"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F34245" w:rsidRDefault="00791F02" w:rsidP="008F4155">
      <w:pPr>
        <w:rPr>
          <w:rFonts w:ascii="Tahoma" w:hAnsi="Tahoma" w:cs="Tahoma"/>
          <w:b/>
          <w:sz w:val="25"/>
          <w:szCs w:val="25"/>
          <w:u w:val="single" w:color="000000"/>
        </w:rPr>
      </w:pPr>
    </w:p>
    <w:p w14:paraId="054C2630" w14:textId="10F2CA4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sidRPr="00F34245">
        <w:rPr>
          <w:rFonts w:ascii="Tahoma" w:hAnsi="Tahoma" w:cs="Tahoma"/>
          <w:bCs w:val="0"/>
          <w:sz w:val="25"/>
          <w:szCs w:val="25"/>
        </w:rPr>
        <w:t>“</w:t>
      </w:r>
      <w:r w:rsidR="009E0C3F">
        <w:rPr>
          <w:rFonts w:ascii="Tahoma" w:hAnsi="Tahoma" w:cs="Tahoma"/>
          <w:sz w:val="20"/>
          <w:szCs w:val="20"/>
        </w:rPr>
        <w:t>Supply of UPS and Batteries</w:t>
      </w:r>
      <w:r w:rsidR="00154631" w:rsidRPr="00F34245">
        <w:rPr>
          <w:rFonts w:ascii="Tahoma" w:hAnsi="Tahoma" w:cs="Tahoma"/>
          <w:bCs w:val="0"/>
          <w:sz w:val="25"/>
          <w:szCs w:val="25"/>
        </w:rPr>
        <w:t>”</w:t>
      </w:r>
      <w:r w:rsidRPr="00714BD3">
        <w:rPr>
          <w:rFonts w:ascii="Tahoma" w:hAnsi="Tahoma" w:cs="Tahoma"/>
          <w:bCs w:val="0"/>
          <w:sz w:val="25"/>
          <w:szCs w:val="25"/>
        </w:rPr>
        <w:t xml:space="preserve">  </w:t>
      </w:r>
    </w:p>
    <w:p w14:paraId="7BF0B216" w14:textId="1C984FED" w:rsidR="00F5227D" w:rsidRDefault="00714BD3"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0C3F">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_</w:t>
      </w:r>
      <w:r w:rsidR="00F34245">
        <w:rPr>
          <w:rFonts w:ascii="Tahoma" w:hAnsi="Tahoma" w:cs="Tahoma"/>
          <w:sz w:val="19"/>
          <w:szCs w:val="19"/>
        </w:rPr>
        <w:t>14</w:t>
      </w:r>
      <w:r w:rsidR="009E0C3F">
        <w:rPr>
          <w:rFonts w:ascii="Tahoma" w:hAnsi="Tahoma" w:cs="Tahoma"/>
          <w:sz w:val="19"/>
          <w:szCs w:val="19"/>
        </w:rPr>
        <w:t>67</w:t>
      </w:r>
      <w:r w:rsidRPr="009E3970">
        <w:rPr>
          <w:rFonts w:ascii="Tahoma" w:hAnsi="Tahoma" w:cs="Tahoma"/>
          <w:sz w:val="19"/>
          <w:szCs w:val="19"/>
        </w:rPr>
        <w:t>)</w:t>
      </w:r>
    </w:p>
    <w:p w14:paraId="47237C26" w14:textId="77777777" w:rsidR="009E0C3F" w:rsidRPr="0081780F" w:rsidRDefault="009E0C3F" w:rsidP="009E0C3F">
      <w:pPr>
        <w:pStyle w:val="Heading1"/>
        <w:ind w:left="0" w:right="-90"/>
        <w:rPr>
          <w:rFonts w:ascii="Tahoma" w:hAnsi="Tahoma" w:cs="Tahoma"/>
          <w:b w:val="0"/>
          <w:sz w:val="17"/>
          <w:szCs w:val="17"/>
        </w:rPr>
      </w:pPr>
    </w:p>
    <w:p w14:paraId="375EA56E" w14:textId="77777777" w:rsidR="009E0C3F" w:rsidRPr="007B0C55" w:rsidRDefault="009E0C3F" w:rsidP="009E0C3F">
      <w:pPr>
        <w:pStyle w:val="Heading1"/>
        <w:ind w:left="0" w:right="-90"/>
        <w:rPr>
          <w:rFonts w:ascii="Tahoma" w:hAnsi="Tahoma" w:cs="Tahoma"/>
          <w:bCs w:val="0"/>
          <w:sz w:val="17"/>
          <w:szCs w:val="17"/>
        </w:rPr>
      </w:pPr>
    </w:p>
    <w:tbl>
      <w:tblPr>
        <w:tblW w:w="9019" w:type="dxa"/>
        <w:tblLook w:val="04A0" w:firstRow="1" w:lastRow="0" w:firstColumn="1" w:lastColumn="0" w:noHBand="0" w:noVBand="1"/>
      </w:tblPr>
      <w:tblGrid>
        <w:gridCol w:w="708"/>
        <w:gridCol w:w="3682"/>
        <w:gridCol w:w="1134"/>
        <w:gridCol w:w="708"/>
        <w:gridCol w:w="1227"/>
        <w:gridCol w:w="1560"/>
      </w:tblGrid>
      <w:tr w:rsidR="009E0C3F" w:rsidRPr="00E54189" w14:paraId="4842D2CB" w14:textId="77777777" w:rsidTr="0037281C">
        <w:trPr>
          <w:trHeight w:val="375"/>
        </w:trPr>
        <w:tc>
          <w:tcPr>
            <w:tcW w:w="708" w:type="dxa"/>
            <w:tcBorders>
              <w:top w:val="single" w:sz="4" w:space="0" w:color="auto"/>
              <w:left w:val="single" w:sz="4" w:space="0" w:color="auto"/>
              <w:bottom w:val="single" w:sz="4" w:space="0" w:color="auto"/>
              <w:right w:val="single" w:sz="4" w:space="0" w:color="auto"/>
            </w:tcBorders>
            <w:noWrap/>
            <w:hideMark/>
          </w:tcPr>
          <w:p w14:paraId="44FD4ED1"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roofErr w:type="spellStart"/>
            <w:r w:rsidRPr="00E54189">
              <w:rPr>
                <w:rFonts w:ascii="Aptos Narrow" w:eastAsia="Times New Roman" w:hAnsi="Aptos Narrow" w:cs="Times New Roman"/>
                <w:b/>
                <w:bCs/>
                <w:color w:val="000000"/>
                <w:lang w:val="en-IN" w:eastAsia="en-IN"/>
              </w:rPr>
              <w:t>S.No</w:t>
            </w:r>
            <w:proofErr w:type="spellEnd"/>
            <w:r w:rsidRPr="00E54189">
              <w:rPr>
                <w:rFonts w:ascii="Aptos Narrow" w:eastAsia="Times New Roman" w:hAnsi="Aptos Narrow" w:cs="Times New Roman"/>
                <w:b/>
                <w:bCs/>
                <w:color w:val="000000"/>
                <w:lang w:val="en-IN" w:eastAsia="en-IN"/>
              </w:rPr>
              <w:t>.</w:t>
            </w:r>
          </w:p>
        </w:tc>
        <w:tc>
          <w:tcPr>
            <w:tcW w:w="3682" w:type="dxa"/>
            <w:tcBorders>
              <w:top w:val="single" w:sz="4" w:space="0" w:color="auto"/>
              <w:left w:val="nil"/>
              <w:bottom w:val="single" w:sz="4" w:space="0" w:color="auto"/>
              <w:right w:val="single" w:sz="4" w:space="0" w:color="auto"/>
            </w:tcBorders>
            <w:hideMark/>
          </w:tcPr>
          <w:p w14:paraId="44C58A4F"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ITEM DESCRIPTION</w:t>
            </w:r>
          </w:p>
        </w:tc>
        <w:tc>
          <w:tcPr>
            <w:tcW w:w="1134" w:type="dxa"/>
            <w:tcBorders>
              <w:top w:val="single" w:sz="4" w:space="0" w:color="auto"/>
              <w:left w:val="nil"/>
              <w:bottom w:val="single" w:sz="4" w:space="0" w:color="auto"/>
              <w:right w:val="single" w:sz="4" w:space="0" w:color="auto"/>
            </w:tcBorders>
            <w:noWrap/>
            <w:hideMark/>
          </w:tcPr>
          <w:p w14:paraId="6957BF21"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UOM</w:t>
            </w:r>
          </w:p>
        </w:tc>
        <w:tc>
          <w:tcPr>
            <w:tcW w:w="708" w:type="dxa"/>
            <w:tcBorders>
              <w:top w:val="single" w:sz="4" w:space="0" w:color="auto"/>
              <w:left w:val="nil"/>
              <w:bottom w:val="single" w:sz="4" w:space="0" w:color="auto"/>
              <w:right w:val="single" w:sz="4" w:space="0" w:color="auto"/>
            </w:tcBorders>
            <w:noWrap/>
            <w:hideMark/>
          </w:tcPr>
          <w:p w14:paraId="664C4B4C"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QTY</w:t>
            </w:r>
          </w:p>
        </w:tc>
        <w:tc>
          <w:tcPr>
            <w:tcW w:w="1227" w:type="dxa"/>
            <w:tcBorders>
              <w:top w:val="single" w:sz="4" w:space="0" w:color="auto"/>
              <w:left w:val="nil"/>
              <w:bottom w:val="single" w:sz="4" w:space="0" w:color="auto"/>
              <w:right w:val="single" w:sz="4" w:space="0" w:color="auto"/>
            </w:tcBorders>
          </w:tcPr>
          <w:p w14:paraId="17F19B8C"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Rate</w:t>
            </w:r>
          </w:p>
        </w:tc>
        <w:tc>
          <w:tcPr>
            <w:tcW w:w="1560" w:type="dxa"/>
            <w:tcBorders>
              <w:top w:val="single" w:sz="4" w:space="0" w:color="auto"/>
              <w:left w:val="single" w:sz="4" w:space="0" w:color="auto"/>
              <w:bottom w:val="single" w:sz="4" w:space="0" w:color="auto"/>
              <w:right w:val="single" w:sz="4" w:space="0" w:color="auto"/>
            </w:tcBorders>
            <w:hideMark/>
          </w:tcPr>
          <w:p w14:paraId="2AE903C8"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Amount</w:t>
            </w:r>
          </w:p>
        </w:tc>
      </w:tr>
      <w:tr w:rsidR="009E0C3F" w:rsidRPr="00E54189" w14:paraId="2C6DDA20"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469D85FF"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1</w:t>
            </w:r>
          </w:p>
        </w:tc>
        <w:tc>
          <w:tcPr>
            <w:tcW w:w="3682" w:type="dxa"/>
            <w:tcBorders>
              <w:top w:val="nil"/>
              <w:left w:val="nil"/>
              <w:bottom w:val="single" w:sz="4" w:space="0" w:color="auto"/>
              <w:right w:val="single" w:sz="4" w:space="0" w:color="auto"/>
            </w:tcBorders>
            <w:vAlign w:val="center"/>
            <w:hideMark/>
          </w:tcPr>
          <w:p w14:paraId="242A4FB8"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xml:space="preserve"> Supply of 600VA /360W   Make: Numeric DIGITAL 600 EX, 600 VA UPS with </w:t>
            </w:r>
            <w:proofErr w:type="gramStart"/>
            <w:r w:rsidRPr="00E54189">
              <w:rPr>
                <w:rFonts w:ascii="Aptos Narrow" w:eastAsia="Times New Roman" w:hAnsi="Aptos Narrow" w:cs="Times New Roman"/>
                <w:color w:val="000000"/>
                <w:lang w:val="en-IN" w:eastAsia="en-IN"/>
              </w:rPr>
              <w:t>2 year</w:t>
            </w:r>
            <w:proofErr w:type="gramEnd"/>
            <w:r w:rsidRPr="00E54189">
              <w:rPr>
                <w:rFonts w:ascii="Aptos Narrow" w:eastAsia="Times New Roman" w:hAnsi="Aptos Narrow" w:cs="Times New Roman"/>
                <w:color w:val="000000"/>
                <w:lang w:val="en-IN" w:eastAsia="en-IN"/>
              </w:rPr>
              <w:t xml:space="preserve"> warranty</w:t>
            </w:r>
          </w:p>
        </w:tc>
        <w:tc>
          <w:tcPr>
            <w:tcW w:w="1134" w:type="dxa"/>
            <w:tcBorders>
              <w:top w:val="nil"/>
              <w:left w:val="nil"/>
              <w:bottom w:val="single" w:sz="4" w:space="0" w:color="auto"/>
              <w:right w:val="single" w:sz="4" w:space="0" w:color="auto"/>
            </w:tcBorders>
            <w:vAlign w:val="center"/>
            <w:hideMark/>
          </w:tcPr>
          <w:p w14:paraId="064115A5"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vAlign w:val="center"/>
            <w:hideMark/>
          </w:tcPr>
          <w:p w14:paraId="09E81F94"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10</w:t>
            </w:r>
          </w:p>
        </w:tc>
        <w:tc>
          <w:tcPr>
            <w:tcW w:w="1227" w:type="dxa"/>
            <w:tcBorders>
              <w:top w:val="single" w:sz="4" w:space="0" w:color="auto"/>
              <w:left w:val="nil"/>
              <w:bottom w:val="single" w:sz="4" w:space="0" w:color="auto"/>
              <w:right w:val="single" w:sz="4" w:space="0" w:color="auto"/>
            </w:tcBorders>
          </w:tcPr>
          <w:p w14:paraId="291032EE"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vAlign w:val="center"/>
          </w:tcPr>
          <w:p w14:paraId="6D7E96D8"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2798F811" w14:textId="77777777" w:rsidTr="0037281C">
        <w:trPr>
          <w:trHeight w:val="300"/>
        </w:trPr>
        <w:tc>
          <w:tcPr>
            <w:tcW w:w="708" w:type="dxa"/>
            <w:tcBorders>
              <w:top w:val="nil"/>
              <w:left w:val="single" w:sz="4" w:space="0" w:color="auto"/>
              <w:bottom w:val="single" w:sz="4" w:space="0" w:color="auto"/>
              <w:right w:val="single" w:sz="4" w:space="0" w:color="auto"/>
            </w:tcBorders>
            <w:noWrap/>
            <w:vAlign w:val="center"/>
            <w:hideMark/>
          </w:tcPr>
          <w:p w14:paraId="0D55C8A2"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w:t>
            </w:r>
          </w:p>
        </w:tc>
        <w:tc>
          <w:tcPr>
            <w:tcW w:w="3682" w:type="dxa"/>
            <w:tcBorders>
              <w:top w:val="nil"/>
              <w:left w:val="nil"/>
              <w:bottom w:val="single" w:sz="4" w:space="0" w:color="auto"/>
              <w:right w:val="single" w:sz="4" w:space="0" w:color="auto"/>
            </w:tcBorders>
            <w:vAlign w:val="center"/>
            <w:hideMark/>
          </w:tcPr>
          <w:p w14:paraId="2EFE9B83"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xml:space="preserve"> Supply of 800Watts / 1.0kVA Make</w:t>
            </w:r>
          </w:p>
        </w:tc>
        <w:tc>
          <w:tcPr>
            <w:tcW w:w="1134" w:type="dxa"/>
            <w:tcBorders>
              <w:top w:val="nil"/>
              <w:left w:val="nil"/>
              <w:bottom w:val="single" w:sz="4" w:space="0" w:color="auto"/>
              <w:right w:val="single" w:sz="4" w:space="0" w:color="auto"/>
            </w:tcBorders>
            <w:vAlign w:val="center"/>
            <w:hideMark/>
          </w:tcPr>
          <w:p w14:paraId="78A0ADF4"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vAlign w:val="center"/>
            <w:hideMark/>
          </w:tcPr>
          <w:p w14:paraId="473E60C7"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w:t>
            </w:r>
          </w:p>
        </w:tc>
        <w:tc>
          <w:tcPr>
            <w:tcW w:w="1227" w:type="dxa"/>
            <w:tcBorders>
              <w:top w:val="single" w:sz="4" w:space="0" w:color="auto"/>
              <w:left w:val="nil"/>
              <w:bottom w:val="single" w:sz="4" w:space="0" w:color="auto"/>
              <w:right w:val="single" w:sz="4" w:space="0" w:color="auto"/>
            </w:tcBorders>
          </w:tcPr>
          <w:p w14:paraId="3F1384F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vAlign w:val="center"/>
          </w:tcPr>
          <w:p w14:paraId="6ADFD27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4F7EE3BD"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327174E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3</w:t>
            </w:r>
          </w:p>
        </w:tc>
        <w:tc>
          <w:tcPr>
            <w:tcW w:w="3682" w:type="dxa"/>
            <w:tcBorders>
              <w:top w:val="nil"/>
              <w:left w:val="nil"/>
              <w:bottom w:val="single" w:sz="4" w:space="0" w:color="auto"/>
              <w:right w:val="single" w:sz="4" w:space="0" w:color="auto"/>
            </w:tcBorders>
            <w:vAlign w:val="center"/>
            <w:hideMark/>
          </w:tcPr>
          <w:p w14:paraId="459D80E7"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xml:space="preserve">Supply of 12V 7Ah Excide/ Amaron (Quanta) SMF </w:t>
            </w:r>
            <w:proofErr w:type="spellStart"/>
            <w:r w:rsidRPr="00E54189">
              <w:rPr>
                <w:rFonts w:ascii="Aptos Narrow" w:eastAsia="Times New Roman" w:hAnsi="Aptos Narrow" w:cs="Times New Roman"/>
                <w:color w:val="000000"/>
                <w:lang w:val="en-IN" w:eastAsia="en-IN"/>
              </w:rPr>
              <w:t>Battries</w:t>
            </w:r>
            <w:proofErr w:type="spellEnd"/>
          </w:p>
        </w:tc>
        <w:tc>
          <w:tcPr>
            <w:tcW w:w="1134" w:type="dxa"/>
            <w:tcBorders>
              <w:top w:val="nil"/>
              <w:left w:val="nil"/>
              <w:bottom w:val="single" w:sz="4" w:space="0" w:color="auto"/>
              <w:right w:val="single" w:sz="4" w:space="0" w:color="auto"/>
            </w:tcBorders>
            <w:vAlign w:val="center"/>
            <w:hideMark/>
          </w:tcPr>
          <w:p w14:paraId="4666FB5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vAlign w:val="center"/>
            <w:hideMark/>
          </w:tcPr>
          <w:p w14:paraId="77C598F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25</w:t>
            </w:r>
          </w:p>
        </w:tc>
        <w:tc>
          <w:tcPr>
            <w:tcW w:w="1227" w:type="dxa"/>
            <w:tcBorders>
              <w:top w:val="single" w:sz="4" w:space="0" w:color="auto"/>
              <w:left w:val="nil"/>
              <w:bottom w:val="single" w:sz="4" w:space="0" w:color="auto"/>
              <w:right w:val="single" w:sz="4" w:space="0" w:color="auto"/>
            </w:tcBorders>
          </w:tcPr>
          <w:p w14:paraId="728928F1"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vAlign w:val="center"/>
          </w:tcPr>
          <w:p w14:paraId="12F4AC3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16BC7602" w14:textId="77777777" w:rsidTr="0037281C">
        <w:trPr>
          <w:trHeight w:val="255"/>
        </w:trPr>
        <w:tc>
          <w:tcPr>
            <w:tcW w:w="708" w:type="dxa"/>
            <w:tcBorders>
              <w:top w:val="nil"/>
              <w:left w:val="single" w:sz="4" w:space="0" w:color="auto"/>
              <w:bottom w:val="single" w:sz="4" w:space="0" w:color="auto"/>
              <w:right w:val="single" w:sz="4" w:space="0" w:color="auto"/>
            </w:tcBorders>
            <w:noWrap/>
            <w:vAlign w:val="center"/>
          </w:tcPr>
          <w:p w14:paraId="51F3A0E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0A6F9BB4"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Amount</w:t>
            </w:r>
          </w:p>
        </w:tc>
        <w:tc>
          <w:tcPr>
            <w:tcW w:w="1560" w:type="dxa"/>
            <w:tcBorders>
              <w:top w:val="nil"/>
              <w:left w:val="single" w:sz="4" w:space="0" w:color="auto"/>
              <w:bottom w:val="single" w:sz="4" w:space="0" w:color="auto"/>
              <w:right w:val="single" w:sz="4" w:space="0" w:color="auto"/>
            </w:tcBorders>
            <w:vAlign w:val="center"/>
          </w:tcPr>
          <w:p w14:paraId="76B4F23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4288C2CD" w14:textId="77777777" w:rsidTr="0037281C">
        <w:trPr>
          <w:trHeight w:val="245"/>
        </w:trPr>
        <w:tc>
          <w:tcPr>
            <w:tcW w:w="708" w:type="dxa"/>
            <w:tcBorders>
              <w:top w:val="nil"/>
              <w:left w:val="single" w:sz="4" w:space="0" w:color="auto"/>
              <w:bottom w:val="single" w:sz="4" w:space="0" w:color="auto"/>
              <w:right w:val="single" w:sz="4" w:space="0" w:color="auto"/>
            </w:tcBorders>
            <w:noWrap/>
            <w:vAlign w:val="center"/>
          </w:tcPr>
          <w:p w14:paraId="5707D85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63040CA6"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GST as Applicable</w:t>
            </w:r>
          </w:p>
        </w:tc>
        <w:tc>
          <w:tcPr>
            <w:tcW w:w="1560" w:type="dxa"/>
            <w:tcBorders>
              <w:top w:val="nil"/>
              <w:left w:val="single" w:sz="4" w:space="0" w:color="auto"/>
              <w:bottom w:val="single" w:sz="4" w:space="0" w:color="auto"/>
              <w:right w:val="single" w:sz="4" w:space="0" w:color="auto"/>
            </w:tcBorders>
            <w:vAlign w:val="center"/>
          </w:tcPr>
          <w:p w14:paraId="2D66243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7A60C3AB"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13A6045F"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6751" w:type="dxa"/>
            <w:gridSpan w:val="4"/>
            <w:tcBorders>
              <w:top w:val="single" w:sz="4" w:space="0" w:color="auto"/>
              <w:left w:val="nil"/>
              <w:bottom w:val="single" w:sz="4" w:space="0" w:color="auto"/>
              <w:right w:val="single" w:sz="4" w:space="0" w:color="auto"/>
            </w:tcBorders>
            <w:noWrap/>
            <w:vAlign w:val="bottom"/>
            <w:hideMark/>
          </w:tcPr>
          <w:p w14:paraId="63027871" w14:textId="4408BA88" w:rsidR="009E0C3F" w:rsidRPr="00E54189" w:rsidRDefault="009E0C3F" w:rsidP="009E0C3F">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Amount </w:t>
            </w:r>
            <w:r w:rsidRPr="00E54189">
              <w:rPr>
                <w:rFonts w:ascii="Aptos Narrow" w:eastAsia="Times New Roman" w:hAnsi="Aptos Narrow" w:cs="Times New Roman"/>
                <w:b/>
                <w:bCs/>
                <w:color w:val="000000"/>
                <w:lang w:val="en-IN" w:eastAsia="en-IN"/>
              </w:rPr>
              <w:t>Including applicable taxes and transportation</w:t>
            </w:r>
            <w:r>
              <w:rPr>
                <w:rFonts w:ascii="Aptos Narrow" w:eastAsia="Times New Roman" w:hAnsi="Aptos Narrow" w:cs="Times New Roman"/>
                <w:b/>
                <w:bCs/>
                <w:color w:val="000000"/>
                <w:lang w:val="en-IN" w:eastAsia="en-IN"/>
              </w:rPr>
              <w:t xml:space="preserve"> (A)</w:t>
            </w:r>
          </w:p>
        </w:tc>
        <w:tc>
          <w:tcPr>
            <w:tcW w:w="1560" w:type="dxa"/>
            <w:tcBorders>
              <w:top w:val="nil"/>
              <w:left w:val="single" w:sz="4" w:space="0" w:color="auto"/>
              <w:bottom w:val="single" w:sz="4" w:space="0" w:color="auto"/>
              <w:right w:val="single" w:sz="4" w:space="0" w:color="auto"/>
            </w:tcBorders>
            <w:vAlign w:val="center"/>
            <w:hideMark/>
          </w:tcPr>
          <w:p w14:paraId="70D36F46"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
        </w:tc>
      </w:tr>
      <w:tr w:rsidR="009E0C3F" w:rsidRPr="00E54189" w14:paraId="12DC0796"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6D3F5F0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4</w:t>
            </w:r>
          </w:p>
        </w:tc>
        <w:tc>
          <w:tcPr>
            <w:tcW w:w="3682" w:type="dxa"/>
            <w:tcBorders>
              <w:top w:val="nil"/>
              <w:left w:val="nil"/>
              <w:bottom w:val="single" w:sz="4" w:space="0" w:color="auto"/>
              <w:right w:val="single" w:sz="4" w:space="0" w:color="auto"/>
            </w:tcBorders>
            <w:noWrap/>
            <w:vAlign w:val="bottom"/>
            <w:hideMark/>
          </w:tcPr>
          <w:p w14:paraId="332E26CD"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Buy Back of 600 VA UPS without Batteries</w:t>
            </w:r>
          </w:p>
        </w:tc>
        <w:tc>
          <w:tcPr>
            <w:tcW w:w="1134" w:type="dxa"/>
            <w:tcBorders>
              <w:top w:val="nil"/>
              <w:left w:val="nil"/>
              <w:bottom w:val="single" w:sz="4" w:space="0" w:color="auto"/>
              <w:right w:val="single" w:sz="4" w:space="0" w:color="auto"/>
            </w:tcBorders>
            <w:vAlign w:val="center"/>
            <w:hideMark/>
          </w:tcPr>
          <w:p w14:paraId="0C935F6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noWrap/>
            <w:vAlign w:val="bottom"/>
            <w:hideMark/>
          </w:tcPr>
          <w:p w14:paraId="0CC0304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6</w:t>
            </w:r>
          </w:p>
        </w:tc>
        <w:tc>
          <w:tcPr>
            <w:tcW w:w="1227" w:type="dxa"/>
            <w:tcBorders>
              <w:top w:val="single" w:sz="4" w:space="0" w:color="auto"/>
              <w:left w:val="nil"/>
              <w:bottom w:val="single" w:sz="4" w:space="0" w:color="auto"/>
              <w:right w:val="single" w:sz="4" w:space="0" w:color="auto"/>
            </w:tcBorders>
          </w:tcPr>
          <w:p w14:paraId="4409450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noWrap/>
            <w:vAlign w:val="bottom"/>
          </w:tcPr>
          <w:p w14:paraId="32A8DAB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0825DF1C"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1E1BBC31"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5</w:t>
            </w:r>
          </w:p>
        </w:tc>
        <w:tc>
          <w:tcPr>
            <w:tcW w:w="3682" w:type="dxa"/>
            <w:tcBorders>
              <w:top w:val="nil"/>
              <w:left w:val="nil"/>
              <w:bottom w:val="single" w:sz="4" w:space="0" w:color="auto"/>
              <w:right w:val="single" w:sz="4" w:space="0" w:color="auto"/>
            </w:tcBorders>
            <w:noWrap/>
            <w:vAlign w:val="bottom"/>
            <w:hideMark/>
          </w:tcPr>
          <w:p w14:paraId="290F6E35"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Buy Back of 1000 VA UPS without Batteries</w:t>
            </w:r>
          </w:p>
        </w:tc>
        <w:tc>
          <w:tcPr>
            <w:tcW w:w="1134" w:type="dxa"/>
            <w:tcBorders>
              <w:top w:val="nil"/>
              <w:left w:val="nil"/>
              <w:bottom w:val="single" w:sz="4" w:space="0" w:color="auto"/>
              <w:right w:val="single" w:sz="4" w:space="0" w:color="auto"/>
            </w:tcBorders>
            <w:vAlign w:val="center"/>
            <w:hideMark/>
          </w:tcPr>
          <w:p w14:paraId="5003A8E4"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noWrap/>
            <w:vAlign w:val="bottom"/>
            <w:hideMark/>
          </w:tcPr>
          <w:p w14:paraId="3773112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7</w:t>
            </w:r>
          </w:p>
        </w:tc>
        <w:tc>
          <w:tcPr>
            <w:tcW w:w="1227" w:type="dxa"/>
            <w:tcBorders>
              <w:top w:val="single" w:sz="4" w:space="0" w:color="auto"/>
              <w:left w:val="nil"/>
              <w:bottom w:val="single" w:sz="4" w:space="0" w:color="auto"/>
              <w:right w:val="single" w:sz="4" w:space="0" w:color="auto"/>
            </w:tcBorders>
          </w:tcPr>
          <w:p w14:paraId="54664608"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noWrap/>
            <w:vAlign w:val="bottom"/>
          </w:tcPr>
          <w:p w14:paraId="72998F9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426AAA58"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2FECED72"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6</w:t>
            </w:r>
          </w:p>
        </w:tc>
        <w:tc>
          <w:tcPr>
            <w:tcW w:w="3682" w:type="dxa"/>
            <w:tcBorders>
              <w:top w:val="nil"/>
              <w:left w:val="nil"/>
              <w:bottom w:val="single" w:sz="4" w:space="0" w:color="auto"/>
              <w:right w:val="single" w:sz="4" w:space="0" w:color="auto"/>
            </w:tcBorders>
            <w:noWrap/>
            <w:vAlign w:val="bottom"/>
            <w:hideMark/>
          </w:tcPr>
          <w:p w14:paraId="2F5DF1B3"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Buy Back of Old Batteries 12 V 7AH Make Excide/Amaron</w:t>
            </w:r>
          </w:p>
        </w:tc>
        <w:tc>
          <w:tcPr>
            <w:tcW w:w="1134" w:type="dxa"/>
            <w:tcBorders>
              <w:top w:val="nil"/>
              <w:left w:val="nil"/>
              <w:bottom w:val="single" w:sz="4" w:space="0" w:color="auto"/>
              <w:right w:val="single" w:sz="4" w:space="0" w:color="auto"/>
            </w:tcBorders>
            <w:vAlign w:val="center"/>
            <w:hideMark/>
          </w:tcPr>
          <w:p w14:paraId="420E3E36"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noWrap/>
            <w:vAlign w:val="bottom"/>
            <w:hideMark/>
          </w:tcPr>
          <w:p w14:paraId="377583D2"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20</w:t>
            </w:r>
          </w:p>
        </w:tc>
        <w:tc>
          <w:tcPr>
            <w:tcW w:w="1227" w:type="dxa"/>
            <w:tcBorders>
              <w:top w:val="single" w:sz="4" w:space="0" w:color="auto"/>
              <w:left w:val="nil"/>
              <w:bottom w:val="single" w:sz="4" w:space="0" w:color="auto"/>
              <w:right w:val="single" w:sz="4" w:space="0" w:color="auto"/>
            </w:tcBorders>
          </w:tcPr>
          <w:p w14:paraId="324EDFD7"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noWrap/>
            <w:vAlign w:val="bottom"/>
          </w:tcPr>
          <w:p w14:paraId="16EDF8B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7F0A8950" w14:textId="77777777" w:rsidTr="0037281C">
        <w:trPr>
          <w:trHeight w:val="255"/>
        </w:trPr>
        <w:tc>
          <w:tcPr>
            <w:tcW w:w="708" w:type="dxa"/>
            <w:tcBorders>
              <w:top w:val="nil"/>
              <w:left w:val="single" w:sz="4" w:space="0" w:color="auto"/>
              <w:bottom w:val="single" w:sz="4" w:space="0" w:color="auto"/>
              <w:right w:val="single" w:sz="4" w:space="0" w:color="auto"/>
            </w:tcBorders>
            <w:noWrap/>
            <w:vAlign w:val="center"/>
          </w:tcPr>
          <w:p w14:paraId="1115B81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094497E3"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Amount</w:t>
            </w:r>
          </w:p>
        </w:tc>
        <w:tc>
          <w:tcPr>
            <w:tcW w:w="1560" w:type="dxa"/>
            <w:tcBorders>
              <w:top w:val="nil"/>
              <w:left w:val="single" w:sz="4" w:space="0" w:color="auto"/>
              <w:bottom w:val="single" w:sz="4" w:space="0" w:color="auto"/>
              <w:right w:val="single" w:sz="4" w:space="0" w:color="auto"/>
            </w:tcBorders>
            <w:vAlign w:val="center"/>
          </w:tcPr>
          <w:p w14:paraId="27839C29"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6C041F9C" w14:textId="77777777" w:rsidTr="0037281C">
        <w:trPr>
          <w:trHeight w:val="245"/>
        </w:trPr>
        <w:tc>
          <w:tcPr>
            <w:tcW w:w="708" w:type="dxa"/>
            <w:tcBorders>
              <w:top w:val="nil"/>
              <w:left w:val="single" w:sz="4" w:space="0" w:color="auto"/>
              <w:bottom w:val="single" w:sz="4" w:space="0" w:color="auto"/>
              <w:right w:val="single" w:sz="4" w:space="0" w:color="auto"/>
            </w:tcBorders>
            <w:noWrap/>
            <w:vAlign w:val="center"/>
          </w:tcPr>
          <w:p w14:paraId="5242B9A6"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64D8EB3F"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GST as Applicable</w:t>
            </w:r>
          </w:p>
        </w:tc>
        <w:tc>
          <w:tcPr>
            <w:tcW w:w="1560" w:type="dxa"/>
            <w:tcBorders>
              <w:top w:val="nil"/>
              <w:left w:val="single" w:sz="4" w:space="0" w:color="auto"/>
              <w:bottom w:val="single" w:sz="4" w:space="0" w:color="auto"/>
              <w:right w:val="single" w:sz="4" w:space="0" w:color="auto"/>
            </w:tcBorders>
            <w:vAlign w:val="center"/>
          </w:tcPr>
          <w:p w14:paraId="70C5B6D6"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72E804CA"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753D84D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6751" w:type="dxa"/>
            <w:gridSpan w:val="4"/>
            <w:tcBorders>
              <w:top w:val="single" w:sz="4" w:space="0" w:color="auto"/>
              <w:left w:val="nil"/>
              <w:bottom w:val="single" w:sz="4" w:space="0" w:color="auto"/>
              <w:right w:val="single" w:sz="4" w:space="0" w:color="auto"/>
            </w:tcBorders>
            <w:noWrap/>
            <w:vAlign w:val="bottom"/>
            <w:hideMark/>
          </w:tcPr>
          <w:p w14:paraId="541E8FA9" w14:textId="07365A24" w:rsidR="009E0C3F" w:rsidRPr="00E54189" w:rsidRDefault="009E0C3F" w:rsidP="009E0C3F">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Amount </w:t>
            </w:r>
            <w:r w:rsidRPr="00E54189">
              <w:rPr>
                <w:rFonts w:ascii="Aptos Narrow" w:eastAsia="Times New Roman" w:hAnsi="Aptos Narrow" w:cs="Times New Roman"/>
                <w:b/>
                <w:bCs/>
                <w:color w:val="000000"/>
                <w:lang w:val="en-IN" w:eastAsia="en-IN"/>
              </w:rPr>
              <w:t>Including applicable taxes and transportation</w:t>
            </w:r>
            <w:r>
              <w:rPr>
                <w:rFonts w:ascii="Aptos Narrow" w:eastAsia="Times New Roman" w:hAnsi="Aptos Narrow" w:cs="Times New Roman"/>
                <w:b/>
                <w:bCs/>
                <w:color w:val="000000"/>
                <w:lang w:val="en-IN" w:eastAsia="en-IN"/>
              </w:rPr>
              <w:t xml:space="preserve"> (</w:t>
            </w:r>
          </w:p>
        </w:tc>
        <w:tc>
          <w:tcPr>
            <w:tcW w:w="1560" w:type="dxa"/>
            <w:tcBorders>
              <w:top w:val="nil"/>
              <w:left w:val="single" w:sz="4" w:space="0" w:color="auto"/>
              <w:bottom w:val="single" w:sz="4" w:space="0" w:color="auto"/>
              <w:right w:val="single" w:sz="4" w:space="0" w:color="auto"/>
            </w:tcBorders>
            <w:vAlign w:val="center"/>
            <w:hideMark/>
          </w:tcPr>
          <w:p w14:paraId="337A38F6"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
        </w:tc>
      </w:tr>
    </w:tbl>
    <w:p w14:paraId="4A0CA7E7" w14:textId="77777777" w:rsidR="009E0C3F" w:rsidRPr="00F27836" w:rsidRDefault="009E0C3F" w:rsidP="009E0C3F">
      <w:pPr>
        <w:pStyle w:val="BodyText"/>
        <w:rPr>
          <w:rFonts w:ascii="Tahoma" w:hAnsi="Tahoma" w:cs="Tahoma"/>
          <w:b/>
          <w:sz w:val="20"/>
          <w:szCs w:val="20"/>
          <w:u w:val="single"/>
          <w:lang w:val="en-IN"/>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751"/>
        <w:gridCol w:w="1560"/>
      </w:tblGrid>
      <w:tr w:rsidR="009E0C3F" w:rsidRPr="00E54189" w14:paraId="2EAAE9E4" w14:textId="77777777" w:rsidTr="009E0C3F">
        <w:trPr>
          <w:trHeight w:val="300"/>
        </w:trPr>
        <w:tc>
          <w:tcPr>
            <w:tcW w:w="708" w:type="dxa"/>
            <w:noWrap/>
            <w:vAlign w:val="bottom"/>
            <w:hideMark/>
          </w:tcPr>
          <w:p w14:paraId="6643B3A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6751" w:type="dxa"/>
            <w:noWrap/>
            <w:vAlign w:val="bottom"/>
            <w:hideMark/>
          </w:tcPr>
          <w:p w14:paraId="4E4EE321" w14:textId="1C77021A" w:rsidR="009E0C3F" w:rsidRPr="00E54189" w:rsidRDefault="009E0C3F" w:rsidP="0037281C">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Total Payable Amount (A-B)</w:t>
            </w:r>
          </w:p>
        </w:tc>
        <w:tc>
          <w:tcPr>
            <w:tcW w:w="1560" w:type="dxa"/>
            <w:vAlign w:val="center"/>
            <w:hideMark/>
          </w:tcPr>
          <w:p w14:paraId="436C594E"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
        </w:tc>
      </w:tr>
    </w:tbl>
    <w:p w14:paraId="5BE11DDE" w14:textId="77777777" w:rsidR="009E0C3F" w:rsidRPr="007B0C55" w:rsidRDefault="009E0C3F" w:rsidP="009E0C3F">
      <w:pPr>
        <w:pStyle w:val="BodyText"/>
        <w:rPr>
          <w:rFonts w:ascii="Tahoma" w:hAnsi="Tahoma" w:cs="Tahoma"/>
          <w:b/>
          <w:sz w:val="20"/>
          <w:szCs w:val="20"/>
          <w:u w:val="single"/>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64616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F342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53DD0" w14:textId="77777777" w:rsidR="00C70B97" w:rsidRDefault="00C70B97" w:rsidP="00290070">
      <w:r>
        <w:separator/>
      </w:r>
    </w:p>
  </w:endnote>
  <w:endnote w:type="continuationSeparator" w:id="0">
    <w:p w14:paraId="49AD08BC" w14:textId="77777777" w:rsidR="00C70B97" w:rsidRDefault="00C70B9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__Figtree_7639bc">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12E24" w14:textId="77777777" w:rsidR="00C70B97" w:rsidRDefault="00C70B97" w:rsidP="00290070">
      <w:r>
        <w:separator/>
      </w:r>
    </w:p>
  </w:footnote>
  <w:footnote w:type="continuationSeparator" w:id="0">
    <w:p w14:paraId="7637ED5B" w14:textId="77777777" w:rsidR="00C70B97" w:rsidRDefault="00C70B9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95917"/>
    <w:rsid w:val="000C0798"/>
    <w:rsid w:val="000E6BE8"/>
    <w:rsid w:val="00105BB3"/>
    <w:rsid w:val="00154631"/>
    <w:rsid w:val="00182666"/>
    <w:rsid w:val="0019560D"/>
    <w:rsid w:val="001A470A"/>
    <w:rsid w:val="001F486D"/>
    <w:rsid w:val="002420DF"/>
    <w:rsid w:val="00243B31"/>
    <w:rsid w:val="002750A2"/>
    <w:rsid w:val="00290070"/>
    <w:rsid w:val="002D31E5"/>
    <w:rsid w:val="00316F72"/>
    <w:rsid w:val="00322218"/>
    <w:rsid w:val="00337C63"/>
    <w:rsid w:val="00362EBE"/>
    <w:rsid w:val="003C16A7"/>
    <w:rsid w:val="003C1B08"/>
    <w:rsid w:val="003C4AD2"/>
    <w:rsid w:val="003E1CFA"/>
    <w:rsid w:val="00411B15"/>
    <w:rsid w:val="00444348"/>
    <w:rsid w:val="00447153"/>
    <w:rsid w:val="00450A1F"/>
    <w:rsid w:val="00461914"/>
    <w:rsid w:val="00472D98"/>
    <w:rsid w:val="004B0E8B"/>
    <w:rsid w:val="004C3070"/>
    <w:rsid w:val="00503C12"/>
    <w:rsid w:val="005179CE"/>
    <w:rsid w:val="0053021C"/>
    <w:rsid w:val="005323E4"/>
    <w:rsid w:val="005478C8"/>
    <w:rsid w:val="0055568C"/>
    <w:rsid w:val="00561BF9"/>
    <w:rsid w:val="00566727"/>
    <w:rsid w:val="00583058"/>
    <w:rsid w:val="005E769A"/>
    <w:rsid w:val="00685E6F"/>
    <w:rsid w:val="0069427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32D2"/>
    <w:rsid w:val="00885A81"/>
    <w:rsid w:val="008F4155"/>
    <w:rsid w:val="00920157"/>
    <w:rsid w:val="00951485"/>
    <w:rsid w:val="00976514"/>
    <w:rsid w:val="00977A4C"/>
    <w:rsid w:val="00986050"/>
    <w:rsid w:val="00997F5F"/>
    <w:rsid w:val="009C33AB"/>
    <w:rsid w:val="009C4737"/>
    <w:rsid w:val="009C57E5"/>
    <w:rsid w:val="009D37D3"/>
    <w:rsid w:val="009E0C3F"/>
    <w:rsid w:val="009E3970"/>
    <w:rsid w:val="00A03494"/>
    <w:rsid w:val="00A07FBF"/>
    <w:rsid w:val="00A14111"/>
    <w:rsid w:val="00A74961"/>
    <w:rsid w:val="00A76DA8"/>
    <w:rsid w:val="00A92363"/>
    <w:rsid w:val="00AC7B31"/>
    <w:rsid w:val="00B40412"/>
    <w:rsid w:val="00B549C0"/>
    <w:rsid w:val="00B56509"/>
    <w:rsid w:val="00B949FE"/>
    <w:rsid w:val="00BB57A4"/>
    <w:rsid w:val="00BC6CA1"/>
    <w:rsid w:val="00C026D2"/>
    <w:rsid w:val="00C16D2C"/>
    <w:rsid w:val="00C70B97"/>
    <w:rsid w:val="00CA25AD"/>
    <w:rsid w:val="00CE2F2E"/>
    <w:rsid w:val="00D06625"/>
    <w:rsid w:val="00D11288"/>
    <w:rsid w:val="00D14F72"/>
    <w:rsid w:val="00D438B0"/>
    <w:rsid w:val="00E061A5"/>
    <w:rsid w:val="00E15BBC"/>
    <w:rsid w:val="00E40D98"/>
    <w:rsid w:val="00E45340"/>
    <w:rsid w:val="00E558B5"/>
    <w:rsid w:val="00E72997"/>
    <w:rsid w:val="00F037DE"/>
    <w:rsid w:val="00F03EDE"/>
    <w:rsid w:val="00F147E9"/>
    <w:rsid w:val="00F34245"/>
    <w:rsid w:val="00F51031"/>
    <w:rsid w:val="00F5227D"/>
    <w:rsid w:val="00F61F8F"/>
    <w:rsid w:val="00F7031A"/>
    <w:rsid w:val="00F71115"/>
    <w:rsid w:val="00F84C31"/>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3F"/>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2026-07-12T14:11:00Z</dcterms:created>
  <dcterms:modified xsi:type="dcterms:W3CDTF">2026-07-12T14:11:00Z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