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Pr="001A2425" w:rsidRDefault="005D51B7" w:rsidP="00586BA0">
      <w:pPr>
        <w:pStyle w:val="NoSpacing"/>
        <w:jc w:val="center"/>
        <w:rPr>
          <w:rFonts w:asciiTheme="minorHAnsi" w:hAnsiTheme="minorHAnsi" w:cstheme="minorHAnsi"/>
          <w:b/>
          <w:sz w:val="36"/>
        </w:rPr>
      </w:pPr>
      <w:r w:rsidRPr="001A2425">
        <w:rPr>
          <w:rFonts w:asciiTheme="minorHAnsi" w:hAnsiTheme="minorHAnsi" w:cstheme="minorHAnsi"/>
          <w:b/>
          <w:sz w:val="36"/>
        </w:rPr>
        <w:t>The LNM Institute of Information Technology, Jaipur</w:t>
      </w:r>
    </w:p>
    <w:p w:rsidR="005D51B7" w:rsidRPr="001A2425" w:rsidRDefault="005D51B7" w:rsidP="005D51B7">
      <w:pPr>
        <w:jc w:val="center"/>
        <w:rPr>
          <w:rFonts w:asciiTheme="minorHAnsi" w:hAnsiTheme="minorHAnsi" w:cstheme="minorHAnsi"/>
          <w:b/>
          <w:sz w:val="24"/>
          <w:szCs w:val="24"/>
          <w:u w:val="single"/>
        </w:rPr>
      </w:pPr>
    </w:p>
    <w:p w:rsidR="005D51B7" w:rsidRPr="001A2425" w:rsidRDefault="005D51B7" w:rsidP="005D51B7">
      <w:pPr>
        <w:jc w:val="center"/>
        <w:rPr>
          <w:rFonts w:asciiTheme="minorHAnsi" w:hAnsiTheme="minorHAnsi" w:cstheme="minorHAnsi"/>
          <w:b/>
          <w:sz w:val="24"/>
          <w:szCs w:val="24"/>
          <w:u w:val="single"/>
        </w:rPr>
      </w:pPr>
      <w:r w:rsidRPr="001A2425">
        <w:rPr>
          <w:rFonts w:asciiTheme="minorHAnsi" w:hAnsiTheme="minorHAnsi" w:cstheme="minorHAnsi"/>
          <w:b/>
          <w:sz w:val="24"/>
          <w:szCs w:val="24"/>
          <w:u w:val="single"/>
        </w:rPr>
        <w:t>TENDER NOTICE</w:t>
      </w:r>
    </w:p>
    <w:p w:rsidR="005D51B7" w:rsidRPr="001A2425" w:rsidRDefault="005D51B7" w:rsidP="005D51B7">
      <w:pPr>
        <w:jc w:val="center"/>
        <w:rPr>
          <w:rFonts w:asciiTheme="minorHAnsi" w:hAnsiTheme="minorHAnsi" w:cstheme="minorHAnsi"/>
          <w:b/>
          <w:sz w:val="24"/>
          <w:szCs w:val="24"/>
          <w:u w:val="single"/>
        </w:rPr>
      </w:pPr>
    </w:p>
    <w:p w:rsidR="006754D4" w:rsidRPr="001A2425" w:rsidRDefault="006754D4" w:rsidP="006754D4">
      <w:pPr>
        <w:jc w:val="both"/>
        <w:rPr>
          <w:rFonts w:asciiTheme="minorHAnsi" w:hAnsiTheme="minorHAnsi" w:cstheme="minorHAnsi"/>
          <w:sz w:val="24"/>
          <w:szCs w:val="24"/>
        </w:rPr>
      </w:pPr>
      <w:r w:rsidRPr="001A2425">
        <w:rPr>
          <w:rFonts w:asciiTheme="minorHAnsi" w:hAnsiTheme="minorHAnsi" w:cstheme="minorHAnsi"/>
          <w:sz w:val="24"/>
          <w:szCs w:val="24"/>
        </w:rPr>
        <w:t>The LNM Institute of Information Technology, Jaipur is a Deemed-to-be-University, set</w:t>
      </w:r>
      <w:r w:rsidR="001354AD" w:rsidRPr="001A2425">
        <w:rPr>
          <w:rFonts w:asciiTheme="minorHAnsi" w:hAnsiTheme="minorHAnsi" w:cstheme="minorHAnsi"/>
          <w:sz w:val="24"/>
          <w:szCs w:val="24"/>
        </w:rPr>
        <w:t xml:space="preserve"> </w:t>
      </w:r>
      <w:r w:rsidRPr="001A2425">
        <w:rPr>
          <w:rFonts w:asciiTheme="minorHAnsi" w:hAnsiTheme="minorHAnsi" w:cstheme="minorHAnsi"/>
          <w:sz w:val="24"/>
          <w:szCs w:val="24"/>
        </w:rPr>
        <w:t xml:space="preserve">up as a Non Profit Making institute engaged in imparting higher learning in Engineering, Technology and Science. We are located at Gram-Rupa Ki Nangal, Post-Sumel, Via-Jamdoli, Jaipur, Pin 302031 Rajasthan, under the joint venture of </w:t>
      </w:r>
      <w:r w:rsidR="001354AD" w:rsidRPr="001A2425">
        <w:rPr>
          <w:rFonts w:asciiTheme="minorHAnsi" w:hAnsiTheme="minorHAnsi" w:cstheme="minorHAnsi"/>
          <w:sz w:val="24"/>
          <w:szCs w:val="24"/>
        </w:rPr>
        <w:t xml:space="preserve">the </w:t>
      </w:r>
      <w:r w:rsidRPr="001A2425">
        <w:rPr>
          <w:rFonts w:asciiTheme="minorHAnsi" w:hAnsiTheme="minorHAnsi" w:cstheme="minorHAnsi"/>
          <w:sz w:val="24"/>
          <w:szCs w:val="24"/>
        </w:rPr>
        <w:t>Government of Rajasthan and Lakshmi &amp; Usha Mittal Foundation.</w:t>
      </w:r>
    </w:p>
    <w:p w:rsidR="005D51B7" w:rsidRPr="001A2425" w:rsidRDefault="005D51B7" w:rsidP="005D51B7">
      <w:pPr>
        <w:spacing w:before="200"/>
        <w:jc w:val="both"/>
        <w:rPr>
          <w:rFonts w:asciiTheme="minorHAnsi" w:hAnsiTheme="minorHAnsi" w:cstheme="minorHAnsi"/>
          <w:sz w:val="24"/>
          <w:szCs w:val="24"/>
        </w:rPr>
      </w:pPr>
      <w:r w:rsidRPr="001A2425">
        <w:rPr>
          <w:rFonts w:asciiTheme="minorHAnsi" w:hAnsiTheme="minorHAnsi" w:cstheme="minorHAnsi"/>
          <w:sz w:val="24"/>
          <w:szCs w:val="24"/>
        </w:rPr>
        <w:t xml:space="preserve">The institute invites </w:t>
      </w:r>
      <w:r w:rsidR="001354AD" w:rsidRPr="001A2425">
        <w:rPr>
          <w:rFonts w:asciiTheme="minorHAnsi" w:hAnsiTheme="minorHAnsi" w:cstheme="minorHAnsi"/>
          <w:sz w:val="24"/>
          <w:szCs w:val="24"/>
        </w:rPr>
        <w:t>proposals</w:t>
      </w:r>
      <w:r w:rsidRPr="001A2425">
        <w:rPr>
          <w:rFonts w:asciiTheme="minorHAnsi" w:hAnsiTheme="minorHAnsi" w:cstheme="minorHAnsi"/>
          <w:sz w:val="24"/>
          <w:szCs w:val="24"/>
        </w:rPr>
        <w:t xml:space="preserve"> from competent vendors for “</w:t>
      </w:r>
      <w:r w:rsidR="001354AD" w:rsidRPr="001A2425">
        <w:rPr>
          <w:rFonts w:asciiTheme="minorHAnsi" w:hAnsiTheme="minorHAnsi" w:cstheme="minorHAnsi"/>
          <w:b/>
          <w:sz w:val="22"/>
          <w:szCs w:val="24"/>
        </w:rPr>
        <w:t xml:space="preserve">Supply and installation of DN3 630 A 4 Pole Moulded Case Circuit breakers with </w:t>
      </w:r>
      <w:proofErr w:type="gramStart"/>
      <w:r w:rsidR="001354AD" w:rsidRPr="001A2425">
        <w:rPr>
          <w:rFonts w:asciiTheme="minorHAnsi" w:hAnsiTheme="minorHAnsi" w:cstheme="minorHAnsi"/>
          <w:b/>
          <w:sz w:val="22"/>
          <w:szCs w:val="24"/>
        </w:rPr>
        <w:t>Accessories</w:t>
      </w:r>
      <w:r w:rsidR="003C6FCC" w:rsidRPr="001A2425">
        <w:rPr>
          <w:rFonts w:asciiTheme="minorHAnsi" w:hAnsiTheme="minorHAnsi" w:cstheme="minorHAnsi"/>
          <w:b/>
          <w:sz w:val="22"/>
          <w:szCs w:val="24"/>
        </w:rPr>
        <w:t xml:space="preserve"> </w:t>
      </w:r>
      <w:r w:rsidRPr="001A2425">
        <w:rPr>
          <w:rFonts w:asciiTheme="minorHAnsi" w:hAnsiTheme="minorHAnsi" w:cstheme="minorHAnsi"/>
          <w:b/>
          <w:sz w:val="24"/>
          <w:szCs w:val="24"/>
        </w:rPr>
        <w:t>”</w:t>
      </w:r>
      <w:proofErr w:type="gramEnd"/>
      <w:r w:rsidRPr="001A2425">
        <w:rPr>
          <w:rFonts w:asciiTheme="minorHAnsi" w:hAnsiTheme="minorHAnsi" w:cstheme="minorHAnsi"/>
          <w:b/>
          <w:sz w:val="24"/>
          <w:szCs w:val="24"/>
        </w:rPr>
        <w:t>.</w:t>
      </w:r>
      <w:r w:rsidRPr="001A2425">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D172B2" w:rsidRPr="001A2425">
        <w:rPr>
          <w:rFonts w:asciiTheme="minorHAnsi" w:hAnsiTheme="minorHAnsi" w:cstheme="minorHAnsi"/>
          <w:sz w:val="24"/>
          <w:szCs w:val="24"/>
        </w:rPr>
        <w:t>0</w:t>
      </w:r>
      <w:r w:rsidR="00C95729">
        <w:rPr>
          <w:rFonts w:asciiTheme="minorHAnsi" w:hAnsiTheme="minorHAnsi" w:cstheme="minorHAnsi"/>
          <w:sz w:val="24"/>
          <w:szCs w:val="24"/>
        </w:rPr>
        <w:t>9</w:t>
      </w:r>
      <w:r w:rsidR="00CF0311" w:rsidRPr="001A2425">
        <w:rPr>
          <w:rFonts w:asciiTheme="minorHAnsi" w:hAnsiTheme="minorHAnsi" w:cstheme="minorHAnsi"/>
          <w:sz w:val="24"/>
          <w:szCs w:val="24"/>
        </w:rPr>
        <w:t>.</w:t>
      </w:r>
      <w:r w:rsidR="006906F8" w:rsidRPr="001A2425">
        <w:rPr>
          <w:rFonts w:asciiTheme="minorHAnsi" w:hAnsiTheme="minorHAnsi" w:cstheme="minorHAnsi"/>
          <w:sz w:val="24"/>
          <w:szCs w:val="24"/>
        </w:rPr>
        <w:t>0</w:t>
      </w:r>
      <w:r w:rsidR="00C95729">
        <w:rPr>
          <w:rFonts w:asciiTheme="minorHAnsi" w:hAnsiTheme="minorHAnsi" w:cstheme="minorHAnsi"/>
          <w:sz w:val="24"/>
          <w:szCs w:val="24"/>
        </w:rPr>
        <w:t>7</w:t>
      </w:r>
      <w:r w:rsidR="00CF0311" w:rsidRPr="001A2425">
        <w:rPr>
          <w:rFonts w:asciiTheme="minorHAnsi" w:hAnsiTheme="minorHAnsi" w:cstheme="minorHAnsi"/>
          <w:sz w:val="24"/>
          <w:szCs w:val="24"/>
        </w:rPr>
        <w:t>.202</w:t>
      </w:r>
      <w:r w:rsidR="00671DFA" w:rsidRPr="001A2425">
        <w:rPr>
          <w:rFonts w:asciiTheme="minorHAnsi" w:hAnsiTheme="minorHAnsi" w:cstheme="minorHAnsi"/>
          <w:sz w:val="24"/>
          <w:szCs w:val="24"/>
        </w:rPr>
        <w:t>2</w:t>
      </w:r>
      <w:r w:rsidRPr="001A2425">
        <w:rPr>
          <w:rFonts w:asciiTheme="minorHAnsi" w:hAnsiTheme="minorHAnsi" w:cstheme="minorHAnsi"/>
          <w:sz w:val="24"/>
          <w:szCs w:val="24"/>
        </w:rPr>
        <w:t>.</w:t>
      </w:r>
    </w:p>
    <w:p w:rsidR="005D51B7" w:rsidRPr="001A2425" w:rsidRDefault="005D51B7" w:rsidP="005D51B7">
      <w:pPr>
        <w:spacing w:before="200"/>
        <w:jc w:val="both"/>
        <w:rPr>
          <w:rFonts w:asciiTheme="minorHAnsi" w:hAnsiTheme="minorHAnsi" w:cstheme="minorHAnsi"/>
          <w:sz w:val="24"/>
          <w:szCs w:val="24"/>
        </w:rPr>
      </w:pPr>
      <w:r w:rsidRPr="001A2425">
        <w:rPr>
          <w:rFonts w:asciiTheme="minorHAnsi" w:hAnsiTheme="minorHAnsi" w:cstheme="minorHAnsi"/>
          <w:sz w:val="24"/>
          <w:szCs w:val="24"/>
        </w:rPr>
        <w:t>Bids shall be addressed to the undersigned and deposited in the tender box available at main gate of Institute after marking due entries.</w:t>
      </w:r>
    </w:p>
    <w:p w:rsidR="005D51B7" w:rsidRPr="001A2425" w:rsidRDefault="005D51B7" w:rsidP="005D51B7">
      <w:pPr>
        <w:jc w:val="center"/>
        <w:rPr>
          <w:rFonts w:asciiTheme="minorHAnsi" w:hAnsiTheme="minorHAnsi" w:cstheme="minorHAnsi"/>
          <w:b/>
          <w:sz w:val="24"/>
          <w:szCs w:val="24"/>
        </w:rPr>
      </w:pPr>
    </w:p>
    <w:p w:rsidR="005D51B7" w:rsidRPr="001A2425" w:rsidRDefault="005D51B7" w:rsidP="0089049B">
      <w:pPr>
        <w:jc w:val="center"/>
        <w:rPr>
          <w:rFonts w:asciiTheme="minorHAnsi" w:hAnsiTheme="minorHAnsi" w:cstheme="minorHAnsi"/>
          <w:b/>
          <w:sz w:val="28"/>
          <w:szCs w:val="24"/>
        </w:rPr>
      </w:pPr>
      <w:r w:rsidRPr="001A2425">
        <w:rPr>
          <w:rFonts w:asciiTheme="minorHAnsi" w:hAnsiTheme="minorHAnsi" w:cstheme="minorHAnsi"/>
          <w:b/>
          <w:sz w:val="28"/>
          <w:szCs w:val="24"/>
        </w:rPr>
        <w:t>Director</w:t>
      </w:r>
    </w:p>
    <w:p w:rsidR="005D51B7" w:rsidRPr="001A2425" w:rsidRDefault="005D51B7" w:rsidP="0089049B">
      <w:pPr>
        <w:jc w:val="center"/>
        <w:rPr>
          <w:rFonts w:asciiTheme="minorHAnsi" w:hAnsiTheme="minorHAnsi" w:cstheme="minorHAnsi"/>
          <w:b/>
          <w:sz w:val="24"/>
          <w:szCs w:val="24"/>
        </w:rPr>
      </w:pPr>
      <w:r w:rsidRPr="001A2425">
        <w:rPr>
          <w:rFonts w:asciiTheme="minorHAnsi" w:hAnsiTheme="minorHAnsi" w:cstheme="minorHAnsi"/>
          <w:b/>
          <w:sz w:val="24"/>
          <w:szCs w:val="24"/>
        </w:rPr>
        <w:t>The LNM Institute of Information Technology,</w:t>
      </w:r>
    </w:p>
    <w:p w:rsidR="005D51B7" w:rsidRPr="001A2425" w:rsidRDefault="005D51B7" w:rsidP="0089049B">
      <w:pPr>
        <w:jc w:val="center"/>
        <w:rPr>
          <w:rFonts w:asciiTheme="minorHAnsi" w:hAnsiTheme="minorHAnsi" w:cstheme="minorHAnsi"/>
          <w:sz w:val="24"/>
          <w:szCs w:val="24"/>
        </w:rPr>
      </w:pPr>
      <w:r w:rsidRPr="001A2425">
        <w:rPr>
          <w:rFonts w:asciiTheme="minorHAnsi" w:hAnsiTheme="minorHAnsi" w:cstheme="minorHAnsi"/>
          <w:sz w:val="24"/>
          <w:szCs w:val="24"/>
        </w:rPr>
        <w:t>Gram – Rupa Ki Nangal, Post – Sumel,</w:t>
      </w:r>
    </w:p>
    <w:p w:rsidR="005D51B7" w:rsidRPr="001A2425" w:rsidRDefault="005D51B7" w:rsidP="0089049B">
      <w:pPr>
        <w:jc w:val="center"/>
        <w:rPr>
          <w:rFonts w:asciiTheme="minorHAnsi" w:hAnsiTheme="minorHAnsi" w:cstheme="minorHAnsi"/>
          <w:sz w:val="24"/>
          <w:szCs w:val="24"/>
        </w:rPr>
      </w:pPr>
      <w:r w:rsidRPr="001A2425">
        <w:rPr>
          <w:rFonts w:asciiTheme="minorHAnsi" w:hAnsiTheme="minorHAnsi" w:cstheme="minorHAnsi"/>
          <w:sz w:val="24"/>
          <w:szCs w:val="24"/>
        </w:rPr>
        <w:t>Via – Jamdoli, Jaipur- 302031</w:t>
      </w:r>
    </w:p>
    <w:p w:rsidR="005D51B7" w:rsidRPr="001A2425" w:rsidRDefault="005D51B7" w:rsidP="0089049B">
      <w:pPr>
        <w:jc w:val="center"/>
        <w:rPr>
          <w:rFonts w:asciiTheme="minorHAnsi" w:hAnsiTheme="minorHAnsi" w:cstheme="minorHAnsi"/>
          <w:b/>
          <w:sz w:val="24"/>
          <w:szCs w:val="24"/>
          <w:u w:val="single"/>
        </w:rPr>
      </w:pPr>
      <w:r w:rsidRPr="001A2425">
        <w:rPr>
          <w:rFonts w:asciiTheme="minorHAnsi" w:hAnsiTheme="minorHAnsi" w:cstheme="minorHAnsi"/>
          <w:sz w:val="24"/>
          <w:szCs w:val="24"/>
        </w:rPr>
        <w:t xml:space="preserve">Email: </w:t>
      </w:r>
      <w:hyperlink r:id="rId6" w:history="1">
        <w:r w:rsidRPr="001A2425">
          <w:rPr>
            <w:rFonts w:asciiTheme="minorHAnsi" w:hAnsiTheme="minorHAnsi" w:cstheme="minorHAnsi"/>
            <w:sz w:val="24"/>
            <w:szCs w:val="24"/>
            <w:u w:val="single"/>
          </w:rPr>
          <w:t>directoroffice@lnmiit.ac.in</w:t>
        </w:r>
      </w:hyperlink>
    </w:p>
    <w:p w:rsidR="005D51B7" w:rsidRPr="001A2425" w:rsidRDefault="005D51B7" w:rsidP="005D51B7">
      <w:pPr>
        <w:rPr>
          <w:rFonts w:asciiTheme="minorHAnsi" w:hAnsiTheme="minorHAnsi" w:cstheme="minorHAnsi"/>
          <w:sz w:val="24"/>
          <w:szCs w:val="24"/>
        </w:rPr>
      </w:pPr>
    </w:p>
    <w:p w:rsidR="00C13C3F" w:rsidRPr="001A2425" w:rsidRDefault="00C13C3F" w:rsidP="00D7517C">
      <w:pPr>
        <w:jc w:val="both"/>
        <w:rPr>
          <w:rFonts w:asciiTheme="minorHAnsi" w:hAnsiTheme="minorHAnsi" w:cstheme="minorHAnsi"/>
          <w:sz w:val="24"/>
          <w:szCs w:val="22"/>
        </w:rPr>
      </w:pPr>
      <w:r w:rsidRPr="001A2425">
        <w:rPr>
          <w:rFonts w:asciiTheme="minorHAnsi" w:hAnsiTheme="minorHAnsi" w:cstheme="minorHAnsi"/>
          <w:sz w:val="24"/>
          <w:szCs w:val="22"/>
        </w:rPr>
        <w:t xml:space="preserve">Bidders can also submit their </w:t>
      </w:r>
      <w:r w:rsidRPr="001A2425">
        <w:rPr>
          <w:rFonts w:asciiTheme="minorHAnsi" w:hAnsiTheme="minorHAnsi" w:cstheme="minorHAnsi"/>
          <w:b/>
          <w:sz w:val="24"/>
          <w:szCs w:val="22"/>
        </w:rPr>
        <w:t>offer/s via Email</w:t>
      </w:r>
      <w:r w:rsidR="001354AD" w:rsidRPr="001A2425">
        <w:rPr>
          <w:rFonts w:asciiTheme="minorHAnsi" w:hAnsiTheme="minorHAnsi" w:cstheme="minorHAnsi"/>
          <w:sz w:val="24"/>
          <w:szCs w:val="22"/>
        </w:rPr>
        <w:t xml:space="preserve"> with password-</w:t>
      </w:r>
      <w:r w:rsidRPr="001A2425">
        <w:rPr>
          <w:rFonts w:asciiTheme="minorHAnsi" w:hAnsiTheme="minorHAnsi" w:cstheme="minorHAnsi"/>
          <w:sz w:val="24"/>
          <w:szCs w:val="22"/>
        </w:rPr>
        <w:t xml:space="preserve">protected document/file at the below mentioned email IDs (E-mail must </w:t>
      </w:r>
      <w:r w:rsidR="001354AD" w:rsidRPr="001A2425">
        <w:rPr>
          <w:rFonts w:asciiTheme="minorHAnsi" w:hAnsiTheme="minorHAnsi" w:cstheme="minorHAnsi"/>
          <w:sz w:val="24"/>
          <w:szCs w:val="22"/>
        </w:rPr>
        <w:t xml:space="preserve">be </w:t>
      </w:r>
      <w:r w:rsidRPr="001A2425">
        <w:rPr>
          <w:rFonts w:asciiTheme="minorHAnsi" w:hAnsiTheme="minorHAnsi" w:cstheme="minorHAnsi"/>
          <w:sz w:val="24"/>
          <w:szCs w:val="22"/>
        </w:rPr>
        <w:t xml:space="preserve">sent on both mail ID) before 05:00 PM on </w:t>
      </w:r>
      <w:r w:rsidR="00D172B2" w:rsidRPr="001A2425">
        <w:rPr>
          <w:rFonts w:asciiTheme="minorHAnsi" w:hAnsiTheme="minorHAnsi" w:cstheme="minorHAnsi"/>
          <w:sz w:val="24"/>
          <w:szCs w:val="22"/>
        </w:rPr>
        <w:t>0</w:t>
      </w:r>
      <w:r w:rsidR="00C95729">
        <w:rPr>
          <w:rFonts w:asciiTheme="minorHAnsi" w:hAnsiTheme="minorHAnsi" w:cstheme="minorHAnsi"/>
          <w:sz w:val="24"/>
          <w:szCs w:val="22"/>
        </w:rPr>
        <w:t>9</w:t>
      </w:r>
      <w:r w:rsidR="003C6FCC" w:rsidRPr="001A2425">
        <w:rPr>
          <w:rFonts w:asciiTheme="minorHAnsi" w:hAnsiTheme="minorHAnsi" w:cstheme="minorHAnsi"/>
          <w:sz w:val="24"/>
          <w:szCs w:val="22"/>
        </w:rPr>
        <w:t>.</w:t>
      </w:r>
      <w:r w:rsidR="00D172B2" w:rsidRPr="001A2425">
        <w:rPr>
          <w:rFonts w:asciiTheme="minorHAnsi" w:hAnsiTheme="minorHAnsi" w:cstheme="minorHAnsi"/>
          <w:sz w:val="24"/>
          <w:szCs w:val="22"/>
        </w:rPr>
        <w:t>0</w:t>
      </w:r>
      <w:r w:rsidR="00C95729">
        <w:rPr>
          <w:rFonts w:asciiTheme="minorHAnsi" w:hAnsiTheme="minorHAnsi" w:cstheme="minorHAnsi"/>
          <w:sz w:val="24"/>
          <w:szCs w:val="22"/>
        </w:rPr>
        <w:t>7</w:t>
      </w:r>
      <w:r w:rsidR="00D172B2" w:rsidRPr="001A2425">
        <w:rPr>
          <w:rFonts w:asciiTheme="minorHAnsi" w:hAnsiTheme="minorHAnsi" w:cstheme="minorHAnsi"/>
          <w:sz w:val="24"/>
          <w:szCs w:val="22"/>
        </w:rPr>
        <w:t>.</w:t>
      </w:r>
      <w:r w:rsidR="00967CB8" w:rsidRPr="001A2425">
        <w:rPr>
          <w:rFonts w:asciiTheme="minorHAnsi" w:hAnsiTheme="minorHAnsi" w:cstheme="minorHAnsi"/>
          <w:sz w:val="24"/>
          <w:szCs w:val="22"/>
        </w:rPr>
        <w:t>20</w:t>
      </w:r>
      <w:r w:rsidR="003C6FCC" w:rsidRPr="001A2425">
        <w:rPr>
          <w:rFonts w:asciiTheme="minorHAnsi" w:hAnsiTheme="minorHAnsi" w:cstheme="minorHAnsi"/>
          <w:sz w:val="24"/>
          <w:szCs w:val="22"/>
        </w:rPr>
        <w:t>22</w:t>
      </w:r>
      <w:r w:rsidRPr="001A2425">
        <w:rPr>
          <w:rFonts w:asciiTheme="minorHAnsi" w:hAnsiTheme="minorHAnsi" w:cstheme="minorHAnsi"/>
          <w:sz w:val="24"/>
          <w:szCs w:val="22"/>
        </w:rPr>
        <w:t>.</w:t>
      </w:r>
    </w:p>
    <w:p w:rsidR="00C13C3F" w:rsidRPr="001A2425" w:rsidRDefault="00C13C3F" w:rsidP="00D7517C">
      <w:pPr>
        <w:jc w:val="both"/>
        <w:rPr>
          <w:rFonts w:asciiTheme="minorHAnsi" w:hAnsiTheme="minorHAnsi" w:cstheme="minorHAnsi"/>
          <w:sz w:val="24"/>
          <w:szCs w:val="22"/>
        </w:rPr>
      </w:pPr>
    </w:p>
    <w:p w:rsidR="00C13C3F" w:rsidRPr="001A2425" w:rsidRDefault="00C13C3F" w:rsidP="00D7517C">
      <w:pPr>
        <w:jc w:val="both"/>
        <w:rPr>
          <w:rFonts w:asciiTheme="minorHAnsi" w:hAnsiTheme="minorHAnsi" w:cstheme="minorHAnsi"/>
          <w:b/>
          <w:sz w:val="24"/>
          <w:szCs w:val="22"/>
        </w:rPr>
      </w:pPr>
      <w:r w:rsidRPr="001A2425">
        <w:rPr>
          <w:rFonts w:asciiTheme="minorHAnsi" w:hAnsiTheme="minorHAnsi" w:cstheme="minorHAnsi"/>
          <w:b/>
          <w:sz w:val="24"/>
          <w:szCs w:val="22"/>
        </w:rPr>
        <w:t>The Password protected document/file to be sent to</w:t>
      </w:r>
      <w:r w:rsidR="001354AD" w:rsidRPr="001A2425">
        <w:rPr>
          <w:rFonts w:asciiTheme="minorHAnsi" w:hAnsiTheme="minorHAnsi" w:cstheme="minorHAnsi"/>
          <w:b/>
          <w:sz w:val="24"/>
          <w:szCs w:val="22"/>
        </w:rPr>
        <w:t xml:space="preserve"> the</w:t>
      </w:r>
      <w:r w:rsidRPr="001A2425">
        <w:rPr>
          <w:rFonts w:asciiTheme="minorHAnsi" w:hAnsiTheme="minorHAnsi" w:cstheme="minorHAnsi"/>
          <w:b/>
          <w:sz w:val="24"/>
          <w:szCs w:val="22"/>
        </w:rPr>
        <w:t xml:space="preserve"> purchase officer at the email id: </w:t>
      </w:r>
      <w:hyperlink r:id="rId7" w:history="1">
        <w:r w:rsidRPr="001A2425">
          <w:rPr>
            <w:rStyle w:val="Hyperlink"/>
            <w:rFonts w:asciiTheme="minorHAnsi" w:hAnsiTheme="minorHAnsi" w:cstheme="minorHAnsi"/>
            <w:b/>
            <w:sz w:val="24"/>
            <w:szCs w:val="22"/>
          </w:rPr>
          <w:t>purchase.officer@lnmiit.ac.in</w:t>
        </w:r>
      </w:hyperlink>
      <w:r w:rsidRPr="001A2425">
        <w:rPr>
          <w:rFonts w:asciiTheme="minorHAnsi" w:hAnsiTheme="minorHAnsi" w:cstheme="minorHAnsi"/>
          <w:b/>
          <w:sz w:val="24"/>
          <w:szCs w:val="22"/>
        </w:rPr>
        <w:t xml:space="preserve"> and password should be sent to </w:t>
      </w:r>
      <w:r w:rsidR="001354AD" w:rsidRPr="001A2425">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Chairman-PCC at the email id: </w:t>
      </w:r>
      <w:hyperlink r:id="rId8" w:history="1">
        <w:r w:rsidRPr="001A2425">
          <w:rPr>
            <w:rStyle w:val="Hyperlink"/>
            <w:rFonts w:asciiTheme="minorHAnsi" w:hAnsiTheme="minorHAnsi" w:cstheme="minorHAnsi"/>
            <w:b/>
            <w:sz w:val="24"/>
            <w:szCs w:val="22"/>
          </w:rPr>
          <w:t>chairman.pcc@lnmiit.ac.in</w:t>
        </w:r>
      </w:hyperlink>
      <w:r w:rsidRPr="001A2425">
        <w:rPr>
          <w:rFonts w:asciiTheme="minorHAnsi" w:hAnsiTheme="minorHAnsi" w:cstheme="minorHAnsi"/>
          <w:b/>
          <w:sz w:val="24"/>
          <w:szCs w:val="22"/>
        </w:rPr>
        <w:t xml:space="preserve"> .  </w:t>
      </w:r>
    </w:p>
    <w:p w:rsidR="00C13C3F" w:rsidRPr="001A2425" w:rsidRDefault="00C13C3F" w:rsidP="00C13C3F">
      <w:pPr>
        <w:spacing w:line="312" w:lineRule="auto"/>
        <w:rPr>
          <w:rFonts w:asciiTheme="minorHAnsi" w:hAnsiTheme="minorHAnsi" w:cstheme="minorHAnsi"/>
          <w:sz w:val="24"/>
          <w:szCs w:val="22"/>
        </w:rPr>
      </w:pPr>
    </w:p>
    <w:p w:rsidR="00C13C3F" w:rsidRPr="001A2425" w:rsidRDefault="004B7401" w:rsidP="00C13C3F">
      <w:pPr>
        <w:jc w:val="center"/>
        <w:rPr>
          <w:rFonts w:asciiTheme="minorHAnsi" w:hAnsiTheme="minorHAnsi" w:cstheme="minorHAnsi"/>
          <w:b/>
          <w:sz w:val="24"/>
          <w:szCs w:val="22"/>
        </w:rPr>
      </w:pPr>
      <w:hyperlink r:id="rId9" w:history="1">
        <w:r w:rsidR="00C13C3F" w:rsidRPr="001A2425">
          <w:rPr>
            <w:rStyle w:val="Hyperlink"/>
            <w:rFonts w:asciiTheme="minorHAnsi" w:hAnsiTheme="minorHAnsi" w:cstheme="minorHAnsi"/>
            <w:b/>
            <w:sz w:val="24"/>
            <w:szCs w:val="22"/>
          </w:rPr>
          <w:t>purchase.officer@lnmiit.ac.in</w:t>
        </w:r>
      </w:hyperlink>
    </w:p>
    <w:p w:rsidR="00C13C3F" w:rsidRPr="001A2425" w:rsidRDefault="004B7401" w:rsidP="00C13C3F">
      <w:pPr>
        <w:spacing w:line="312" w:lineRule="auto"/>
        <w:jc w:val="center"/>
        <w:rPr>
          <w:rFonts w:asciiTheme="minorHAnsi" w:hAnsiTheme="minorHAnsi" w:cstheme="minorHAnsi"/>
          <w:b/>
          <w:sz w:val="24"/>
          <w:szCs w:val="22"/>
        </w:rPr>
      </w:pPr>
      <w:hyperlink r:id="rId10" w:history="1">
        <w:r w:rsidR="00C13C3F" w:rsidRPr="001A2425">
          <w:rPr>
            <w:rStyle w:val="Hyperlink"/>
            <w:rFonts w:asciiTheme="minorHAnsi" w:hAnsiTheme="minorHAnsi" w:cstheme="minorHAnsi"/>
            <w:b/>
            <w:sz w:val="24"/>
            <w:szCs w:val="22"/>
          </w:rPr>
          <w:t>chairman.pcc@lnmiit.ac.in</w:t>
        </w:r>
      </w:hyperlink>
    </w:p>
    <w:p w:rsidR="005D51B7" w:rsidRPr="001A2425" w:rsidRDefault="005D51B7" w:rsidP="005D51B7">
      <w:pPr>
        <w:jc w:val="both"/>
        <w:rPr>
          <w:rFonts w:asciiTheme="minorHAnsi" w:hAnsiTheme="minorHAnsi" w:cstheme="minorHAnsi"/>
          <w:b/>
          <w:sz w:val="24"/>
          <w:szCs w:val="24"/>
        </w:rPr>
      </w:pPr>
    </w:p>
    <w:p w:rsidR="005D51B7" w:rsidRPr="001A2425" w:rsidRDefault="005D51B7" w:rsidP="005D51B7">
      <w:pPr>
        <w:rPr>
          <w:rFonts w:asciiTheme="minorHAnsi" w:hAnsiTheme="minorHAnsi" w:cstheme="minorHAnsi"/>
          <w:b/>
          <w:sz w:val="24"/>
          <w:szCs w:val="24"/>
        </w:rPr>
      </w:pPr>
      <w:r w:rsidRPr="001A2425">
        <w:rPr>
          <w:rFonts w:asciiTheme="minorHAnsi" w:hAnsiTheme="minorHAnsi" w:cstheme="minorHAnsi"/>
          <w:b/>
          <w:sz w:val="24"/>
          <w:szCs w:val="24"/>
        </w:rPr>
        <w:t>Bid Process:</w:t>
      </w:r>
    </w:p>
    <w:p w:rsidR="005D51B7" w:rsidRPr="001A2425" w:rsidRDefault="005D51B7" w:rsidP="00D7517C">
      <w:pPr>
        <w:spacing w:after="100" w:afterAutospacing="1"/>
        <w:jc w:val="both"/>
        <w:rPr>
          <w:rFonts w:asciiTheme="minorHAnsi" w:hAnsiTheme="minorHAnsi" w:cstheme="minorHAnsi"/>
          <w:sz w:val="24"/>
          <w:szCs w:val="24"/>
        </w:rPr>
      </w:pPr>
      <w:r w:rsidRPr="001A2425">
        <w:rPr>
          <w:rFonts w:asciiTheme="minorHAnsi" w:hAnsiTheme="minorHAnsi" w:cstheme="minorHAnsi"/>
          <w:sz w:val="24"/>
          <w:szCs w:val="24"/>
        </w:rPr>
        <w:t xml:space="preserve">Technical &amp; Commercial details on the company’s letterhead, duly signed and sealed by the authorized signatory are required to be submitted in two separate envelopes. Both envelopes should be duly marked as “Technical bid for </w:t>
      </w:r>
      <w:r w:rsidR="001354AD" w:rsidRPr="001A2425">
        <w:rPr>
          <w:rFonts w:asciiTheme="minorHAnsi" w:hAnsiTheme="minorHAnsi" w:cstheme="minorHAnsi"/>
          <w:b/>
          <w:sz w:val="22"/>
          <w:szCs w:val="24"/>
        </w:rPr>
        <w:t>Supply and installation of DN3 630 A 4 Pole Moulded Case Circuit breakers with Accessories</w:t>
      </w:r>
      <w:r w:rsidRPr="001A2425">
        <w:rPr>
          <w:rFonts w:asciiTheme="minorHAnsi" w:hAnsiTheme="minorHAnsi" w:cstheme="minorHAnsi"/>
          <w:sz w:val="24"/>
          <w:szCs w:val="24"/>
        </w:rPr>
        <w:t xml:space="preserve">” and “Commercial Bid for </w:t>
      </w:r>
      <w:r w:rsidR="001354AD" w:rsidRPr="001A2425">
        <w:rPr>
          <w:rFonts w:asciiTheme="minorHAnsi" w:hAnsiTheme="minorHAnsi" w:cstheme="minorHAnsi"/>
          <w:b/>
          <w:sz w:val="22"/>
          <w:szCs w:val="24"/>
        </w:rPr>
        <w:t>Supply and installation of DN3 630 A 4 Pole Moulded Case Circuit breakers with Accessories</w:t>
      </w:r>
      <w:r w:rsidRPr="001A2425">
        <w:rPr>
          <w:rFonts w:asciiTheme="minorHAnsi" w:hAnsiTheme="minorHAnsi" w:cstheme="minorHAnsi"/>
          <w:sz w:val="24"/>
          <w:szCs w:val="24"/>
        </w:rPr>
        <w:t xml:space="preserve">” respectively. Both Envelopes shall be enclosed in a single envelope bearing the heading “Bid for </w:t>
      </w:r>
      <w:r w:rsidR="001354AD" w:rsidRPr="001A2425">
        <w:rPr>
          <w:rFonts w:asciiTheme="minorHAnsi" w:hAnsiTheme="minorHAnsi" w:cstheme="minorHAnsi"/>
          <w:b/>
          <w:sz w:val="22"/>
          <w:szCs w:val="24"/>
        </w:rPr>
        <w:t xml:space="preserve">Supply and installation of DN3 630 </w:t>
      </w:r>
      <w:proofErr w:type="gramStart"/>
      <w:r w:rsidR="001354AD" w:rsidRPr="001A2425">
        <w:rPr>
          <w:rFonts w:asciiTheme="minorHAnsi" w:hAnsiTheme="minorHAnsi" w:cstheme="minorHAnsi"/>
          <w:b/>
          <w:sz w:val="22"/>
          <w:szCs w:val="24"/>
        </w:rPr>
        <w:t>A</w:t>
      </w:r>
      <w:proofErr w:type="gramEnd"/>
      <w:r w:rsidR="001354AD" w:rsidRPr="001A2425">
        <w:rPr>
          <w:rFonts w:asciiTheme="minorHAnsi" w:hAnsiTheme="minorHAnsi" w:cstheme="minorHAnsi"/>
          <w:b/>
          <w:sz w:val="22"/>
          <w:szCs w:val="24"/>
        </w:rPr>
        <w:t xml:space="preserve"> 4 Pole Moulded Case Circuit breakers with Accessories</w:t>
      </w:r>
      <w:r w:rsidRPr="001A2425">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rsidR="00CB3DB6" w:rsidRPr="001A2425" w:rsidRDefault="00CB3DB6" w:rsidP="005D51B7">
      <w:pPr>
        <w:spacing w:before="240"/>
        <w:rPr>
          <w:rFonts w:asciiTheme="minorHAnsi" w:hAnsiTheme="minorHAnsi" w:cstheme="minorHAnsi"/>
          <w:b/>
          <w:sz w:val="24"/>
          <w:szCs w:val="24"/>
          <w:u w:val="single"/>
        </w:rPr>
      </w:pPr>
    </w:p>
    <w:p w:rsidR="00D91EDB" w:rsidRPr="001A2425" w:rsidRDefault="008E2E6F" w:rsidP="005D51B7">
      <w:pPr>
        <w:spacing w:before="240"/>
        <w:rPr>
          <w:rFonts w:asciiTheme="minorHAnsi" w:hAnsiTheme="minorHAnsi" w:cstheme="minorHAnsi"/>
          <w:b/>
          <w:sz w:val="24"/>
          <w:szCs w:val="24"/>
          <w:u w:val="single"/>
        </w:rPr>
      </w:pPr>
      <w:r w:rsidRPr="001A2425">
        <w:rPr>
          <w:rFonts w:asciiTheme="minorHAnsi" w:hAnsiTheme="minorHAnsi" w:cstheme="minorHAnsi"/>
          <w:b/>
          <w:sz w:val="24"/>
          <w:szCs w:val="24"/>
          <w:u w:val="single"/>
        </w:rPr>
        <w:t>Technical Bid:</w:t>
      </w:r>
      <w:r w:rsidR="004618C1" w:rsidRPr="001A2425">
        <w:rPr>
          <w:rFonts w:asciiTheme="minorHAnsi" w:hAnsiTheme="minorHAnsi" w:cstheme="minorHAnsi"/>
          <w:b/>
          <w:sz w:val="24"/>
          <w:szCs w:val="24"/>
          <w:u w:val="single"/>
        </w:rPr>
        <w:t xml:space="preserve"> </w:t>
      </w:r>
      <w:r w:rsidR="004618C1" w:rsidRPr="001A2425">
        <w:rPr>
          <w:rFonts w:asciiTheme="minorHAnsi" w:hAnsiTheme="minorHAnsi" w:cstheme="minorHAnsi"/>
          <w:i/>
          <w:sz w:val="24"/>
          <w:szCs w:val="24"/>
          <w:u w:val="single"/>
        </w:rPr>
        <w:t>(in separate sealed envelope)</w:t>
      </w:r>
    </w:p>
    <w:p w:rsidR="00726EF8" w:rsidRPr="001A2425" w:rsidRDefault="000E4391" w:rsidP="00B14CD3">
      <w:pPr>
        <w:rPr>
          <w:rFonts w:asciiTheme="minorHAnsi" w:eastAsia="Arial" w:hAnsiTheme="minorHAnsi" w:cstheme="minorHAnsi"/>
          <w:sz w:val="24"/>
          <w:szCs w:val="24"/>
        </w:rPr>
      </w:pPr>
      <w:r w:rsidRPr="001A2425">
        <w:rPr>
          <w:rFonts w:asciiTheme="minorHAnsi" w:eastAsia="Arial" w:hAnsiTheme="minorHAnsi" w:cstheme="minorHAnsi"/>
          <w:spacing w:val="5"/>
          <w:sz w:val="24"/>
          <w:szCs w:val="24"/>
        </w:rPr>
        <w:t>W</w:t>
      </w:r>
      <w:r w:rsidRPr="001A2425">
        <w:rPr>
          <w:rFonts w:asciiTheme="minorHAnsi" w:eastAsia="Arial" w:hAnsiTheme="minorHAnsi" w:cstheme="minorHAnsi"/>
          <w:spacing w:val="-3"/>
          <w:sz w:val="24"/>
          <w:szCs w:val="24"/>
        </w:rPr>
        <w:t>h</w:t>
      </w:r>
      <w:r w:rsidRPr="001A2425">
        <w:rPr>
          <w:rFonts w:asciiTheme="minorHAnsi" w:eastAsia="Arial" w:hAnsiTheme="minorHAnsi" w:cstheme="minorHAnsi"/>
          <w:spacing w:val="-1"/>
          <w:sz w:val="24"/>
          <w:szCs w:val="24"/>
        </w:rPr>
        <w:t>il</w:t>
      </w:r>
      <w:r w:rsidRPr="001A2425">
        <w:rPr>
          <w:rFonts w:asciiTheme="minorHAnsi" w:eastAsia="Arial" w:hAnsiTheme="minorHAnsi" w:cstheme="minorHAnsi"/>
          <w:sz w:val="24"/>
          <w:szCs w:val="24"/>
        </w:rPr>
        <w:t>e</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su</w:t>
      </w:r>
      <w:r w:rsidRPr="001A2425">
        <w:rPr>
          <w:rFonts w:asciiTheme="minorHAnsi" w:eastAsia="Arial" w:hAnsiTheme="minorHAnsi" w:cstheme="minorHAnsi"/>
          <w:spacing w:val="-3"/>
          <w:sz w:val="24"/>
          <w:szCs w:val="24"/>
        </w:rPr>
        <w:t>b</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pacing w:val="-1"/>
          <w:sz w:val="24"/>
          <w:szCs w:val="24"/>
        </w:rPr>
        <w:t>it</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ng</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2"/>
          <w:sz w:val="24"/>
          <w:szCs w:val="24"/>
        </w:rPr>
        <w:t>q</w:t>
      </w:r>
      <w:r w:rsidRPr="001A2425">
        <w:rPr>
          <w:rFonts w:asciiTheme="minorHAnsi" w:eastAsia="Arial" w:hAnsiTheme="minorHAnsi" w:cstheme="minorHAnsi"/>
          <w:sz w:val="24"/>
          <w:szCs w:val="24"/>
        </w:rPr>
        <w:t>u</w:t>
      </w:r>
      <w:r w:rsidRPr="001A2425">
        <w:rPr>
          <w:rFonts w:asciiTheme="minorHAnsi" w:eastAsia="Arial" w:hAnsiTheme="minorHAnsi" w:cstheme="minorHAnsi"/>
          <w:spacing w:val="-1"/>
          <w:sz w:val="24"/>
          <w:szCs w:val="24"/>
        </w:rPr>
        <w:t>o</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3"/>
          <w:sz w:val="24"/>
          <w:szCs w:val="24"/>
        </w:rPr>
        <w:t>a</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3"/>
          <w:sz w:val="24"/>
          <w:szCs w:val="24"/>
        </w:rPr>
        <w:t>i</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s</w:t>
      </w:r>
      <w:r w:rsidR="00753F39" w:rsidRPr="001A2425">
        <w:rPr>
          <w:rFonts w:asciiTheme="minorHAnsi" w:eastAsia="Arial" w:hAnsiTheme="minorHAnsi" w:cstheme="minorHAnsi"/>
          <w:sz w:val="24"/>
          <w:szCs w:val="24"/>
        </w:rPr>
        <w:t>,</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z w:val="24"/>
          <w:szCs w:val="24"/>
        </w:rPr>
        <w:t>he</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3"/>
          <w:sz w:val="24"/>
          <w:szCs w:val="24"/>
        </w:rPr>
        <w:t>f</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ll</w:t>
      </w:r>
      <w:r w:rsidRPr="001A2425">
        <w:rPr>
          <w:rFonts w:asciiTheme="minorHAnsi" w:eastAsia="Arial" w:hAnsiTheme="minorHAnsi" w:cstheme="minorHAnsi"/>
          <w:sz w:val="24"/>
          <w:szCs w:val="24"/>
        </w:rPr>
        <w:t>o</w:t>
      </w:r>
      <w:r w:rsidRPr="001A2425">
        <w:rPr>
          <w:rFonts w:asciiTheme="minorHAnsi" w:eastAsia="Arial" w:hAnsiTheme="minorHAnsi" w:cstheme="minorHAnsi"/>
          <w:spacing w:val="-4"/>
          <w:sz w:val="24"/>
          <w:szCs w:val="24"/>
        </w:rPr>
        <w:t>w</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ng</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proce</w:t>
      </w:r>
      <w:r w:rsidRPr="001A2425">
        <w:rPr>
          <w:rFonts w:asciiTheme="minorHAnsi" w:eastAsia="Arial" w:hAnsiTheme="minorHAnsi" w:cstheme="minorHAnsi"/>
          <w:spacing w:val="-3"/>
          <w:sz w:val="24"/>
          <w:szCs w:val="24"/>
        </w:rPr>
        <w:t>d</w:t>
      </w:r>
      <w:r w:rsidRPr="001A2425">
        <w:rPr>
          <w:rFonts w:asciiTheme="minorHAnsi" w:eastAsia="Arial" w:hAnsiTheme="minorHAnsi" w:cstheme="minorHAnsi"/>
          <w:sz w:val="24"/>
          <w:szCs w:val="24"/>
        </w:rPr>
        <w:t>ure</w:t>
      </w:r>
      <w:r w:rsidR="00753F39" w:rsidRPr="001A2425">
        <w:rPr>
          <w:rFonts w:asciiTheme="minorHAnsi" w:eastAsia="Arial" w:hAnsiTheme="minorHAnsi" w:cstheme="minorHAnsi"/>
          <w:sz w:val="24"/>
          <w:szCs w:val="24"/>
        </w:rPr>
        <w:t>/</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3"/>
          <w:sz w:val="24"/>
          <w:szCs w:val="24"/>
        </w:rPr>
        <w:t>f</w:t>
      </w:r>
      <w:r w:rsidRPr="001A2425">
        <w:rPr>
          <w:rFonts w:asciiTheme="minorHAnsi" w:eastAsia="Arial" w:hAnsiTheme="minorHAnsi" w:cstheme="minorHAnsi"/>
          <w:spacing w:val="-3"/>
          <w:sz w:val="24"/>
          <w:szCs w:val="24"/>
        </w:rPr>
        <w:t>o</w:t>
      </w:r>
      <w:r w:rsidRPr="001A2425">
        <w:rPr>
          <w:rFonts w:asciiTheme="minorHAnsi" w:eastAsia="Arial" w:hAnsiTheme="minorHAnsi" w:cstheme="minorHAnsi"/>
          <w:spacing w:val="-2"/>
          <w:sz w:val="24"/>
          <w:szCs w:val="24"/>
        </w:rPr>
        <w:t>r</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z w:val="24"/>
          <w:szCs w:val="24"/>
        </w:rPr>
        <w:t>a</w:t>
      </w:r>
      <w:r w:rsidRPr="001A2425">
        <w:rPr>
          <w:rFonts w:asciiTheme="minorHAnsi" w:eastAsia="Arial" w:hAnsiTheme="minorHAnsi" w:cstheme="minorHAnsi"/>
          <w:spacing w:val="-1"/>
          <w:sz w:val="24"/>
          <w:szCs w:val="24"/>
        </w:rPr>
        <w:t>li</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es</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a</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d</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co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pacing w:val="-3"/>
          <w:sz w:val="24"/>
          <w:szCs w:val="24"/>
        </w:rPr>
        <w:t>d</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s</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z w:val="24"/>
          <w:szCs w:val="24"/>
        </w:rPr>
        <w:t>ay</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2"/>
          <w:sz w:val="24"/>
          <w:szCs w:val="24"/>
        </w:rPr>
        <w:t>k</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w:t>
      </w:r>
      <w:r w:rsidRPr="001A2425">
        <w:rPr>
          <w:rFonts w:asciiTheme="minorHAnsi" w:eastAsia="Arial" w:hAnsiTheme="minorHAnsi" w:cstheme="minorHAnsi"/>
          <w:spacing w:val="-1"/>
          <w:sz w:val="24"/>
          <w:szCs w:val="24"/>
        </w:rPr>
        <w:t>dl</w:t>
      </w:r>
      <w:r w:rsidRPr="001A2425">
        <w:rPr>
          <w:rFonts w:asciiTheme="minorHAnsi" w:eastAsia="Arial" w:hAnsiTheme="minorHAnsi" w:cstheme="minorHAnsi"/>
          <w:sz w:val="24"/>
          <w:szCs w:val="24"/>
        </w:rPr>
        <w:t>y</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be a</w:t>
      </w:r>
      <w:r w:rsidRPr="001A2425">
        <w:rPr>
          <w:rFonts w:asciiTheme="minorHAnsi" w:eastAsia="Arial" w:hAnsiTheme="minorHAnsi" w:cstheme="minorHAnsi"/>
          <w:spacing w:val="-1"/>
          <w:sz w:val="24"/>
          <w:szCs w:val="24"/>
        </w:rPr>
        <w:t>d</w:t>
      </w:r>
      <w:r w:rsidRPr="001A2425">
        <w:rPr>
          <w:rFonts w:asciiTheme="minorHAnsi" w:eastAsia="Arial" w:hAnsiTheme="minorHAnsi" w:cstheme="minorHAnsi"/>
          <w:sz w:val="24"/>
          <w:szCs w:val="24"/>
        </w:rPr>
        <w:t>h</w:t>
      </w:r>
      <w:r w:rsidRPr="001A2425">
        <w:rPr>
          <w:rFonts w:asciiTheme="minorHAnsi" w:eastAsia="Arial" w:hAnsiTheme="minorHAnsi" w:cstheme="minorHAnsi"/>
          <w:spacing w:val="-1"/>
          <w:sz w:val="24"/>
          <w:szCs w:val="24"/>
        </w:rPr>
        <w:t>e</w:t>
      </w:r>
      <w:r w:rsidRPr="001A2425">
        <w:rPr>
          <w:rFonts w:asciiTheme="minorHAnsi" w:eastAsia="Arial" w:hAnsiTheme="minorHAnsi" w:cstheme="minorHAnsi"/>
          <w:spacing w:val="1"/>
          <w:sz w:val="24"/>
          <w:szCs w:val="24"/>
        </w:rPr>
        <w:t>r</w:t>
      </w:r>
      <w:r w:rsidRPr="001A2425">
        <w:rPr>
          <w:rFonts w:asciiTheme="minorHAnsi" w:eastAsia="Arial" w:hAnsiTheme="minorHAnsi" w:cstheme="minorHAnsi"/>
          <w:sz w:val="24"/>
          <w:szCs w:val="24"/>
        </w:rPr>
        <w:t>e</w:t>
      </w:r>
      <w:r w:rsidRPr="001A2425">
        <w:rPr>
          <w:rFonts w:asciiTheme="minorHAnsi" w:eastAsia="Arial" w:hAnsiTheme="minorHAnsi" w:cstheme="minorHAnsi"/>
          <w:spacing w:val="-1"/>
          <w:sz w:val="24"/>
          <w:szCs w:val="24"/>
        </w:rPr>
        <w:t>d</w:t>
      </w:r>
      <w:r w:rsidRPr="001A2425">
        <w:rPr>
          <w:rFonts w:asciiTheme="minorHAnsi" w:eastAsia="Arial" w:hAnsiTheme="minorHAnsi" w:cstheme="minorHAnsi"/>
          <w:sz w:val="24"/>
          <w:szCs w:val="24"/>
        </w:rPr>
        <w:t>.</w:t>
      </w:r>
    </w:p>
    <w:p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Company profile or brief-note about the bidder's company, PAN number, </w:t>
      </w:r>
      <w:r w:rsidR="00AD1888" w:rsidRPr="001A2425">
        <w:rPr>
          <w:rFonts w:asciiTheme="minorHAnsi" w:eastAsia="Arial" w:hAnsiTheme="minorHAnsi" w:cstheme="minorHAnsi"/>
          <w:spacing w:val="2"/>
          <w:sz w:val="24"/>
          <w:szCs w:val="24"/>
        </w:rPr>
        <w:t>and GST</w:t>
      </w:r>
      <w:r w:rsidRPr="001A2425">
        <w:rPr>
          <w:rFonts w:asciiTheme="minorHAnsi" w:eastAsia="Arial" w:hAnsiTheme="minorHAnsi" w:cstheme="minorHAnsi"/>
          <w:spacing w:val="2"/>
          <w:sz w:val="24"/>
          <w:szCs w:val="24"/>
        </w:rPr>
        <w:t xml:space="preserve"> number should be submitted by the Vendor.</w:t>
      </w:r>
    </w:p>
    <w:p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List of Directors/Partners/Proprietor/Members of the Firm to be attached.</w:t>
      </w:r>
    </w:p>
    <w:p w:rsidR="00E0056C" w:rsidRPr="001A2425" w:rsidRDefault="00E0056C" w:rsidP="00C667DC">
      <w:pPr>
        <w:pStyle w:val="ListParagraph"/>
        <w:numPr>
          <w:ilvl w:val="0"/>
          <w:numId w:val="2"/>
        </w:numPr>
        <w:jc w:val="both"/>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Detail of other </w:t>
      </w:r>
      <w:r w:rsidR="00061640" w:rsidRPr="001A2425">
        <w:rPr>
          <w:rFonts w:asciiTheme="minorHAnsi" w:eastAsia="Arial" w:hAnsiTheme="minorHAnsi" w:cstheme="minorHAnsi"/>
          <w:spacing w:val="2"/>
          <w:sz w:val="24"/>
          <w:szCs w:val="24"/>
        </w:rPr>
        <w:t xml:space="preserve">associated/sister concerns </w:t>
      </w:r>
      <w:r w:rsidRPr="001A2425">
        <w:rPr>
          <w:rFonts w:asciiTheme="minorHAnsi" w:eastAsia="Arial" w:hAnsiTheme="minorHAnsi" w:cstheme="minorHAnsi"/>
          <w:spacing w:val="2"/>
          <w:sz w:val="24"/>
          <w:szCs w:val="24"/>
        </w:rPr>
        <w:t>(if any) of Directors/Partners/ Proprietor/ Members to be provided.</w:t>
      </w:r>
    </w:p>
    <w:p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Turn over for last three years to be mention. (Copy to be enclosed)</w:t>
      </w:r>
    </w:p>
    <w:p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List of client to whom the vendor has delivered the goods or provided the services in past.</w:t>
      </w:r>
    </w:p>
    <w:p w:rsidR="00663503" w:rsidRPr="001A2425" w:rsidRDefault="00E0056C" w:rsidP="00C667DC">
      <w:pPr>
        <w:pStyle w:val="ListParagraph"/>
        <w:numPr>
          <w:ilvl w:val="0"/>
          <w:numId w:val="2"/>
        </w:numPr>
        <w:spacing w:before="240" w:after="240"/>
        <w:rPr>
          <w:rFonts w:asciiTheme="minorHAnsi" w:eastAsia="Arial" w:hAnsiTheme="minorHAnsi" w:cstheme="minorHAnsi"/>
          <w:sz w:val="24"/>
          <w:szCs w:val="24"/>
        </w:rPr>
      </w:pPr>
      <w:r w:rsidRPr="001A2425">
        <w:rPr>
          <w:rFonts w:asciiTheme="minorHAnsi" w:eastAsia="Arial" w:hAnsiTheme="minorHAnsi" w:cstheme="minorHAnsi"/>
          <w:spacing w:val="2"/>
          <w:sz w:val="24"/>
          <w:szCs w:val="24"/>
        </w:rPr>
        <w:t>Specification as mentioned below shall be provided as per the details given below:</w:t>
      </w:r>
    </w:p>
    <w:p w:rsidR="00663503" w:rsidRPr="001A2425" w:rsidRDefault="00663503" w:rsidP="00C667DC">
      <w:pPr>
        <w:spacing w:before="240"/>
        <w:rPr>
          <w:rFonts w:asciiTheme="minorHAnsi" w:eastAsia="Arial" w:hAnsiTheme="minorHAnsi" w:cstheme="minorHAnsi"/>
          <w:b/>
          <w:sz w:val="26"/>
          <w:szCs w:val="24"/>
          <w:u w:val="single"/>
        </w:rPr>
      </w:pPr>
      <w:r w:rsidRPr="001A2425">
        <w:rPr>
          <w:rFonts w:asciiTheme="minorHAnsi" w:eastAsia="Arial" w:hAnsiTheme="minorHAnsi" w:cstheme="minorHAnsi"/>
          <w:b/>
          <w:sz w:val="26"/>
          <w:szCs w:val="24"/>
          <w:u w:val="single"/>
        </w:rPr>
        <w:t>Scope of work &amp; Technical data sheet</w:t>
      </w:r>
    </w:p>
    <w:p w:rsidR="00FF13C5" w:rsidRPr="001A2425" w:rsidRDefault="00FF13C5" w:rsidP="00FF13C5">
      <w:pPr>
        <w:spacing w:before="100" w:beforeAutospacing="1" w:after="100" w:afterAutospacing="1"/>
        <w:jc w:val="both"/>
        <w:rPr>
          <w:rFonts w:asciiTheme="minorHAnsi" w:hAnsiTheme="minorHAnsi" w:cstheme="minorHAnsi"/>
          <w:b/>
          <w:bCs/>
          <w:color w:val="000000"/>
          <w:sz w:val="28"/>
          <w:szCs w:val="24"/>
          <w:u w:val="single"/>
        </w:rPr>
      </w:pPr>
      <w:r w:rsidRPr="001A2425">
        <w:rPr>
          <w:rFonts w:asciiTheme="minorHAnsi" w:hAnsiTheme="minorHAnsi" w:cstheme="minorHAnsi"/>
          <w:b/>
          <w:bCs/>
          <w:color w:val="000000"/>
          <w:sz w:val="28"/>
          <w:szCs w:val="24"/>
          <w:u w:val="single"/>
        </w:rPr>
        <w:t>Description of Work:</w:t>
      </w:r>
    </w:p>
    <w:tbl>
      <w:tblPr>
        <w:tblW w:w="9680" w:type="dxa"/>
        <w:tblLook w:val="04A0" w:firstRow="1" w:lastRow="0" w:firstColumn="1" w:lastColumn="0" w:noHBand="0" w:noVBand="1"/>
      </w:tblPr>
      <w:tblGrid>
        <w:gridCol w:w="800"/>
        <w:gridCol w:w="7740"/>
        <w:gridCol w:w="1140"/>
      </w:tblGrid>
      <w:tr w:rsidR="004B7401" w:rsidRPr="004B7401" w:rsidTr="004B7401">
        <w:trPr>
          <w:trHeight w:val="88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7401" w:rsidRPr="004B7401" w:rsidRDefault="004B7401" w:rsidP="004B7401">
            <w:pPr>
              <w:jc w:val="center"/>
              <w:rPr>
                <w:rFonts w:ascii="Calibri" w:hAnsi="Calibri" w:cs="Calibri"/>
                <w:color w:val="000000"/>
                <w:sz w:val="22"/>
                <w:szCs w:val="22"/>
              </w:rPr>
            </w:pPr>
            <w:r w:rsidRPr="004B7401">
              <w:rPr>
                <w:rFonts w:ascii="Calibri" w:hAnsi="Calibri" w:cs="Calibri"/>
                <w:color w:val="000000"/>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4B7401" w:rsidRPr="004B7401" w:rsidRDefault="004B7401" w:rsidP="004B7401">
            <w:pPr>
              <w:jc w:val="center"/>
              <w:rPr>
                <w:rFonts w:ascii="Calibri" w:hAnsi="Calibri" w:cs="Calibri"/>
                <w:b/>
                <w:bCs/>
                <w:color w:val="000000"/>
                <w:sz w:val="36"/>
                <w:szCs w:val="36"/>
                <w:u w:val="single"/>
              </w:rPr>
            </w:pPr>
            <w:r w:rsidRPr="004B7401">
              <w:rPr>
                <w:rFonts w:ascii="Calibri" w:hAnsi="Calibri" w:cs="Calibri"/>
                <w:b/>
                <w:bCs/>
                <w:color w:val="000000"/>
                <w:sz w:val="36"/>
                <w:szCs w:val="36"/>
                <w:u w:val="single"/>
              </w:rPr>
              <w:t xml:space="preserve">Technical Specifications_ </w:t>
            </w:r>
          </w:p>
        </w:tc>
      </w:tr>
      <w:tr w:rsidR="004B7401" w:rsidRPr="004B7401" w:rsidTr="004B7401">
        <w:trPr>
          <w:trHeight w:val="315"/>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4B7401" w:rsidRPr="004B7401" w:rsidRDefault="004B7401" w:rsidP="004B7401">
            <w:pPr>
              <w:jc w:val="center"/>
              <w:rPr>
                <w:rFonts w:ascii="Calibri" w:hAnsi="Calibri" w:cs="Calibri"/>
                <w:b/>
                <w:bCs/>
                <w:color w:val="000000"/>
                <w:sz w:val="22"/>
                <w:szCs w:val="22"/>
              </w:rPr>
            </w:pPr>
            <w:r w:rsidRPr="004B7401">
              <w:rPr>
                <w:rFonts w:ascii="Calibri" w:hAnsi="Calibri" w:cs="Calibri"/>
                <w:b/>
                <w:bCs/>
                <w:color w:val="000000"/>
                <w:sz w:val="22"/>
                <w:szCs w:val="22"/>
              </w:rPr>
              <w:t>S. No.</w:t>
            </w:r>
          </w:p>
        </w:tc>
        <w:tc>
          <w:tcPr>
            <w:tcW w:w="8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4B7401" w:rsidRPr="004B7401" w:rsidRDefault="004B7401" w:rsidP="004B7401">
            <w:pPr>
              <w:jc w:val="center"/>
              <w:rPr>
                <w:rFonts w:ascii="Calibri" w:hAnsi="Calibri" w:cs="Calibri"/>
                <w:b/>
                <w:bCs/>
                <w:color w:val="000000"/>
                <w:sz w:val="24"/>
                <w:szCs w:val="24"/>
              </w:rPr>
            </w:pPr>
            <w:r w:rsidRPr="004B7401">
              <w:rPr>
                <w:rFonts w:ascii="Calibri" w:hAnsi="Calibri" w:cs="Calibri"/>
                <w:b/>
                <w:bCs/>
                <w:color w:val="000000"/>
                <w:sz w:val="24"/>
                <w:szCs w:val="24"/>
              </w:rPr>
              <w:t>Description</w:t>
            </w:r>
          </w:p>
        </w:tc>
      </w:tr>
      <w:tr w:rsidR="004B7401" w:rsidRPr="004B7401" w:rsidTr="004B7401">
        <w:trPr>
          <w:trHeight w:val="30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A</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b/>
                <w:bCs/>
                <w:sz w:val="22"/>
                <w:szCs w:val="22"/>
                <w:u w:val="single"/>
              </w:rPr>
            </w:pPr>
            <w:r w:rsidRPr="004B7401">
              <w:rPr>
                <w:rFonts w:ascii="Calibri" w:hAnsi="Calibri" w:cs="Calibri"/>
                <w:b/>
                <w:bCs/>
                <w:sz w:val="22"/>
                <w:szCs w:val="22"/>
                <w:u w:val="single"/>
              </w:rPr>
              <w:t xml:space="preserve">Supply &amp; Installation of DN3 630A 4 Pole </w:t>
            </w:r>
            <w:proofErr w:type="spellStart"/>
            <w:r w:rsidRPr="004B7401">
              <w:rPr>
                <w:rFonts w:ascii="Calibri" w:hAnsi="Calibri" w:cs="Calibri"/>
                <w:b/>
                <w:bCs/>
                <w:sz w:val="22"/>
                <w:szCs w:val="22"/>
                <w:u w:val="single"/>
              </w:rPr>
              <w:t>Moulded</w:t>
            </w:r>
            <w:proofErr w:type="spellEnd"/>
            <w:r w:rsidRPr="004B7401">
              <w:rPr>
                <w:rFonts w:ascii="Calibri" w:hAnsi="Calibri" w:cs="Calibri"/>
                <w:b/>
                <w:bCs/>
                <w:sz w:val="22"/>
                <w:szCs w:val="22"/>
                <w:u w:val="single"/>
              </w:rPr>
              <w:t xml:space="preserve"> Case Circuit Breakers</w:t>
            </w:r>
          </w:p>
        </w:tc>
      </w:tr>
      <w:tr w:rsidR="004B7401" w:rsidRPr="004B7401" w:rsidTr="004B7401">
        <w:trPr>
          <w:trHeight w:val="70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 xml:space="preserve">630A  4P MCCB with thermal magnetic releases.( Rated Current : 630AA,Brand : L&amp;T/Schneider, Breaking Capacity : 50 /36KV, Phase : 3, Rated </w:t>
            </w:r>
            <w:proofErr w:type="spellStart"/>
            <w:r w:rsidRPr="004B7401">
              <w:rPr>
                <w:rFonts w:ascii="Calibri" w:hAnsi="Calibri" w:cs="Calibri"/>
                <w:sz w:val="22"/>
                <w:szCs w:val="22"/>
              </w:rPr>
              <w:t>Voltag</w:t>
            </w:r>
            <w:proofErr w:type="spellEnd"/>
            <w:r w:rsidRPr="004B7401">
              <w:rPr>
                <w:rFonts w:ascii="Calibri" w:hAnsi="Calibri" w:cs="Calibri"/>
                <w:sz w:val="22"/>
                <w:szCs w:val="22"/>
              </w:rPr>
              <w:t xml:space="preserve"> : 415 V AC, Power Source : Electrical)</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Rating (A)</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630</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Type Designation</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DN3</w:t>
            </w:r>
          </w:p>
        </w:tc>
      </w:tr>
      <w:tr w:rsidR="004B7401" w:rsidRPr="004B7401" w:rsidTr="004B7401">
        <w:trPr>
          <w:trHeight w:val="45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Rated current (A) at 50°C In</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630</w:t>
            </w:r>
          </w:p>
        </w:tc>
      </w:tr>
      <w:tr w:rsidR="004B7401" w:rsidRPr="004B7401" w:rsidTr="004B7401">
        <w:trPr>
          <w:trHeight w:val="31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 xml:space="preserve">Rated operational voltage (V), 50/60Hz </w:t>
            </w:r>
            <w:proofErr w:type="spellStart"/>
            <w:r w:rsidRPr="004B7401">
              <w:rPr>
                <w:rFonts w:ascii="Calibri" w:hAnsi="Calibri" w:cs="Calibri"/>
                <w:sz w:val="22"/>
                <w:szCs w:val="22"/>
              </w:rPr>
              <w:t>Ue</w:t>
            </w:r>
            <w:proofErr w:type="spellEnd"/>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415</w:t>
            </w:r>
          </w:p>
        </w:tc>
      </w:tr>
      <w:tr w:rsidR="004B7401" w:rsidRPr="004B7401" w:rsidTr="004B7401">
        <w:trPr>
          <w:trHeight w:val="37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Rated insulation voltage (V), 50/60Hz U</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800</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No. of poles</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4P</w:t>
            </w:r>
          </w:p>
        </w:tc>
      </w:tr>
      <w:tr w:rsidR="004B7401" w:rsidRPr="004B7401" w:rsidTr="004B7401">
        <w:trPr>
          <w:trHeight w:val="33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 xml:space="preserve">Rated service short circuit breaking capacity 50/60Hz (kA </w:t>
            </w:r>
            <w:proofErr w:type="spellStart"/>
            <w:r w:rsidRPr="004B7401">
              <w:rPr>
                <w:rFonts w:ascii="Calibri" w:hAnsi="Calibri" w:cs="Calibri"/>
                <w:sz w:val="22"/>
                <w:szCs w:val="22"/>
              </w:rPr>
              <w:t>rms</w:t>
            </w:r>
            <w:proofErr w:type="spellEnd"/>
            <w:r w:rsidRPr="004B7401">
              <w:rPr>
                <w:rFonts w:ascii="Calibri" w:hAnsi="Calibri" w:cs="Calibri"/>
                <w:sz w:val="22"/>
                <w:szCs w:val="22"/>
              </w:rPr>
              <w:t xml:space="preserve">) </w:t>
            </w:r>
            <w:proofErr w:type="spellStart"/>
            <w:r w:rsidRPr="004B7401">
              <w:rPr>
                <w:rFonts w:ascii="Calibri" w:hAnsi="Calibri" w:cs="Calibri"/>
                <w:sz w:val="22"/>
                <w:szCs w:val="22"/>
              </w:rPr>
              <w:t>Ics</w:t>
            </w:r>
            <w:proofErr w:type="spellEnd"/>
            <w:r w:rsidRPr="004B7401">
              <w:rPr>
                <w:rFonts w:ascii="Calibri" w:hAnsi="Calibri" w:cs="Calibri"/>
                <w:sz w:val="22"/>
                <w:szCs w:val="22"/>
              </w:rPr>
              <w:t xml:space="preserve"> (380/415/500V)</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50</w:t>
            </w:r>
          </w:p>
        </w:tc>
      </w:tr>
      <w:tr w:rsidR="004B7401" w:rsidRPr="004B7401" w:rsidTr="004B7401">
        <w:trPr>
          <w:trHeight w:val="31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 xml:space="preserve">Rated short time withstand capacity 50/60Hz (kA </w:t>
            </w:r>
            <w:proofErr w:type="spellStart"/>
            <w:r w:rsidRPr="004B7401">
              <w:rPr>
                <w:rFonts w:ascii="Calibri" w:hAnsi="Calibri" w:cs="Calibri"/>
                <w:sz w:val="22"/>
                <w:szCs w:val="22"/>
              </w:rPr>
              <w:t>rms</w:t>
            </w:r>
            <w:proofErr w:type="spellEnd"/>
            <w:r w:rsidRPr="004B7401">
              <w:rPr>
                <w:rFonts w:ascii="Calibri" w:hAnsi="Calibri" w:cs="Calibri"/>
                <w:sz w:val="22"/>
                <w:szCs w:val="22"/>
              </w:rPr>
              <w:t xml:space="preserve">) </w:t>
            </w:r>
            <w:proofErr w:type="spellStart"/>
            <w:r w:rsidRPr="004B7401">
              <w:rPr>
                <w:rFonts w:ascii="Calibri" w:hAnsi="Calibri" w:cs="Calibri"/>
                <w:sz w:val="22"/>
                <w:szCs w:val="22"/>
              </w:rPr>
              <w:t>Icw</w:t>
            </w:r>
            <w:proofErr w:type="spellEnd"/>
            <w:r w:rsidRPr="004B7401">
              <w:rPr>
                <w:rFonts w:ascii="Calibri" w:hAnsi="Calibri" w:cs="Calibri"/>
                <w:sz w:val="22"/>
                <w:szCs w:val="22"/>
              </w:rPr>
              <w:t xml:space="preserve"> (0.5 sec)</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50</w:t>
            </w:r>
          </w:p>
        </w:tc>
      </w:tr>
      <w:tr w:rsidR="004B7401" w:rsidRPr="004B7401" w:rsidTr="004B7401">
        <w:trPr>
          <w:trHeight w:val="31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 xml:space="preserve">Rated making capacity 50/60Hz (kA peak) </w:t>
            </w:r>
            <w:proofErr w:type="spellStart"/>
            <w:r w:rsidRPr="004B7401">
              <w:rPr>
                <w:rFonts w:ascii="Calibri" w:hAnsi="Calibri" w:cs="Calibri"/>
                <w:sz w:val="22"/>
                <w:szCs w:val="22"/>
              </w:rPr>
              <w:t>Icm</w:t>
            </w:r>
            <w:proofErr w:type="spellEnd"/>
            <w:r w:rsidRPr="004B7401">
              <w:rPr>
                <w:rFonts w:ascii="Calibri" w:hAnsi="Calibri" w:cs="Calibri"/>
                <w:sz w:val="22"/>
                <w:szCs w:val="22"/>
              </w:rPr>
              <w:t xml:space="preserve"> (380/415/500V)</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50</w:t>
            </w:r>
          </w:p>
        </w:tc>
      </w:tr>
      <w:tr w:rsidR="004B7401" w:rsidRPr="004B7401" w:rsidTr="004B7401">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 xml:space="preserve">Rated impulse withstand voltage of main circuit (kV) </w:t>
            </w:r>
            <w:proofErr w:type="spellStart"/>
            <w:r w:rsidRPr="004B7401">
              <w:rPr>
                <w:rFonts w:ascii="Calibri" w:hAnsi="Calibri" w:cs="Calibri"/>
                <w:sz w:val="22"/>
                <w:szCs w:val="22"/>
              </w:rPr>
              <w:t>Uimp</w:t>
            </w:r>
            <w:proofErr w:type="spellEnd"/>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12</w:t>
            </w:r>
          </w:p>
        </w:tc>
      </w:tr>
      <w:tr w:rsidR="004B7401" w:rsidRPr="004B7401" w:rsidTr="004B7401">
        <w:trPr>
          <w:trHeight w:val="36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 xml:space="preserve">Rated impulse withstand voltage of aux. circuit (kV) </w:t>
            </w:r>
            <w:proofErr w:type="spellStart"/>
            <w:r w:rsidRPr="004B7401">
              <w:rPr>
                <w:rFonts w:ascii="Calibri" w:hAnsi="Calibri" w:cs="Calibri"/>
                <w:sz w:val="22"/>
                <w:szCs w:val="22"/>
              </w:rPr>
              <w:t>Uimp</w:t>
            </w:r>
            <w:proofErr w:type="spellEnd"/>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4</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Typical opening time (</w:t>
            </w:r>
            <w:proofErr w:type="spellStart"/>
            <w:r w:rsidRPr="004B7401">
              <w:rPr>
                <w:rFonts w:ascii="Calibri" w:hAnsi="Calibri" w:cs="Calibri"/>
                <w:sz w:val="22"/>
                <w:szCs w:val="22"/>
              </w:rPr>
              <w:t>ms</w:t>
            </w:r>
            <w:proofErr w:type="spellEnd"/>
            <w:r w:rsidRPr="004B7401">
              <w:rPr>
                <w:rFonts w:ascii="Calibri" w:hAnsi="Calibri" w:cs="Calibri"/>
                <w:sz w:val="22"/>
                <w:szCs w:val="22"/>
              </w:rPr>
              <w:t>)</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10</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Typical closing time (</w:t>
            </w:r>
            <w:proofErr w:type="spellStart"/>
            <w:r w:rsidRPr="004B7401">
              <w:rPr>
                <w:rFonts w:ascii="Calibri" w:hAnsi="Calibri" w:cs="Calibri"/>
                <w:sz w:val="22"/>
                <w:szCs w:val="22"/>
              </w:rPr>
              <w:t>ms</w:t>
            </w:r>
            <w:proofErr w:type="spellEnd"/>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40</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Utilization category</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A</w:t>
            </w:r>
          </w:p>
        </w:tc>
      </w:tr>
      <w:tr w:rsidR="004B7401" w:rsidRPr="004B7401" w:rsidTr="004B7401">
        <w:trPr>
          <w:trHeight w:val="30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Electrical &amp; Mechanical life (operating cycles)</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15000</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77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Electrical life without maintenance</w:t>
            </w:r>
          </w:p>
        </w:tc>
        <w:tc>
          <w:tcPr>
            <w:tcW w:w="1140" w:type="dxa"/>
            <w:tcBorders>
              <w:top w:val="nil"/>
              <w:left w:val="nil"/>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sz w:val="22"/>
                <w:szCs w:val="22"/>
              </w:rPr>
            </w:pPr>
            <w:r w:rsidRPr="004B7401">
              <w:rPr>
                <w:rFonts w:ascii="Calibri" w:hAnsi="Calibri" w:cs="Calibri"/>
                <w:sz w:val="22"/>
                <w:szCs w:val="22"/>
              </w:rPr>
              <w:t>7000</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4B7401" w:rsidRPr="004B7401" w:rsidRDefault="004B7401" w:rsidP="004B7401">
            <w:pPr>
              <w:jc w:val="center"/>
              <w:rPr>
                <w:rFonts w:ascii="Calibri" w:hAnsi="Calibri" w:cs="Calibri"/>
                <w:b/>
                <w:bCs/>
                <w:color w:val="000000"/>
                <w:sz w:val="22"/>
                <w:szCs w:val="22"/>
              </w:rPr>
            </w:pPr>
            <w:r w:rsidRPr="004B7401">
              <w:rPr>
                <w:rFonts w:ascii="Calibri" w:hAnsi="Calibri" w:cs="Calibri"/>
                <w:b/>
                <w:bCs/>
                <w:color w:val="000000"/>
                <w:sz w:val="22"/>
                <w:szCs w:val="22"/>
              </w:rPr>
              <w:lastRenderedPageBreak/>
              <w:t>B</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b/>
                <w:bCs/>
                <w:sz w:val="22"/>
                <w:szCs w:val="22"/>
              </w:rPr>
            </w:pPr>
            <w:r w:rsidRPr="004B7401">
              <w:rPr>
                <w:rFonts w:ascii="Calibri" w:hAnsi="Calibri" w:cs="Calibri"/>
                <w:b/>
                <w:bCs/>
                <w:sz w:val="22"/>
                <w:szCs w:val="22"/>
              </w:rPr>
              <w:t>Accessories</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DN3 630A 4 Pole Spreader Terminal</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Phase Barriers</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proofErr w:type="spellStart"/>
            <w:r w:rsidRPr="004B7401">
              <w:rPr>
                <w:rFonts w:ascii="Calibri" w:hAnsi="Calibri" w:cs="Calibri"/>
                <w:sz w:val="22"/>
                <w:szCs w:val="22"/>
              </w:rPr>
              <w:t>Undervoltage</w:t>
            </w:r>
            <w:proofErr w:type="spellEnd"/>
            <w:r w:rsidRPr="004B7401">
              <w:rPr>
                <w:rFonts w:ascii="Calibri" w:hAnsi="Calibri" w:cs="Calibri"/>
                <w:sz w:val="22"/>
                <w:szCs w:val="22"/>
              </w:rPr>
              <w:t xml:space="preserve"> Release</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Auxiliary Contact</w:t>
            </w:r>
          </w:p>
        </w:tc>
      </w:tr>
      <w:tr w:rsidR="004B7401" w:rsidRPr="004B7401" w:rsidTr="004B7401">
        <w:trPr>
          <w:trHeight w:val="33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Trip Alarm Contact</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Direct Rotary Handle</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 xml:space="preserve">Panel Mounted </w:t>
            </w:r>
            <w:proofErr w:type="spellStart"/>
            <w:r w:rsidRPr="004B7401">
              <w:rPr>
                <w:rFonts w:ascii="Calibri" w:hAnsi="Calibri" w:cs="Calibri"/>
                <w:sz w:val="22"/>
                <w:szCs w:val="22"/>
              </w:rPr>
              <w:t>Keylock</w:t>
            </w:r>
            <w:proofErr w:type="spellEnd"/>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Stored Energy Electrical Operated Mechanism</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C</w:t>
            </w:r>
          </w:p>
        </w:tc>
        <w:tc>
          <w:tcPr>
            <w:tcW w:w="888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4B7401" w:rsidRPr="004B7401" w:rsidRDefault="004B7401" w:rsidP="004B7401">
            <w:pPr>
              <w:rPr>
                <w:rFonts w:ascii="Calibri" w:hAnsi="Calibri" w:cs="Calibri"/>
                <w:b/>
                <w:bCs/>
                <w:color w:val="000000"/>
                <w:sz w:val="22"/>
                <w:szCs w:val="22"/>
              </w:rPr>
            </w:pPr>
            <w:r w:rsidRPr="004B7401">
              <w:rPr>
                <w:rFonts w:ascii="Calibri" w:hAnsi="Calibri" w:cs="Calibri"/>
                <w:b/>
                <w:bCs/>
                <w:color w:val="000000"/>
                <w:sz w:val="22"/>
                <w:szCs w:val="22"/>
              </w:rPr>
              <w:t>Type of Protection</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000000"/>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Overload (Phase)</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000000"/>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Overload (Neutral)</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000000"/>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Short-</w:t>
            </w:r>
            <w:proofErr w:type="spellStart"/>
            <w:r w:rsidRPr="004B7401">
              <w:rPr>
                <w:rFonts w:ascii="Calibri" w:hAnsi="Calibri" w:cs="Calibri"/>
                <w:sz w:val="22"/>
                <w:szCs w:val="22"/>
              </w:rPr>
              <w:t>Circui</w:t>
            </w:r>
            <w:proofErr w:type="spellEnd"/>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000000"/>
            </w:tcBorders>
            <w:shd w:val="clear" w:color="auto" w:fill="auto"/>
            <w:vAlign w:val="bottom"/>
            <w:hideMark/>
          </w:tcPr>
          <w:p w:rsidR="004B7401" w:rsidRPr="004B7401" w:rsidRDefault="004B7401" w:rsidP="004B7401">
            <w:pPr>
              <w:rPr>
                <w:rFonts w:ascii="Calibri" w:hAnsi="Calibri" w:cs="Calibri"/>
                <w:color w:val="000000"/>
                <w:sz w:val="22"/>
                <w:szCs w:val="22"/>
              </w:rPr>
            </w:pPr>
            <w:r w:rsidRPr="004B7401">
              <w:rPr>
                <w:rFonts w:ascii="Calibri" w:hAnsi="Calibri" w:cs="Calibri"/>
                <w:color w:val="000000"/>
                <w:sz w:val="22"/>
                <w:szCs w:val="22"/>
              </w:rPr>
              <w:t>Frequency Protection</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000000"/>
            </w:tcBorders>
            <w:shd w:val="clear" w:color="auto" w:fill="auto"/>
            <w:vAlign w:val="bottom"/>
            <w:hideMark/>
          </w:tcPr>
          <w:p w:rsidR="004B7401" w:rsidRPr="004B7401" w:rsidRDefault="004B7401" w:rsidP="004B7401">
            <w:pPr>
              <w:rPr>
                <w:rFonts w:ascii="Calibri" w:hAnsi="Calibri" w:cs="Calibri"/>
                <w:color w:val="000000"/>
                <w:sz w:val="22"/>
                <w:szCs w:val="22"/>
              </w:rPr>
            </w:pPr>
            <w:r w:rsidRPr="004B7401">
              <w:rPr>
                <w:rFonts w:ascii="Calibri" w:hAnsi="Calibri" w:cs="Calibri"/>
                <w:color w:val="000000"/>
                <w:sz w:val="22"/>
                <w:szCs w:val="22"/>
              </w:rPr>
              <w:t>Frequency setting (Hz)</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000000"/>
            </w:tcBorders>
            <w:shd w:val="clear" w:color="auto" w:fill="auto"/>
            <w:vAlign w:val="bottom"/>
            <w:hideMark/>
          </w:tcPr>
          <w:p w:rsidR="004B7401" w:rsidRPr="004B7401" w:rsidRDefault="004B7401" w:rsidP="004B7401">
            <w:pPr>
              <w:rPr>
                <w:rFonts w:ascii="Calibri" w:hAnsi="Calibri" w:cs="Calibri"/>
                <w:color w:val="000000"/>
                <w:sz w:val="22"/>
                <w:szCs w:val="22"/>
              </w:rPr>
            </w:pPr>
            <w:r w:rsidRPr="004B7401">
              <w:rPr>
                <w:rFonts w:ascii="Calibri" w:hAnsi="Calibri" w:cs="Calibri"/>
                <w:color w:val="000000"/>
                <w:sz w:val="22"/>
                <w:szCs w:val="22"/>
              </w:rPr>
              <w:t>Protection mode</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000000"/>
            </w:tcBorders>
            <w:shd w:val="clear" w:color="auto" w:fill="auto"/>
            <w:vAlign w:val="bottom"/>
            <w:hideMark/>
          </w:tcPr>
          <w:p w:rsidR="004B7401" w:rsidRPr="004B7401" w:rsidRDefault="004B7401" w:rsidP="004B7401">
            <w:pPr>
              <w:rPr>
                <w:rFonts w:ascii="Calibri" w:hAnsi="Calibri" w:cs="Calibri"/>
                <w:color w:val="000000"/>
                <w:sz w:val="22"/>
                <w:szCs w:val="22"/>
              </w:rPr>
            </w:pPr>
            <w:r w:rsidRPr="004B7401">
              <w:rPr>
                <w:rFonts w:ascii="Calibri" w:hAnsi="Calibri" w:cs="Calibri"/>
                <w:color w:val="000000"/>
                <w:sz w:val="22"/>
                <w:szCs w:val="22"/>
              </w:rPr>
              <w:t>Frequency setting (Hz)</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000000"/>
            </w:tcBorders>
            <w:shd w:val="clear" w:color="auto" w:fill="auto"/>
            <w:vAlign w:val="bottom"/>
            <w:hideMark/>
          </w:tcPr>
          <w:p w:rsidR="004B7401" w:rsidRPr="004B7401" w:rsidRDefault="004B7401" w:rsidP="004B7401">
            <w:pPr>
              <w:rPr>
                <w:rFonts w:ascii="Calibri" w:hAnsi="Calibri" w:cs="Calibri"/>
                <w:color w:val="000000"/>
                <w:sz w:val="22"/>
                <w:szCs w:val="22"/>
              </w:rPr>
            </w:pPr>
            <w:r w:rsidRPr="004B7401">
              <w:rPr>
                <w:rFonts w:ascii="Calibri" w:hAnsi="Calibri" w:cs="Calibri"/>
                <w:color w:val="000000"/>
                <w:sz w:val="22"/>
                <w:szCs w:val="22"/>
              </w:rPr>
              <w:t>Time delay (s)</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000000"/>
            </w:tcBorders>
            <w:shd w:val="clear" w:color="auto" w:fill="auto"/>
            <w:vAlign w:val="bottom"/>
            <w:hideMark/>
          </w:tcPr>
          <w:p w:rsidR="004B7401" w:rsidRPr="004B7401" w:rsidRDefault="004B7401" w:rsidP="004B7401">
            <w:pPr>
              <w:rPr>
                <w:rFonts w:ascii="Calibri" w:hAnsi="Calibri" w:cs="Calibri"/>
                <w:color w:val="000000"/>
                <w:sz w:val="22"/>
                <w:szCs w:val="22"/>
              </w:rPr>
            </w:pPr>
            <w:r w:rsidRPr="004B7401">
              <w:rPr>
                <w:rFonts w:ascii="Calibri" w:hAnsi="Calibri" w:cs="Calibri"/>
                <w:color w:val="000000"/>
                <w:sz w:val="22"/>
                <w:szCs w:val="22"/>
              </w:rPr>
              <w:t>Protection mode</w:t>
            </w:r>
          </w:p>
        </w:tc>
      </w:tr>
      <w:tr w:rsidR="004B7401" w:rsidRPr="004B7401" w:rsidTr="004B7401">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000000"/>
            </w:tcBorders>
            <w:shd w:val="clear" w:color="auto" w:fill="auto"/>
            <w:vAlign w:val="bottom"/>
            <w:hideMark/>
          </w:tcPr>
          <w:p w:rsidR="004B7401" w:rsidRPr="004B7401" w:rsidRDefault="004B7401" w:rsidP="004B7401">
            <w:pPr>
              <w:rPr>
                <w:rFonts w:ascii="Calibri" w:hAnsi="Calibri" w:cs="Calibri"/>
                <w:color w:val="000000"/>
                <w:sz w:val="22"/>
                <w:szCs w:val="22"/>
              </w:rPr>
            </w:pPr>
            <w:r w:rsidRPr="004B7401">
              <w:rPr>
                <w:rFonts w:ascii="Calibri" w:hAnsi="Calibri" w:cs="Calibri"/>
                <w:color w:val="000000"/>
                <w:sz w:val="22"/>
                <w:szCs w:val="22"/>
              </w:rPr>
              <w:t>Preset trip alarm setting</w:t>
            </w:r>
          </w:p>
        </w:tc>
      </w:tr>
      <w:tr w:rsidR="004B7401" w:rsidRPr="004B7401" w:rsidTr="004B7401">
        <w:trPr>
          <w:trHeight w:val="37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D</w:t>
            </w:r>
          </w:p>
        </w:tc>
        <w:tc>
          <w:tcPr>
            <w:tcW w:w="8880" w:type="dxa"/>
            <w:gridSpan w:val="2"/>
            <w:tcBorders>
              <w:top w:val="single" w:sz="4" w:space="0" w:color="auto"/>
              <w:left w:val="nil"/>
              <w:bottom w:val="single" w:sz="4" w:space="0" w:color="auto"/>
              <w:right w:val="single" w:sz="4" w:space="0" w:color="000000"/>
            </w:tcBorders>
            <w:shd w:val="clear" w:color="auto" w:fill="auto"/>
            <w:vAlign w:val="center"/>
            <w:hideMark/>
          </w:tcPr>
          <w:p w:rsidR="004B7401" w:rsidRPr="004B7401" w:rsidRDefault="004B7401" w:rsidP="004B7401">
            <w:pPr>
              <w:rPr>
                <w:rFonts w:ascii="Calibri" w:hAnsi="Calibri" w:cs="Calibri"/>
                <w:b/>
                <w:bCs/>
                <w:sz w:val="22"/>
                <w:szCs w:val="22"/>
              </w:rPr>
            </w:pPr>
            <w:r w:rsidRPr="004B7401">
              <w:rPr>
                <w:rFonts w:ascii="Calibri" w:hAnsi="Calibri" w:cs="Calibri"/>
                <w:b/>
                <w:bCs/>
                <w:sz w:val="22"/>
                <w:szCs w:val="22"/>
              </w:rPr>
              <w:t xml:space="preserve">Bus Bar  </w:t>
            </w:r>
          </w:p>
        </w:tc>
      </w:tr>
      <w:tr w:rsidR="004B7401" w:rsidRPr="004B7401" w:rsidTr="004B7401">
        <w:trPr>
          <w:trHeight w:val="33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4B7401" w:rsidRPr="004B7401" w:rsidRDefault="004B7401" w:rsidP="004B7401">
            <w:pPr>
              <w:jc w:val="center"/>
              <w:rPr>
                <w:rFonts w:ascii="Calibri" w:hAnsi="Calibri" w:cs="Calibri"/>
                <w:b/>
                <w:bCs/>
                <w:sz w:val="22"/>
                <w:szCs w:val="22"/>
              </w:rPr>
            </w:pPr>
            <w:r w:rsidRPr="004B7401">
              <w:rPr>
                <w:rFonts w:ascii="Calibri" w:hAnsi="Calibri" w:cs="Calibri"/>
                <w:b/>
                <w:bCs/>
                <w:sz w:val="22"/>
                <w:szCs w:val="22"/>
              </w:rPr>
              <w:t> </w:t>
            </w:r>
          </w:p>
        </w:tc>
        <w:tc>
          <w:tcPr>
            <w:tcW w:w="8880" w:type="dxa"/>
            <w:gridSpan w:val="2"/>
            <w:tcBorders>
              <w:top w:val="single" w:sz="4" w:space="0" w:color="auto"/>
              <w:left w:val="nil"/>
              <w:bottom w:val="single" w:sz="4" w:space="0" w:color="auto"/>
              <w:right w:val="single" w:sz="4" w:space="0" w:color="auto"/>
            </w:tcBorders>
            <w:shd w:val="clear" w:color="auto" w:fill="auto"/>
            <w:vAlign w:val="center"/>
            <w:hideMark/>
          </w:tcPr>
          <w:p w:rsidR="004B7401" w:rsidRPr="004B7401" w:rsidRDefault="004B7401" w:rsidP="004B7401">
            <w:pPr>
              <w:rPr>
                <w:rFonts w:ascii="Calibri" w:hAnsi="Calibri" w:cs="Calibri"/>
                <w:sz w:val="22"/>
                <w:szCs w:val="22"/>
              </w:rPr>
            </w:pPr>
            <w:r w:rsidRPr="004B7401">
              <w:rPr>
                <w:rFonts w:ascii="Calibri" w:hAnsi="Calibri" w:cs="Calibri"/>
                <w:sz w:val="22"/>
                <w:szCs w:val="22"/>
              </w:rPr>
              <w:t>1600A TPN aluminum Bus Bars with heat shrinkable colored insulated PVC sleeves.</w:t>
            </w:r>
          </w:p>
        </w:tc>
      </w:tr>
    </w:tbl>
    <w:p w:rsidR="001354AD" w:rsidRPr="001A2425" w:rsidRDefault="001354AD" w:rsidP="00FF13C5">
      <w:pPr>
        <w:spacing w:before="100" w:beforeAutospacing="1" w:after="100" w:afterAutospacing="1"/>
        <w:jc w:val="both"/>
        <w:rPr>
          <w:rFonts w:asciiTheme="minorHAnsi" w:hAnsiTheme="minorHAnsi" w:cstheme="minorHAnsi"/>
          <w:b/>
          <w:bCs/>
          <w:color w:val="000000"/>
          <w:sz w:val="28"/>
          <w:szCs w:val="24"/>
          <w:u w:val="single"/>
        </w:rPr>
      </w:pPr>
    </w:p>
    <w:p w:rsidR="00B0629D" w:rsidRPr="001A2425" w:rsidRDefault="00B0629D" w:rsidP="00FF13C5">
      <w:pPr>
        <w:spacing w:before="100" w:beforeAutospacing="1" w:after="100" w:afterAutospacing="1"/>
        <w:jc w:val="both"/>
        <w:rPr>
          <w:rFonts w:asciiTheme="minorHAnsi" w:hAnsiTheme="minorHAnsi" w:cstheme="minorHAnsi"/>
          <w:b/>
          <w:bCs/>
          <w:color w:val="000000"/>
          <w:sz w:val="28"/>
          <w:szCs w:val="24"/>
          <w:u w:val="single"/>
        </w:rPr>
      </w:pPr>
    </w:p>
    <w:p w:rsidR="00B0629D" w:rsidRPr="001A2425" w:rsidRDefault="00B0629D" w:rsidP="00FF13C5">
      <w:pPr>
        <w:spacing w:before="100" w:beforeAutospacing="1" w:after="100" w:afterAutospacing="1"/>
        <w:jc w:val="both"/>
        <w:rPr>
          <w:rFonts w:asciiTheme="minorHAnsi" w:hAnsiTheme="minorHAnsi" w:cstheme="minorHAnsi"/>
          <w:b/>
          <w:bCs/>
          <w:color w:val="000000"/>
          <w:sz w:val="28"/>
          <w:szCs w:val="24"/>
          <w:u w:val="single"/>
        </w:rPr>
      </w:pPr>
    </w:p>
    <w:p w:rsidR="001354AD" w:rsidRPr="001A2425" w:rsidRDefault="001354AD">
      <w:pPr>
        <w:rPr>
          <w:rFonts w:asciiTheme="minorHAnsi" w:hAnsiTheme="minorHAnsi" w:cstheme="minorHAnsi"/>
          <w:b/>
          <w:sz w:val="24"/>
          <w:szCs w:val="24"/>
          <w:u w:val="single"/>
        </w:rPr>
      </w:pPr>
      <w:r w:rsidRPr="001A2425">
        <w:rPr>
          <w:rFonts w:asciiTheme="minorHAnsi" w:hAnsiTheme="minorHAnsi" w:cstheme="minorHAnsi"/>
          <w:b/>
          <w:sz w:val="24"/>
          <w:szCs w:val="24"/>
          <w:u w:val="single"/>
        </w:rPr>
        <w:br w:type="page"/>
      </w:r>
    </w:p>
    <w:p w:rsidR="00B961A7" w:rsidRPr="001A2425" w:rsidRDefault="00B961A7" w:rsidP="00B961A7">
      <w:pPr>
        <w:rPr>
          <w:rFonts w:asciiTheme="minorHAnsi" w:hAnsiTheme="minorHAnsi" w:cstheme="minorHAnsi"/>
          <w:b/>
          <w:sz w:val="24"/>
          <w:szCs w:val="24"/>
          <w:u w:val="single"/>
        </w:rPr>
      </w:pPr>
      <w:r w:rsidRPr="001A2425">
        <w:rPr>
          <w:rFonts w:asciiTheme="minorHAnsi" w:hAnsiTheme="minorHAnsi" w:cstheme="minorHAnsi"/>
          <w:b/>
          <w:sz w:val="24"/>
          <w:szCs w:val="24"/>
          <w:u w:val="single"/>
        </w:rPr>
        <w:lastRenderedPageBreak/>
        <w:t xml:space="preserve">Commercial Bid: </w:t>
      </w:r>
      <w:r w:rsidRPr="001A2425">
        <w:rPr>
          <w:rFonts w:asciiTheme="minorHAnsi" w:hAnsiTheme="minorHAnsi" w:cstheme="minorHAnsi"/>
          <w:i/>
          <w:sz w:val="24"/>
          <w:szCs w:val="24"/>
          <w:u w:val="single"/>
        </w:rPr>
        <w:t>(in separate sealed envelope)</w:t>
      </w:r>
    </w:p>
    <w:p w:rsidR="00B961A7" w:rsidRPr="001A2425" w:rsidRDefault="00B961A7" w:rsidP="00B961A7">
      <w:pPr>
        <w:rPr>
          <w:rFonts w:asciiTheme="minorHAnsi" w:hAnsiTheme="minorHAnsi" w:cstheme="minorHAnsi"/>
          <w:i/>
          <w:sz w:val="24"/>
          <w:szCs w:val="24"/>
          <w:u w:val="single"/>
        </w:rPr>
      </w:pPr>
    </w:p>
    <w:p w:rsidR="00B0629D" w:rsidRPr="001A2425" w:rsidRDefault="00B961A7" w:rsidP="001354AD">
      <w:pPr>
        <w:jc w:val="center"/>
        <w:rPr>
          <w:rFonts w:asciiTheme="minorHAnsi" w:hAnsiTheme="minorHAnsi" w:cstheme="minorHAnsi"/>
          <w:b/>
          <w:sz w:val="32"/>
          <w:szCs w:val="24"/>
        </w:rPr>
      </w:pPr>
      <w:r w:rsidRPr="001A2425">
        <w:rPr>
          <w:rFonts w:asciiTheme="minorHAnsi" w:hAnsiTheme="minorHAnsi" w:cstheme="minorHAnsi"/>
          <w:b/>
          <w:sz w:val="32"/>
          <w:szCs w:val="24"/>
        </w:rPr>
        <w:t xml:space="preserve">Bid for </w:t>
      </w:r>
      <w:r w:rsidR="001354AD" w:rsidRPr="001A2425">
        <w:rPr>
          <w:rFonts w:asciiTheme="minorHAnsi" w:hAnsiTheme="minorHAnsi" w:cstheme="minorHAnsi"/>
          <w:b/>
          <w:sz w:val="32"/>
          <w:szCs w:val="24"/>
        </w:rPr>
        <w:t xml:space="preserve">Supply and installation of DN3 630 </w:t>
      </w:r>
      <w:proofErr w:type="gramStart"/>
      <w:r w:rsidR="001354AD" w:rsidRPr="001A2425">
        <w:rPr>
          <w:rFonts w:asciiTheme="minorHAnsi" w:hAnsiTheme="minorHAnsi" w:cstheme="minorHAnsi"/>
          <w:b/>
          <w:sz w:val="32"/>
          <w:szCs w:val="24"/>
        </w:rPr>
        <w:t>A</w:t>
      </w:r>
      <w:proofErr w:type="gramEnd"/>
      <w:r w:rsidR="001354AD" w:rsidRPr="001A2425">
        <w:rPr>
          <w:rFonts w:asciiTheme="minorHAnsi" w:hAnsiTheme="minorHAnsi" w:cstheme="minorHAnsi"/>
          <w:b/>
          <w:sz w:val="32"/>
          <w:szCs w:val="24"/>
        </w:rPr>
        <w:t xml:space="preserve"> 4 Pole Moulded Case Circuit breakers with Accessories</w:t>
      </w:r>
    </w:p>
    <w:p w:rsidR="00B0629D" w:rsidRPr="001A2425" w:rsidRDefault="00B0629D" w:rsidP="00B961A7">
      <w:pPr>
        <w:rPr>
          <w:rFonts w:asciiTheme="minorHAnsi" w:hAnsiTheme="minorHAnsi" w:cstheme="minorHAnsi"/>
          <w:b/>
          <w:sz w:val="22"/>
          <w:szCs w:val="24"/>
          <w:u w:val="single"/>
        </w:rPr>
      </w:pPr>
    </w:p>
    <w:tbl>
      <w:tblPr>
        <w:tblStyle w:val="TableGrid"/>
        <w:tblW w:w="0" w:type="auto"/>
        <w:tblLook w:val="04A0" w:firstRow="1" w:lastRow="0" w:firstColumn="1" w:lastColumn="0" w:noHBand="0" w:noVBand="1"/>
      </w:tblPr>
      <w:tblGrid>
        <w:gridCol w:w="799"/>
        <w:gridCol w:w="4500"/>
        <w:gridCol w:w="973"/>
        <w:gridCol w:w="981"/>
        <w:gridCol w:w="1011"/>
        <w:gridCol w:w="1086"/>
      </w:tblGrid>
      <w:tr w:rsidR="00B0629D" w:rsidRPr="001A2425" w:rsidTr="00B0629D">
        <w:trPr>
          <w:tblHeader/>
        </w:trPr>
        <w:tc>
          <w:tcPr>
            <w:tcW w:w="799" w:type="dxa"/>
          </w:tcPr>
          <w:p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S.No.</w:t>
            </w:r>
          </w:p>
        </w:tc>
        <w:tc>
          <w:tcPr>
            <w:tcW w:w="4500" w:type="dxa"/>
          </w:tcPr>
          <w:p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Particulars</w:t>
            </w:r>
          </w:p>
        </w:tc>
        <w:tc>
          <w:tcPr>
            <w:tcW w:w="973" w:type="dxa"/>
          </w:tcPr>
          <w:p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Qty.</w:t>
            </w:r>
          </w:p>
        </w:tc>
        <w:tc>
          <w:tcPr>
            <w:tcW w:w="981" w:type="dxa"/>
          </w:tcPr>
          <w:p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Unit</w:t>
            </w:r>
          </w:p>
        </w:tc>
        <w:tc>
          <w:tcPr>
            <w:tcW w:w="1011" w:type="dxa"/>
          </w:tcPr>
          <w:p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Rate</w:t>
            </w:r>
          </w:p>
        </w:tc>
        <w:tc>
          <w:tcPr>
            <w:tcW w:w="1086" w:type="dxa"/>
          </w:tcPr>
          <w:p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Amount</w:t>
            </w:r>
          </w:p>
        </w:tc>
      </w:tr>
      <w:tr w:rsidR="00B0629D" w:rsidRPr="001A2425" w:rsidTr="00B0629D">
        <w:tc>
          <w:tcPr>
            <w:tcW w:w="799" w:type="dxa"/>
            <w:vAlign w:val="center"/>
          </w:tcPr>
          <w:p w:rsidR="00B0629D" w:rsidRPr="001A2425" w:rsidRDefault="004B7401" w:rsidP="00B0629D">
            <w:pPr>
              <w:jc w:val="center"/>
              <w:rPr>
                <w:rFonts w:asciiTheme="minorHAnsi" w:hAnsiTheme="minorHAnsi" w:cstheme="minorHAnsi"/>
                <w:b/>
                <w:bCs/>
                <w:sz w:val="22"/>
                <w:szCs w:val="22"/>
              </w:rPr>
            </w:pPr>
            <w:r>
              <w:rPr>
                <w:rFonts w:asciiTheme="minorHAnsi" w:hAnsiTheme="minorHAnsi" w:cstheme="minorHAnsi"/>
                <w:b/>
                <w:bCs/>
                <w:sz w:val="22"/>
                <w:szCs w:val="22"/>
              </w:rPr>
              <w:t>1.</w:t>
            </w:r>
          </w:p>
        </w:tc>
        <w:tc>
          <w:tcPr>
            <w:tcW w:w="4500" w:type="dxa"/>
          </w:tcPr>
          <w:p w:rsidR="00B0629D" w:rsidRPr="001A2425" w:rsidRDefault="004B7401" w:rsidP="00B0629D">
            <w:pPr>
              <w:rPr>
                <w:rFonts w:asciiTheme="minorHAnsi" w:hAnsiTheme="minorHAnsi" w:cstheme="minorHAnsi"/>
                <w:sz w:val="22"/>
                <w:szCs w:val="22"/>
              </w:rPr>
            </w:pPr>
            <w:r w:rsidRPr="004B7401">
              <w:rPr>
                <w:rFonts w:asciiTheme="minorHAnsi" w:hAnsiTheme="minorHAnsi" w:cstheme="minorHAnsi"/>
                <w:sz w:val="22"/>
                <w:szCs w:val="22"/>
              </w:rPr>
              <w:t xml:space="preserve">Supply &amp; Installation work for DN3 630A 4 Pole </w:t>
            </w:r>
            <w:proofErr w:type="spellStart"/>
            <w:r w:rsidRPr="004B7401">
              <w:rPr>
                <w:rFonts w:asciiTheme="minorHAnsi" w:hAnsiTheme="minorHAnsi" w:cstheme="minorHAnsi"/>
                <w:sz w:val="22"/>
                <w:szCs w:val="22"/>
              </w:rPr>
              <w:t>Moulded</w:t>
            </w:r>
            <w:proofErr w:type="spellEnd"/>
            <w:r w:rsidRPr="004B7401">
              <w:rPr>
                <w:rFonts w:asciiTheme="minorHAnsi" w:hAnsiTheme="minorHAnsi" w:cstheme="minorHAnsi"/>
                <w:sz w:val="22"/>
                <w:szCs w:val="22"/>
              </w:rPr>
              <w:t xml:space="preserve"> Case Circuit Breakers with Accessories                     (Brand : L&amp;T/Schneider, Breaking Capacity : 50KA/36KA,Release Type : Thermal Magnetic, Product Category : 4 Pole MCCB,Warranty : 3 Years)</w:t>
            </w:r>
          </w:p>
        </w:tc>
        <w:tc>
          <w:tcPr>
            <w:tcW w:w="973" w:type="dxa"/>
            <w:vAlign w:val="center"/>
          </w:tcPr>
          <w:p w:rsidR="00B0629D" w:rsidRPr="001A2425" w:rsidRDefault="004B7401" w:rsidP="00B0629D">
            <w:pPr>
              <w:jc w:val="center"/>
              <w:rPr>
                <w:rFonts w:asciiTheme="minorHAnsi" w:hAnsiTheme="minorHAnsi" w:cstheme="minorHAnsi"/>
                <w:sz w:val="22"/>
                <w:szCs w:val="22"/>
              </w:rPr>
            </w:pPr>
            <w:r>
              <w:rPr>
                <w:rFonts w:asciiTheme="minorHAnsi" w:hAnsiTheme="minorHAnsi" w:cstheme="minorHAnsi"/>
                <w:sz w:val="22"/>
                <w:szCs w:val="22"/>
              </w:rPr>
              <w:t>2</w:t>
            </w:r>
          </w:p>
        </w:tc>
        <w:tc>
          <w:tcPr>
            <w:tcW w:w="981" w:type="dxa"/>
            <w:vAlign w:val="center"/>
          </w:tcPr>
          <w:p w:rsidR="00B0629D" w:rsidRPr="001A2425" w:rsidRDefault="004B7401" w:rsidP="00B0629D">
            <w:pPr>
              <w:jc w:val="center"/>
              <w:rPr>
                <w:rFonts w:asciiTheme="minorHAnsi" w:hAnsiTheme="minorHAnsi" w:cstheme="minorHAnsi"/>
                <w:sz w:val="28"/>
                <w:szCs w:val="28"/>
              </w:rPr>
            </w:pPr>
            <w:r>
              <w:rPr>
                <w:rFonts w:asciiTheme="minorHAnsi" w:hAnsiTheme="minorHAnsi" w:cstheme="minorHAnsi"/>
                <w:sz w:val="28"/>
                <w:szCs w:val="28"/>
              </w:rPr>
              <w:t>Nos.</w:t>
            </w:r>
          </w:p>
        </w:tc>
        <w:tc>
          <w:tcPr>
            <w:tcW w:w="1011" w:type="dxa"/>
          </w:tcPr>
          <w:p w:rsidR="00B0629D" w:rsidRPr="001A2425" w:rsidRDefault="00B0629D" w:rsidP="00B0629D">
            <w:pPr>
              <w:rPr>
                <w:rFonts w:asciiTheme="minorHAnsi" w:hAnsiTheme="minorHAnsi" w:cstheme="minorHAnsi"/>
                <w:b/>
                <w:sz w:val="22"/>
                <w:szCs w:val="24"/>
                <w:u w:val="single"/>
              </w:rPr>
            </w:pPr>
          </w:p>
        </w:tc>
        <w:tc>
          <w:tcPr>
            <w:tcW w:w="1086" w:type="dxa"/>
          </w:tcPr>
          <w:p w:rsidR="00B0629D" w:rsidRPr="001A2425" w:rsidRDefault="00B0629D" w:rsidP="00B0629D">
            <w:pPr>
              <w:rPr>
                <w:rFonts w:asciiTheme="minorHAnsi" w:hAnsiTheme="minorHAnsi" w:cstheme="minorHAnsi"/>
                <w:b/>
                <w:sz w:val="22"/>
                <w:szCs w:val="24"/>
                <w:u w:val="single"/>
              </w:rPr>
            </w:pPr>
          </w:p>
        </w:tc>
      </w:tr>
      <w:tr w:rsidR="00B0629D" w:rsidRPr="001A2425" w:rsidTr="00B0629D">
        <w:tc>
          <w:tcPr>
            <w:tcW w:w="8264" w:type="dxa"/>
            <w:gridSpan w:val="5"/>
            <w:vAlign w:val="center"/>
          </w:tcPr>
          <w:p w:rsidR="00B0629D" w:rsidRPr="001A2425" w:rsidRDefault="00B0629D" w:rsidP="00B0629D">
            <w:pPr>
              <w:jc w:val="right"/>
              <w:rPr>
                <w:rFonts w:asciiTheme="minorHAnsi" w:hAnsiTheme="minorHAnsi" w:cstheme="minorHAnsi"/>
                <w:color w:val="000000"/>
                <w:sz w:val="22"/>
                <w:szCs w:val="22"/>
              </w:rPr>
            </w:pPr>
            <w:bookmarkStart w:id="0" w:name="_GoBack"/>
            <w:bookmarkEnd w:id="0"/>
            <w:r w:rsidRPr="001A2425">
              <w:rPr>
                <w:rFonts w:asciiTheme="minorHAnsi" w:hAnsiTheme="minorHAnsi" w:cstheme="minorHAnsi"/>
                <w:color w:val="000000"/>
                <w:sz w:val="22"/>
                <w:szCs w:val="22"/>
              </w:rPr>
              <w:t>Total</w:t>
            </w:r>
          </w:p>
        </w:tc>
        <w:tc>
          <w:tcPr>
            <w:tcW w:w="1086" w:type="dxa"/>
          </w:tcPr>
          <w:p w:rsidR="00B0629D" w:rsidRPr="001A2425" w:rsidRDefault="00B0629D" w:rsidP="00B0629D">
            <w:pPr>
              <w:rPr>
                <w:rFonts w:asciiTheme="minorHAnsi" w:hAnsiTheme="minorHAnsi" w:cstheme="minorHAnsi"/>
                <w:b/>
                <w:sz w:val="22"/>
                <w:szCs w:val="24"/>
                <w:u w:val="single"/>
              </w:rPr>
            </w:pPr>
          </w:p>
        </w:tc>
      </w:tr>
      <w:tr w:rsidR="00B0629D" w:rsidRPr="001A2425" w:rsidTr="00B0629D">
        <w:tc>
          <w:tcPr>
            <w:tcW w:w="8264" w:type="dxa"/>
            <w:gridSpan w:val="5"/>
            <w:vAlign w:val="center"/>
          </w:tcPr>
          <w:p w:rsidR="00B0629D" w:rsidRPr="001A2425" w:rsidRDefault="00B0629D" w:rsidP="00B0629D">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GST</w:t>
            </w:r>
            <w:r w:rsidR="001354AD" w:rsidRPr="001A2425">
              <w:rPr>
                <w:rFonts w:asciiTheme="minorHAnsi" w:hAnsiTheme="minorHAnsi" w:cstheme="minorHAnsi"/>
                <w:color w:val="000000"/>
                <w:sz w:val="22"/>
                <w:szCs w:val="22"/>
              </w:rPr>
              <w:t>@18%</w:t>
            </w:r>
          </w:p>
        </w:tc>
        <w:tc>
          <w:tcPr>
            <w:tcW w:w="1086" w:type="dxa"/>
          </w:tcPr>
          <w:p w:rsidR="00B0629D" w:rsidRPr="001A2425" w:rsidRDefault="00B0629D" w:rsidP="00B0629D">
            <w:pPr>
              <w:rPr>
                <w:rFonts w:asciiTheme="minorHAnsi" w:hAnsiTheme="minorHAnsi" w:cstheme="minorHAnsi"/>
                <w:b/>
                <w:sz w:val="22"/>
                <w:szCs w:val="24"/>
                <w:u w:val="single"/>
              </w:rPr>
            </w:pPr>
          </w:p>
        </w:tc>
      </w:tr>
      <w:tr w:rsidR="00B0629D" w:rsidRPr="001A2425" w:rsidTr="00B0629D">
        <w:tc>
          <w:tcPr>
            <w:tcW w:w="8264" w:type="dxa"/>
            <w:gridSpan w:val="5"/>
            <w:vAlign w:val="center"/>
          </w:tcPr>
          <w:p w:rsidR="00B0629D" w:rsidRPr="001A2425" w:rsidRDefault="00B0629D" w:rsidP="00B0629D">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Total including GST</w:t>
            </w:r>
          </w:p>
        </w:tc>
        <w:tc>
          <w:tcPr>
            <w:tcW w:w="1086" w:type="dxa"/>
          </w:tcPr>
          <w:p w:rsidR="00B0629D" w:rsidRPr="001A2425" w:rsidRDefault="00B0629D" w:rsidP="00B0629D">
            <w:pPr>
              <w:rPr>
                <w:rFonts w:asciiTheme="minorHAnsi" w:hAnsiTheme="minorHAnsi" w:cstheme="minorHAnsi"/>
                <w:b/>
                <w:sz w:val="22"/>
                <w:szCs w:val="24"/>
                <w:u w:val="single"/>
              </w:rPr>
            </w:pPr>
          </w:p>
        </w:tc>
      </w:tr>
    </w:tbl>
    <w:p w:rsidR="001354AD" w:rsidRPr="001A2425" w:rsidRDefault="001354AD" w:rsidP="001354AD">
      <w:pPr>
        <w:jc w:val="both"/>
        <w:rPr>
          <w:rFonts w:asciiTheme="minorHAnsi" w:eastAsia="Arial" w:hAnsiTheme="minorHAnsi" w:cstheme="minorHAnsi"/>
          <w:spacing w:val="3"/>
          <w:szCs w:val="24"/>
        </w:rPr>
      </w:pPr>
    </w:p>
    <w:p w:rsidR="001354AD" w:rsidRPr="001A2425" w:rsidRDefault="001354AD" w:rsidP="001354AD">
      <w:pPr>
        <w:pStyle w:val="ListParagraph"/>
        <w:ind w:left="360"/>
        <w:jc w:val="both"/>
        <w:rPr>
          <w:rFonts w:asciiTheme="minorHAnsi" w:eastAsia="Arial" w:hAnsiTheme="minorHAnsi" w:cstheme="minorHAnsi"/>
          <w:spacing w:val="3"/>
          <w:szCs w:val="24"/>
        </w:rPr>
      </w:pPr>
    </w:p>
    <w:p w:rsidR="001C276D" w:rsidRPr="001A2425" w:rsidRDefault="001C276D" w:rsidP="00061F44">
      <w:pPr>
        <w:pStyle w:val="ListParagraph"/>
        <w:numPr>
          <w:ilvl w:val="0"/>
          <w:numId w:val="10"/>
        </w:numPr>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Taxes like GST shall be clearly mentioned. If nothing is mentioned, these charges shall be deemed included.</w:t>
      </w:r>
    </w:p>
    <w:p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If the supplier does not have a particular item offered in the tender or a different make is being proposed by him, the same should be highlighted / mentioned specially by him.</w:t>
      </w:r>
    </w:p>
    <w:p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The prices should be including all (Packing, forwarding, Transit Insurance, Transportation Loading/unloading, and Installation etc.). Loading/unloading upto 50 </w:t>
      </w:r>
      <w:r w:rsidR="00AD1888" w:rsidRPr="001A2425">
        <w:rPr>
          <w:rFonts w:asciiTheme="minorHAnsi" w:eastAsia="Arial" w:hAnsiTheme="minorHAnsi" w:cstheme="minorHAnsi"/>
          <w:spacing w:val="3"/>
          <w:szCs w:val="24"/>
        </w:rPr>
        <w:t>Mtr</w:t>
      </w:r>
      <w:r w:rsidRPr="001A2425">
        <w:rPr>
          <w:rFonts w:asciiTheme="minorHAnsi" w:eastAsia="Arial" w:hAnsiTheme="minorHAnsi" w:cstheme="minorHAnsi"/>
          <w:spacing w:val="3"/>
          <w:szCs w:val="24"/>
        </w:rPr>
        <w:t>. shall be done by the supplier.</w:t>
      </w:r>
    </w:p>
    <w:p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rsidR="00D7517C" w:rsidRPr="001A2425"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1A2425">
        <w:rPr>
          <w:rFonts w:asciiTheme="minorHAnsi" w:eastAsia="Arial" w:hAnsiTheme="minorHAnsi" w:cstheme="minorHAnsi"/>
          <w:b/>
          <w:spacing w:val="3"/>
          <w:szCs w:val="24"/>
        </w:rPr>
        <w:t>Bid should be valid for a minimum period of 30 days. The Change in prices shall not be accepted within the validity period.</w:t>
      </w:r>
    </w:p>
    <w:p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The LNMIIT reserves the right to reject any quotation(s) without assigning any reasons.</w:t>
      </w:r>
    </w:p>
    <w:p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1A2425">
        <w:rPr>
          <w:rFonts w:asciiTheme="minorHAnsi" w:eastAsia="Arial" w:hAnsiTheme="minorHAnsi" w:cstheme="minorHAnsi"/>
          <w:spacing w:val="3"/>
          <w:szCs w:val="24"/>
        </w:rPr>
        <w:t>Payment terms</w:t>
      </w:r>
      <w:r w:rsidR="00D7517C" w:rsidRPr="001A2425">
        <w:rPr>
          <w:rFonts w:asciiTheme="minorHAnsi" w:eastAsia="Arial" w:hAnsiTheme="minorHAnsi" w:cstheme="minorHAnsi"/>
          <w:spacing w:val="3"/>
          <w:szCs w:val="24"/>
        </w:rPr>
        <w:t xml:space="preserve">: </w:t>
      </w:r>
      <w:r w:rsidR="00D7517C" w:rsidRPr="001A2425">
        <w:rPr>
          <w:rFonts w:asciiTheme="minorHAnsi" w:eastAsia="Arial" w:hAnsiTheme="minorHAnsi" w:cstheme="minorHAnsi"/>
          <w:b/>
          <w:spacing w:val="3"/>
          <w:szCs w:val="24"/>
        </w:rPr>
        <w:t>95% payment after completion of the work and 5% retention for one year.</w:t>
      </w:r>
    </w:p>
    <w:p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There should not be any conflict of interest (Declaration to be submitted by the Vendor).</w:t>
      </w:r>
    </w:p>
    <w:p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Bid should be on company’s letterhead and should submit their bid in the LNMIIT format only</w:t>
      </w:r>
    </w:p>
    <w:p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Item/Service not supplying by the supplier/service provide should be mention separately.</w:t>
      </w:r>
    </w:p>
    <w:p w:rsidR="001C276D" w:rsidRPr="001A2425"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Vendor should provide photocopy of the cheque/cancelled cheque while presenting the Invoice to LNMIIT.</w:t>
      </w:r>
    </w:p>
    <w:p w:rsidR="00C667DC" w:rsidRPr="001A2425"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Pre-bid meeting and pre-bid site visit is mandatory before quoting the rate in the tender to clear up any confusion regarding project details, scope of work, and solicitation of documents. </w:t>
      </w:r>
    </w:p>
    <w:p w:rsidR="00136B36" w:rsidRPr="001A2425" w:rsidRDefault="00136B36" w:rsidP="001C276D">
      <w:pPr>
        <w:rPr>
          <w:rFonts w:asciiTheme="minorHAnsi" w:eastAsia="Calibri" w:hAnsiTheme="minorHAnsi" w:cstheme="minorHAnsi"/>
          <w:i/>
          <w:szCs w:val="24"/>
        </w:rPr>
      </w:pPr>
    </w:p>
    <w:p w:rsidR="001C276D" w:rsidRPr="001A2425" w:rsidRDefault="001C276D" w:rsidP="001C276D">
      <w:pPr>
        <w:rPr>
          <w:rFonts w:asciiTheme="minorHAnsi" w:eastAsia="Calibri" w:hAnsiTheme="minorHAnsi" w:cstheme="minorHAnsi"/>
          <w:i/>
          <w:szCs w:val="24"/>
        </w:rPr>
      </w:pPr>
      <w:r w:rsidRPr="001A2425">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rsidR="00663503" w:rsidRPr="001A2425" w:rsidRDefault="00663503" w:rsidP="001C276D">
      <w:pPr>
        <w:spacing w:before="240" w:after="240"/>
        <w:ind w:left="835" w:hanging="835"/>
        <w:rPr>
          <w:rFonts w:asciiTheme="minorHAnsi" w:eastAsia="Calibri" w:hAnsiTheme="minorHAnsi" w:cstheme="minorHAnsi"/>
          <w:i/>
          <w:szCs w:val="24"/>
        </w:rPr>
      </w:pPr>
    </w:p>
    <w:p w:rsidR="001C276D" w:rsidRPr="001A2425" w:rsidRDefault="001C276D" w:rsidP="001C276D">
      <w:pPr>
        <w:spacing w:before="240" w:after="240"/>
        <w:ind w:left="835" w:hanging="835"/>
        <w:rPr>
          <w:rFonts w:asciiTheme="minorHAnsi" w:eastAsia="Calibri" w:hAnsiTheme="minorHAnsi" w:cstheme="minorHAnsi"/>
          <w:i/>
          <w:szCs w:val="24"/>
        </w:rPr>
      </w:pPr>
      <w:r w:rsidRPr="001A2425">
        <w:rPr>
          <w:rFonts w:asciiTheme="minorHAnsi" w:eastAsia="Calibri" w:hAnsiTheme="minorHAnsi" w:cstheme="minorHAnsi"/>
          <w:i/>
          <w:szCs w:val="24"/>
        </w:rPr>
        <w:t>Signature with seal</w:t>
      </w:r>
    </w:p>
    <w:sectPr w:rsidR="001C276D" w:rsidRPr="001A2425"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6"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0"/>
  </w:num>
  <w:num w:numId="2">
    <w:abstractNumId w:val="22"/>
  </w:num>
  <w:num w:numId="3">
    <w:abstractNumId w:val="17"/>
  </w:num>
  <w:num w:numId="4">
    <w:abstractNumId w:val="7"/>
  </w:num>
  <w:num w:numId="5">
    <w:abstractNumId w:val="28"/>
  </w:num>
  <w:num w:numId="6">
    <w:abstractNumId w:val="25"/>
  </w:num>
  <w:num w:numId="7">
    <w:abstractNumId w:val="6"/>
  </w:num>
  <w:num w:numId="8">
    <w:abstractNumId w:val="2"/>
  </w:num>
  <w:num w:numId="9">
    <w:abstractNumId w:val="21"/>
  </w:num>
  <w:num w:numId="10">
    <w:abstractNumId w:val="13"/>
  </w:num>
  <w:num w:numId="11">
    <w:abstractNumId w:val="19"/>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6"/>
  </w:num>
  <w:num w:numId="15">
    <w:abstractNumId w:val="23"/>
  </w:num>
  <w:num w:numId="16">
    <w:abstractNumId w:val="18"/>
  </w:num>
  <w:num w:numId="17">
    <w:abstractNumId w:val="3"/>
  </w:num>
  <w:num w:numId="18">
    <w:abstractNumId w:val="29"/>
  </w:num>
  <w:num w:numId="19">
    <w:abstractNumId w:val="0"/>
  </w:num>
  <w:num w:numId="20">
    <w:abstractNumId w:val="14"/>
  </w:num>
  <w:num w:numId="21">
    <w:abstractNumId w:val="12"/>
  </w:num>
  <w:num w:numId="22">
    <w:abstractNumId w:val="26"/>
  </w:num>
  <w:num w:numId="23">
    <w:abstractNumId w:val="27"/>
  </w:num>
  <w:num w:numId="24">
    <w:abstractNumId w:val="11"/>
  </w:num>
  <w:num w:numId="25">
    <w:abstractNumId w:val="5"/>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0"/>
  </w:num>
  <w:num w:numId="29">
    <w:abstractNumId w:val="4"/>
  </w:num>
  <w:num w:numId="30">
    <w:abstractNumId w:val="24"/>
  </w:num>
  <w:num w:numId="31">
    <w:abstractNumId w:val="10"/>
  </w:num>
  <w:num w:numId="32">
    <w:abstractNumId w:val="9"/>
  </w:num>
  <w:num w:numId="33">
    <w:abstractNumId w:val="15"/>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335F"/>
    <w:rsid w:val="0001571A"/>
    <w:rsid w:val="00022B04"/>
    <w:rsid w:val="00031898"/>
    <w:rsid w:val="00033272"/>
    <w:rsid w:val="00036AE6"/>
    <w:rsid w:val="000372F3"/>
    <w:rsid w:val="00055488"/>
    <w:rsid w:val="00061640"/>
    <w:rsid w:val="00061F44"/>
    <w:rsid w:val="0008077E"/>
    <w:rsid w:val="00084EF4"/>
    <w:rsid w:val="00085CA7"/>
    <w:rsid w:val="000C4E7E"/>
    <w:rsid w:val="000C7C68"/>
    <w:rsid w:val="000E4391"/>
    <w:rsid w:val="000F051F"/>
    <w:rsid w:val="00116541"/>
    <w:rsid w:val="001354AD"/>
    <w:rsid w:val="00136B36"/>
    <w:rsid w:val="001A2425"/>
    <w:rsid w:val="001C276D"/>
    <w:rsid w:val="001F189A"/>
    <w:rsid w:val="001F6B9B"/>
    <w:rsid w:val="001F7A01"/>
    <w:rsid w:val="0020307A"/>
    <w:rsid w:val="002163D2"/>
    <w:rsid w:val="00232872"/>
    <w:rsid w:val="0025664B"/>
    <w:rsid w:val="00260A99"/>
    <w:rsid w:val="00270B4D"/>
    <w:rsid w:val="00282153"/>
    <w:rsid w:val="002A6FF8"/>
    <w:rsid w:val="002A7AD9"/>
    <w:rsid w:val="002D3883"/>
    <w:rsid w:val="002F11AA"/>
    <w:rsid w:val="00301C63"/>
    <w:rsid w:val="003061C4"/>
    <w:rsid w:val="003163A6"/>
    <w:rsid w:val="003251D6"/>
    <w:rsid w:val="0033454F"/>
    <w:rsid w:val="00362E06"/>
    <w:rsid w:val="00371C40"/>
    <w:rsid w:val="00393F5E"/>
    <w:rsid w:val="0039754D"/>
    <w:rsid w:val="003B2A4C"/>
    <w:rsid w:val="003C6FCC"/>
    <w:rsid w:val="003E3A0D"/>
    <w:rsid w:val="00416367"/>
    <w:rsid w:val="00417087"/>
    <w:rsid w:val="00431922"/>
    <w:rsid w:val="00434429"/>
    <w:rsid w:val="004618C1"/>
    <w:rsid w:val="00463EE3"/>
    <w:rsid w:val="004A0893"/>
    <w:rsid w:val="004B70F6"/>
    <w:rsid w:val="004B7401"/>
    <w:rsid w:val="004D0498"/>
    <w:rsid w:val="004E291D"/>
    <w:rsid w:val="004E5B91"/>
    <w:rsid w:val="004F0F1A"/>
    <w:rsid w:val="005058C7"/>
    <w:rsid w:val="00513D3F"/>
    <w:rsid w:val="00517CAE"/>
    <w:rsid w:val="00525F9A"/>
    <w:rsid w:val="00570C42"/>
    <w:rsid w:val="00582C3F"/>
    <w:rsid w:val="00586BA0"/>
    <w:rsid w:val="005B0112"/>
    <w:rsid w:val="005B6718"/>
    <w:rsid w:val="005C42A1"/>
    <w:rsid w:val="005D07DE"/>
    <w:rsid w:val="005D4A65"/>
    <w:rsid w:val="005D51B7"/>
    <w:rsid w:val="005E6F28"/>
    <w:rsid w:val="006022CD"/>
    <w:rsid w:val="0061405E"/>
    <w:rsid w:val="0062176E"/>
    <w:rsid w:val="00624A55"/>
    <w:rsid w:val="00633A4B"/>
    <w:rsid w:val="00636A67"/>
    <w:rsid w:val="00637C83"/>
    <w:rsid w:val="00640C75"/>
    <w:rsid w:val="0064777E"/>
    <w:rsid w:val="00663503"/>
    <w:rsid w:val="00671DFA"/>
    <w:rsid w:val="00671FB9"/>
    <w:rsid w:val="006754D4"/>
    <w:rsid w:val="006906F8"/>
    <w:rsid w:val="00695110"/>
    <w:rsid w:val="006A75EF"/>
    <w:rsid w:val="006D2543"/>
    <w:rsid w:val="0071036E"/>
    <w:rsid w:val="00726EF8"/>
    <w:rsid w:val="0075245C"/>
    <w:rsid w:val="00753F39"/>
    <w:rsid w:val="00761473"/>
    <w:rsid w:val="00770533"/>
    <w:rsid w:val="00773AC9"/>
    <w:rsid w:val="007B09C3"/>
    <w:rsid w:val="007E1FF1"/>
    <w:rsid w:val="007E6C39"/>
    <w:rsid w:val="008048D1"/>
    <w:rsid w:val="00807A30"/>
    <w:rsid w:val="00812A53"/>
    <w:rsid w:val="00820A45"/>
    <w:rsid w:val="00834ED1"/>
    <w:rsid w:val="00837881"/>
    <w:rsid w:val="0086173D"/>
    <w:rsid w:val="008644D9"/>
    <w:rsid w:val="00870229"/>
    <w:rsid w:val="0089049B"/>
    <w:rsid w:val="008A6D49"/>
    <w:rsid w:val="008E2E6F"/>
    <w:rsid w:val="00915DE3"/>
    <w:rsid w:val="009326E0"/>
    <w:rsid w:val="00954188"/>
    <w:rsid w:val="00967CB8"/>
    <w:rsid w:val="00984A02"/>
    <w:rsid w:val="009B0DAC"/>
    <w:rsid w:val="009C425B"/>
    <w:rsid w:val="00A050E8"/>
    <w:rsid w:val="00A14ACE"/>
    <w:rsid w:val="00A20D65"/>
    <w:rsid w:val="00A35D02"/>
    <w:rsid w:val="00A4256A"/>
    <w:rsid w:val="00A42B7C"/>
    <w:rsid w:val="00A42FF1"/>
    <w:rsid w:val="00A45F3A"/>
    <w:rsid w:val="00A464E6"/>
    <w:rsid w:val="00A9479E"/>
    <w:rsid w:val="00A956DE"/>
    <w:rsid w:val="00AA2232"/>
    <w:rsid w:val="00AB4445"/>
    <w:rsid w:val="00AC0ED6"/>
    <w:rsid w:val="00AC10F2"/>
    <w:rsid w:val="00AD1888"/>
    <w:rsid w:val="00AF19E6"/>
    <w:rsid w:val="00B0629D"/>
    <w:rsid w:val="00B14CD3"/>
    <w:rsid w:val="00B22389"/>
    <w:rsid w:val="00B264A9"/>
    <w:rsid w:val="00B41A6F"/>
    <w:rsid w:val="00B50796"/>
    <w:rsid w:val="00B847A9"/>
    <w:rsid w:val="00B961A7"/>
    <w:rsid w:val="00BD33B5"/>
    <w:rsid w:val="00BE6D49"/>
    <w:rsid w:val="00C04D95"/>
    <w:rsid w:val="00C13C3F"/>
    <w:rsid w:val="00C23263"/>
    <w:rsid w:val="00C24DE7"/>
    <w:rsid w:val="00C33C3C"/>
    <w:rsid w:val="00C53125"/>
    <w:rsid w:val="00C62D83"/>
    <w:rsid w:val="00C667DC"/>
    <w:rsid w:val="00C7271E"/>
    <w:rsid w:val="00C7338A"/>
    <w:rsid w:val="00C95729"/>
    <w:rsid w:val="00C9629A"/>
    <w:rsid w:val="00CA4079"/>
    <w:rsid w:val="00CA4BDF"/>
    <w:rsid w:val="00CA63CA"/>
    <w:rsid w:val="00CB3DB6"/>
    <w:rsid w:val="00CC498F"/>
    <w:rsid w:val="00CE127C"/>
    <w:rsid w:val="00CF0311"/>
    <w:rsid w:val="00D172B2"/>
    <w:rsid w:val="00D22363"/>
    <w:rsid w:val="00D22A11"/>
    <w:rsid w:val="00D27297"/>
    <w:rsid w:val="00D677F3"/>
    <w:rsid w:val="00D7517C"/>
    <w:rsid w:val="00D755D6"/>
    <w:rsid w:val="00D76586"/>
    <w:rsid w:val="00D829F3"/>
    <w:rsid w:val="00D91EDB"/>
    <w:rsid w:val="00DA40DD"/>
    <w:rsid w:val="00DD0DFE"/>
    <w:rsid w:val="00E0056C"/>
    <w:rsid w:val="00E3178F"/>
    <w:rsid w:val="00E62DEA"/>
    <w:rsid w:val="00E91804"/>
    <w:rsid w:val="00E93B17"/>
    <w:rsid w:val="00EC03ED"/>
    <w:rsid w:val="00ED0363"/>
    <w:rsid w:val="00ED25B3"/>
    <w:rsid w:val="00ED355F"/>
    <w:rsid w:val="00EF3711"/>
    <w:rsid w:val="00F24B69"/>
    <w:rsid w:val="00F35F35"/>
    <w:rsid w:val="00F41CED"/>
    <w:rsid w:val="00F63B01"/>
    <w:rsid w:val="00F72C9E"/>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NoSpacing">
    <w:name w:val="No Spacing"/>
    <w:uiPriority w:val="1"/>
    <w:qFormat/>
    <w:rsid w:val="00954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762294398">
      <w:bodyDiv w:val="1"/>
      <w:marLeft w:val="0"/>
      <w:marRight w:val="0"/>
      <w:marTop w:val="0"/>
      <w:marBottom w:val="0"/>
      <w:divBdr>
        <w:top w:val="none" w:sz="0" w:space="0" w:color="auto"/>
        <w:left w:val="none" w:sz="0" w:space="0" w:color="auto"/>
        <w:bottom w:val="none" w:sz="0" w:space="0" w:color="auto"/>
        <w:right w:val="none" w:sz="0" w:space="0" w:color="auto"/>
      </w:divBdr>
    </w:div>
    <w:div w:id="1801067188">
      <w:bodyDiv w:val="1"/>
      <w:marLeft w:val="0"/>
      <w:marRight w:val="0"/>
      <w:marTop w:val="0"/>
      <w:marBottom w:val="0"/>
      <w:divBdr>
        <w:top w:val="none" w:sz="0" w:space="0" w:color="auto"/>
        <w:left w:val="none" w:sz="0" w:space="0" w:color="auto"/>
        <w:bottom w:val="none" w:sz="0" w:space="0" w:color="auto"/>
        <w:right w:val="none" w:sz="0" w:space="0" w:color="auto"/>
      </w:divBdr>
    </w:div>
    <w:div w:id="1923106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hyperlink" Target="about:blan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C82DC-5941-4159-BB64-C99A6CA6E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1073</Words>
  <Characters>6119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2020-01-22T09:07:00Z</cp:lastPrinted>
  <dcterms:created xsi:type="dcterms:W3CDTF">2022-07-01T05:14:00Z</dcterms:created>
  <dcterms:modified xsi:type="dcterms:W3CDTF">2022-07-01T05:14:00Z</dcterms:modified>
</cp:coreProperties>
</file>