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FFA40" w14:textId="77777777" w:rsidR="008E2E6F" w:rsidRPr="004F0F1A" w:rsidRDefault="008E2E6F" w:rsidP="001F7A01">
      <w:pPr>
        <w:jc w:val="center"/>
        <w:rPr>
          <w:rFonts w:asciiTheme="minorHAnsi" w:hAnsiTheme="minorHAnsi" w:cstheme="minorHAnsi"/>
          <w:b/>
          <w:sz w:val="36"/>
          <w:szCs w:val="24"/>
          <w:u w:val="single"/>
        </w:rPr>
      </w:pPr>
      <w:r w:rsidRPr="004F0F1A">
        <w:rPr>
          <w:rFonts w:asciiTheme="minorHAnsi" w:hAnsiTheme="minorHAnsi" w:cstheme="minorHAnsi"/>
          <w:b/>
          <w:sz w:val="36"/>
          <w:szCs w:val="24"/>
          <w:u w:val="single"/>
        </w:rPr>
        <w:t>The LNM Institute of Information Technology, Jaipur</w:t>
      </w:r>
    </w:p>
    <w:p w14:paraId="51204064" w14:textId="77777777" w:rsidR="008E2E6F" w:rsidRPr="001F7A01" w:rsidRDefault="008E2E6F" w:rsidP="001F7A01">
      <w:pPr>
        <w:jc w:val="center"/>
        <w:rPr>
          <w:rFonts w:asciiTheme="minorHAnsi" w:hAnsiTheme="minorHAnsi" w:cstheme="minorHAnsi"/>
          <w:b/>
          <w:sz w:val="24"/>
          <w:szCs w:val="24"/>
          <w:u w:val="single"/>
        </w:rPr>
      </w:pPr>
    </w:p>
    <w:p w14:paraId="5D531FAE" w14:textId="77777777" w:rsidR="008E2E6F" w:rsidRPr="001F7A01" w:rsidRDefault="008E2E6F" w:rsidP="001F7A01">
      <w:pPr>
        <w:jc w:val="center"/>
        <w:rPr>
          <w:rFonts w:asciiTheme="minorHAnsi" w:hAnsiTheme="minorHAnsi" w:cstheme="minorHAnsi"/>
          <w:b/>
          <w:sz w:val="24"/>
          <w:szCs w:val="24"/>
          <w:u w:val="single"/>
        </w:rPr>
      </w:pPr>
      <w:r w:rsidRPr="001F7A01">
        <w:rPr>
          <w:rFonts w:asciiTheme="minorHAnsi" w:hAnsiTheme="minorHAnsi" w:cstheme="minorHAnsi"/>
          <w:b/>
          <w:sz w:val="24"/>
          <w:szCs w:val="24"/>
          <w:u w:val="single"/>
        </w:rPr>
        <w:t>TENDER NOTICE</w:t>
      </w:r>
    </w:p>
    <w:p w14:paraId="58F350DE" w14:textId="77777777" w:rsidR="005C42A1" w:rsidRPr="001F7A01" w:rsidRDefault="005C42A1" w:rsidP="001F7A01">
      <w:pPr>
        <w:jc w:val="center"/>
        <w:rPr>
          <w:rFonts w:asciiTheme="minorHAnsi" w:hAnsiTheme="minorHAnsi" w:cstheme="minorHAnsi"/>
          <w:b/>
          <w:sz w:val="24"/>
          <w:szCs w:val="24"/>
          <w:u w:val="single"/>
        </w:rPr>
      </w:pPr>
    </w:p>
    <w:p w14:paraId="09723BC1" w14:textId="77777777" w:rsidR="008D79E1" w:rsidRPr="000530B9" w:rsidRDefault="008D79E1" w:rsidP="008D79E1">
      <w:pPr>
        <w:jc w:val="center"/>
        <w:rPr>
          <w:rFonts w:ascii="Tahoma" w:hAnsi="Tahoma" w:cs="Tahoma"/>
          <w:b/>
          <w:sz w:val="24"/>
          <w:szCs w:val="24"/>
          <w:u w:val="single"/>
        </w:rPr>
      </w:pPr>
    </w:p>
    <w:p w14:paraId="7E6B0C30" w14:textId="76275630" w:rsidR="008D79E1" w:rsidRPr="00E125DB" w:rsidRDefault="008D79E1" w:rsidP="002071E3">
      <w:pPr>
        <w:jc w:val="both"/>
        <w:rPr>
          <w:rFonts w:asciiTheme="minorHAnsi" w:hAnsiTheme="minorHAnsi" w:cs="Tahoma"/>
          <w:sz w:val="24"/>
          <w:szCs w:val="24"/>
        </w:rPr>
      </w:pPr>
      <w:r w:rsidRPr="00E125DB">
        <w:rPr>
          <w:rFonts w:asciiTheme="minorHAnsi" w:hAnsiTheme="minorHAnsi" w:cs="Tahoma"/>
          <w:sz w:val="24"/>
          <w:szCs w:val="24"/>
        </w:rPr>
        <w:t xml:space="preserve">“The LNM Institute of Information Technology, Jaipur is a Deemed-to-be-University, setup as a </w:t>
      </w:r>
      <w:r w:rsidR="00C460FD" w:rsidRPr="00E125DB">
        <w:rPr>
          <w:rFonts w:asciiTheme="minorHAnsi" w:hAnsiTheme="minorHAnsi" w:cs="Tahoma"/>
          <w:sz w:val="24"/>
          <w:szCs w:val="24"/>
        </w:rPr>
        <w:t>Non-Profit</w:t>
      </w:r>
      <w:r w:rsidRPr="00E125DB">
        <w:rPr>
          <w:rFonts w:asciiTheme="minorHAnsi" w:hAnsiTheme="minorHAnsi" w:cs="Tahoma"/>
          <w:sz w:val="24"/>
          <w:szCs w:val="24"/>
        </w:rPr>
        <w:t xml:space="preserve"> Making institute located at Gram-Rupa Ki Nangal, Post-Sumel, Via-Jamdoli, Jaipur, Pin 302031 Rajasthan, under the joint venture of Government of Rajasthan and Lakshmi &amp; Usha Mittal Foundation.</w:t>
      </w:r>
    </w:p>
    <w:p w14:paraId="6BBF8CAA" w14:textId="77777777" w:rsidR="003061C4" w:rsidRPr="00E125DB" w:rsidRDefault="003061C4" w:rsidP="003061C4">
      <w:pPr>
        <w:rPr>
          <w:rFonts w:asciiTheme="minorHAnsi" w:hAnsiTheme="minorHAnsi" w:cs="Tahoma"/>
          <w:sz w:val="24"/>
          <w:szCs w:val="24"/>
        </w:rPr>
      </w:pPr>
    </w:p>
    <w:p w14:paraId="2E844015" w14:textId="58ADC0A3" w:rsidR="003061C4" w:rsidRPr="00E125DB" w:rsidRDefault="003061C4" w:rsidP="002071E3">
      <w:pPr>
        <w:jc w:val="both"/>
        <w:rPr>
          <w:rFonts w:asciiTheme="minorHAnsi" w:hAnsiTheme="minorHAnsi" w:cs="Tahoma"/>
          <w:sz w:val="24"/>
          <w:szCs w:val="24"/>
        </w:rPr>
      </w:pPr>
      <w:r w:rsidRPr="00E125DB">
        <w:rPr>
          <w:rFonts w:asciiTheme="minorHAnsi" w:hAnsiTheme="minorHAnsi" w:cs="Tahoma"/>
          <w:sz w:val="24"/>
          <w:szCs w:val="24"/>
        </w:rPr>
        <w:t>The institute invites proposal from competent vendors for “</w:t>
      </w:r>
      <w:r w:rsidR="00E400BF" w:rsidRPr="00545817">
        <w:rPr>
          <w:rFonts w:asciiTheme="minorHAnsi" w:hAnsiTheme="minorHAnsi" w:cs="Tahoma"/>
          <w:b/>
          <w:bCs/>
          <w:sz w:val="24"/>
          <w:szCs w:val="24"/>
        </w:rPr>
        <w:t xml:space="preserve">Supply of </w:t>
      </w:r>
      <w:r w:rsidR="00363F15" w:rsidRPr="00545817">
        <w:rPr>
          <w:rFonts w:asciiTheme="minorHAnsi" w:hAnsiTheme="minorHAnsi" w:cs="Tahoma"/>
          <w:b/>
          <w:bCs/>
          <w:sz w:val="24"/>
          <w:szCs w:val="24"/>
        </w:rPr>
        <w:t xml:space="preserve">Network </w:t>
      </w:r>
      <w:r w:rsidR="00545817" w:rsidRPr="00545817">
        <w:rPr>
          <w:rFonts w:asciiTheme="minorHAnsi" w:hAnsiTheme="minorHAnsi" w:cs="Tahoma"/>
          <w:b/>
          <w:bCs/>
          <w:sz w:val="24"/>
          <w:szCs w:val="24"/>
        </w:rPr>
        <w:t>Equipment</w:t>
      </w:r>
      <w:r w:rsidRPr="00E125DB">
        <w:rPr>
          <w:rFonts w:asciiTheme="minorHAnsi" w:hAnsiTheme="minorHAnsi" w:cs="Tahoma"/>
          <w:sz w:val="24"/>
          <w:szCs w:val="24"/>
        </w:rPr>
        <w:t>”</w:t>
      </w:r>
      <w:r w:rsidR="00D00EB0" w:rsidRPr="00E125DB">
        <w:rPr>
          <w:rFonts w:asciiTheme="minorHAnsi" w:hAnsiTheme="minorHAnsi" w:cs="Tahoma"/>
          <w:sz w:val="24"/>
          <w:szCs w:val="24"/>
        </w:rPr>
        <w:t xml:space="preserve"> for </w:t>
      </w:r>
      <w:r w:rsidR="00940356">
        <w:rPr>
          <w:rFonts w:asciiTheme="minorHAnsi" w:hAnsiTheme="minorHAnsi" w:cs="Tahoma"/>
          <w:sz w:val="24"/>
          <w:szCs w:val="24"/>
        </w:rPr>
        <w:t>Hostels</w:t>
      </w:r>
      <w:r w:rsidRPr="00E125DB">
        <w:rPr>
          <w:rFonts w:asciiTheme="minorHAnsi" w:hAnsiTheme="minorHAnsi" w:cs="Tahoma"/>
          <w:sz w:val="24"/>
          <w:szCs w:val="24"/>
        </w:rPr>
        <w:t>. Bidders can submit their sealed offer/s at the following address by Speed-post/Registered Post/</w:t>
      </w:r>
      <w:proofErr w:type="gramStart"/>
      <w:r w:rsidRPr="00E125DB">
        <w:rPr>
          <w:rFonts w:asciiTheme="minorHAnsi" w:hAnsiTheme="minorHAnsi" w:cs="Tahoma"/>
          <w:sz w:val="24"/>
          <w:szCs w:val="24"/>
        </w:rPr>
        <w:t>By-</w:t>
      </w:r>
      <w:proofErr w:type="gramEnd"/>
      <w:r w:rsidRPr="00E125DB">
        <w:rPr>
          <w:rFonts w:asciiTheme="minorHAnsi" w:hAnsiTheme="minorHAnsi" w:cs="Tahoma"/>
          <w:sz w:val="24"/>
          <w:szCs w:val="24"/>
        </w:rPr>
        <w:t xml:space="preserve">hand (but not by Courier) before 05:00 PM on </w:t>
      </w:r>
      <w:r w:rsidR="00860540">
        <w:rPr>
          <w:rFonts w:asciiTheme="minorHAnsi" w:hAnsiTheme="minorHAnsi" w:cs="Tahoma"/>
          <w:sz w:val="24"/>
          <w:szCs w:val="24"/>
          <w:highlight w:val="yellow"/>
        </w:rPr>
        <w:t>05</w:t>
      </w:r>
      <w:r w:rsidR="00097F61" w:rsidRPr="00EF7624">
        <w:rPr>
          <w:rFonts w:asciiTheme="minorHAnsi" w:hAnsiTheme="minorHAnsi" w:cs="Tahoma"/>
          <w:sz w:val="24"/>
          <w:szCs w:val="24"/>
          <w:highlight w:val="yellow"/>
        </w:rPr>
        <w:t>.</w:t>
      </w:r>
      <w:r w:rsidR="00860540">
        <w:rPr>
          <w:rFonts w:asciiTheme="minorHAnsi" w:hAnsiTheme="minorHAnsi" w:cs="Tahoma"/>
          <w:sz w:val="24"/>
          <w:szCs w:val="24"/>
          <w:highlight w:val="yellow"/>
        </w:rPr>
        <w:t>03</w:t>
      </w:r>
      <w:r w:rsidR="00097F61" w:rsidRPr="00EF7624">
        <w:rPr>
          <w:rFonts w:asciiTheme="minorHAnsi" w:hAnsiTheme="minorHAnsi" w:cs="Tahoma"/>
          <w:sz w:val="24"/>
          <w:szCs w:val="24"/>
          <w:highlight w:val="yellow"/>
        </w:rPr>
        <w:t>.202</w:t>
      </w:r>
      <w:r w:rsidR="00860540">
        <w:rPr>
          <w:rFonts w:asciiTheme="minorHAnsi" w:hAnsiTheme="minorHAnsi" w:cs="Tahoma"/>
          <w:sz w:val="24"/>
          <w:szCs w:val="24"/>
        </w:rPr>
        <w:t>3</w:t>
      </w:r>
      <w:r w:rsidR="00097F61" w:rsidRPr="00CC547C">
        <w:rPr>
          <w:rFonts w:asciiTheme="minorHAnsi" w:hAnsiTheme="minorHAnsi" w:cs="Tahoma"/>
          <w:sz w:val="24"/>
          <w:szCs w:val="24"/>
        </w:rPr>
        <w:t>.</w:t>
      </w:r>
    </w:p>
    <w:p w14:paraId="229B35E1" w14:textId="77777777" w:rsidR="003061C4" w:rsidRPr="00E125DB" w:rsidRDefault="003061C4" w:rsidP="003061C4">
      <w:pPr>
        <w:rPr>
          <w:rFonts w:asciiTheme="minorHAnsi" w:hAnsiTheme="minorHAnsi" w:cs="Tahoma"/>
          <w:sz w:val="24"/>
          <w:szCs w:val="24"/>
        </w:rPr>
      </w:pPr>
    </w:p>
    <w:p w14:paraId="376EC0D2" w14:textId="77777777" w:rsidR="008E2E6F" w:rsidRPr="00E125DB" w:rsidRDefault="008E2E6F" w:rsidP="00AE742B">
      <w:pPr>
        <w:jc w:val="both"/>
        <w:rPr>
          <w:rFonts w:asciiTheme="minorHAnsi" w:hAnsiTheme="minorHAnsi" w:cs="Tahoma"/>
          <w:sz w:val="24"/>
          <w:szCs w:val="24"/>
        </w:rPr>
      </w:pPr>
      <w:r w:rsidRPr="00E125DB">
        <w:rPr>
          <w:rFonts w:asciiTheme="minorHAnsi" w:hAnsiTheme="minorHAnsi" w:cs="Tahoma"/>
          <w:sz w:val="24"/>
          <w:szCs w:val="24"/>
        </w:rPr>
        <w:t xml:space="preserve">Bids </w:t>
      </w:r>
      <w:r w:rsidR="00AE742B" w:rsidRPr="00E125DB">
        <w:rPr>
          <w:rFonts w:asciiTheme="minorHAnsi" w:hAnsiTheme="minorHAnsi" w:cs="Tahoma"/>
          <w:sz w:val="24"/>
          <w:szCs w:val="24"/>
        </w:rPr>
        <w:t>shall be addressed to the undersigned and deposited in the tender box available at main gate of Institute after marking due entries.</w:t>
      </w:r>
    </w:p>
    <w:p w14:paraId="2EE80817" w14:textId="77777777" w:rsidR="00AE742B" w:rsidRPr="00E125DB" w:rsidRDefault="00AE742B" w:rsidP="00AE742B">
      <w:pPr>
        <w:jc w:val="both"/>
        <w:rPr>
          <w:rFonts w:asciiTheme="minorHAnsi" w:hAnsiTheme="minorHAnsi" w:cs="Tahoma"/>
          <w:sz w:val="24"/>
          <w:szCs w:val="24"/>
        </w:rPr>
      </w:pPr>
    </w:p>
    <w:p w14:paraId="168B1EFE"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Director</w:t>
      </w:r>
    </w:p>
    <w:p w14:paraId="7230B86F"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The LNM Institute of Information Technology,</w:t>
      </w:r>
    </w:p>
    <w:p w14:paraId="52206313"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Gram – Rupa Ki Nangal, Post – Sumel,</w:t>
      </w:r>
    </w:p>
    <w:p w14:paraId="3F85A758" w14:textId="77777777" w:rsidR="00C61A6E" w:rsidRPr="00E125DB" w:rsidRDefault="00C61A6E" w:rsidP="00C61A6E">
      <w:pPr>
        <w:jc w:val="center"/>
        <w:rPr>
          <w:rFonts w:asciiTheme="minorHAnsi" w:hAnsiTheme="minorHAnsi" w:cs="Tahoma"/>
          <w:b/>
          <w:sz w:val="26"/>
          <w:szCs w:val="24"/>
        </w:rPr>
      </w:pPr>
      <w:r w:rsidRPr="00E125DB">
        <w:rPr>
          <w:rFonts w:asciiTheme="minorHAnsi" w:hAnsiTheme="minorHAnsi" w:cs="Tahoma"/>
          <w:b/>
          <w:sz w:val="26"/>
          <w:szCs w:val="24"/>
        </w:rPr>
        <w:t>Via – Jamdoli, Jaipur- 302031</w:t>
      </w:r>
    </w:p>
    <w:p w14:paraId="0571B3D6" w14:textId="77777777" w:rsidR="00C61A6E" w:rsidRPr="00E125DB" w:rsidRDefault="00C61A6E" w:rsidP="00C61A6E">
      <w:pPr>
        <w:jc w:val="center"/>
        <w:rPr>
          <w:rFonts w:asciiTheme="minorHAnsi" w:hAnsiTheme="minorHAnsi" w:cs="Tahoma"/>
          <w:sz w:val="24"/>
          <w:szCs w:val="24"/>
          <w:u w:val="single"/>
        </w:rPr>
      </w:pPr>
      <w:r w:rsidRPr="00E125DB">
        <w:rPr>
          <w:rFonts w:asciiTheme="minorHAnsi" w:hAnsiTheme="minorHAnsi" w:cs="Tahoma"/>
          <w:b/>
          <w:sz w:val="26"/>
          <w:szCs w:val="24"/>
        </w:rPr>
        <w:t xml:space="preserve">Email: </w:t>
      </w:r>
      <w:hyperlink r:id="rId6" w:history="1">
        <w:r w:rsidRPr="00E125DB">
          <w:rPr>
            <w:rFonts w:asciiTheme="minorHAnsi" w:hAnsiTheme="minorHAnsi" w:cs="Tahoma"/>
            <w:b/>
            <w:sz w:val="22"/>
            <w:u w:val="single"/>
          </w:rPr>
          <w:t>directoroffice@lnmiit.ac.in</w:t>
        </w:r>
      </w:hyperlink>
    </w:p>
    <w:p w14:paraId="760CDC8D" w14:textId="77777777" w:rsidR="008D79E1" w:rsidRPr="00E125DB" w:rsidRDefault="008D79E1" w:rsidP="008D79E1">
      <w:pPr>
        <w:spacing w:line="312" w:lineRule="auto"/>
        <w:jc w:val="both"/>
        <w:rPr>
          <w:rFonts w:asciiTheme="minorHAnsi" w:hAnsiTheme="minorHAnsi" w:cs="Tahoma"/>
          <w:sz w:val="24"/>
          <w:szCs w:val="24"/>
        </w:rPr>
      </w:pPr>
    </w:p>
    <w:p w14:paraId="21C41B63" w14:textId="77777777" w:rsidR="004F0F1A" w:rsidRPr="00E125DB" w:rsidRDefault="008E2E6F" w:rsidP="001F7A01">
      <w:pPr>
        <w:spacing w:before="240" w:after="100" w:afterAutospacing="1"/>
        <w:jc w:val="both"/>
        <w:rPr>
          <w:rFonts w:asciiTheme="minorHAnsi" w:hAnsiTheme="minorHAnsi" w:cs="Tahoma"/>
          <w:sz w:val="24"/>
          <w:szCs w:val="24"/>
        </w:rPr>
      </w:pPr>
      <w:r w:rsidRPr="00E125DB">
        <w:rPr>
          <w:rFonts w:asciiTheme="minorHAnsi" w:hAnsiTheme="minorHAnsi" w:cs="Tahoma"/>
          <w:sz w:val="24"/>
          <w:szCs w:val="24"/>
        </w:rPr>
        <w:t>Bid Process:</w:t>
      </w:r>
      <w:r w:rsidR="004F0F1A" w:rsidRPr="00E125DB">
        <w:rPr>
          <w:rFonts w:asciiTheme="minorHAnsi" w:hAnsiTheme="minorHAnsi" w:cs="Tahoma"/>
          <w:sz w:val="24"/>
          <w:szCs w:val="24"/>
        </w:rPr>
        <w:t xml:space="preserve"> </w:t>
      </w:r>
    </w:p>
    <w:p w14:paraId="7B5B773C" w14:textId="10330D89" w:rsidR="002071E3" w:rsidRPr="00E125DB" w:rsidRDefault="002071E3" w:rsidP="002071E3">
      <w:pPr>
        <w:jc w:val="both"/>
        <w:rPr>
          <w:rFonts w:asciiTheme="minorHAnsi" w:hAnsiTheme="minorHAnsi" w:cs="Tahoma"/>
          <w:sz w:val="22"/>
          <w:szCs w:val="22"/>
        </w:rPr>
      </w:pPr>
      <w:r w:rsidRPr="00E125DB">
        <w:rPr>
          <w:rFonts w:asciiTheme="minorHAnsi" w:hAnsiTheme="minorHAnsi" w:cs="Tahoma"/>
          <w:sz w:val="22"/>
          <w:szCs w:val="22"/>
        </w:rPr>
        <w:t>Technical &amp; commercial details of the offer shall be enclosed in two separate envelopes/ files, duly marked as “</w:t>
      </w:r>
      <w:r w:rsidRPr="00545817">
        <w:rPr>
          <w:rFonts w:asciiTheme="minorHAnsi" w:hAnsiTheme="minorHAnsi" w:cs="Tahoma"/>
          <w:b/>
          <w:bCs/>
          <w:sz w:val="22"/>
          <w:szCs w:val="22"/>
        </w:rPr>
        <w:t xml:space="preserve">Technical Bid for </w:t>
      </w:r>
      <w:r w:rsidR="00545817" w:rsidRPr="00545817">
        <w:rPr>
          <w:rFonts w:asciiTheme="minorHAnsi" w:hAnsiTheme="minorHAnsi" w:cs="Tahoma"/>
          <w:b/>
          <w:bCs/>
          <w:sz w:val="24"/>
          <w:szCs w:val="24"/>
        </w:rPr>
        <w:t>Supply of Network Equipment</w:t>
      </w:r>
      <w:r w:rsidRPr="00E125DB">
        <w:rPr>
          <w:rFonts w:asciiTheme="minorHAnsi" w:hAnsiTheme="minorHAnsi" w:cs="Tahoma"/>
          <w:sz w:val="22"/>
          <w:szCs w:val="22"/>
        </w:rPr>
        <w:t>” and “</w:t>
      </w:r>
      <w:r w:rsidRPr="00545817">
        <w:rPr>
          <w:rFonts w:asciiTheme="minorHAnsi" w:hAnsiTheme="minorHAnsi" w:cs="Tahoma"/>
          <w:b/>
          <w:bCs/>
          <w:sz w:val="22"/>
          <w:szCs w:val="22"/>
        </w:rPr>
        <w:t xml:space="preserve">Financial bid for </w:t>
      </w:r>
      <w:r w:rsidR="00545817" w:rsidRPr="00545817">
        <w:rPr>
          <w:rFonts w:asciiTheme="minorHAnsi" w:hAnsiTheme="minorHAnsi" w:cs="Tahoma"/>
          <w:b/>
          <w:bCs/>
          <w:sz w:val="24"/>
          <w:szCs w:val="24"/>
        </w:rPr>
        <w:t>Supply of Network Equipment</w:t>
      </w:r>
      <w:r w:rsidRPr="00E125DB">
        <w:rPr>
          <w:rFonts w:asciiTheme="minorHAnsi" w:hAnsiTheme="minorHAnsi" w:cs="Tahoma"/>
          <w:sz w:val="22"/>
          <w:szCs w:val="22"/>
        </w:rPr>
        <w:t>”. Both Envelopes/ files shall be enclosed in a single envelope/ mail bearing the heading “</w:t>
      </w:r>
      <w:r w:rsidRPr="00545817">
        <w:rPr>
          <w:rFonts w:asciiTheme="minorHAnsi" w:hAnsiTheme="minorHAnsi" w:cs="Tahoma"/>
          <w:b/>
          <w:bCs/>
          <w:sz w:val="22"/>
          <w:szCs w:val="22"/>
        </w:rPr>
        <w:t>Bid for</w:t>
      </w:r>
      <w:r w:rsidRPr="00E125DB">
        <w:rPr>
          <w:rFonts w:asciiTheme="minorHAnsi" w:hAnsiTheme="minorHAnsi" w:cs="Tahoma"/>
          <w:sz w:val="22"/>
          <w:szCs w:val="22"/>
        </w:rPr>
        <w:t xml:space="preserve"> </w:t>
      </w:r>
      <w:r w:rsidR="00545817" w:rsidRPr="00545817">
        <w:rPr>
          <w:rFonts w:asciiTheme="minorHAnsi" w:hAnsiTheme="minorHAnsi" w:cs="Tahoma"/>
          <w:b/>
          <w:bCs/>
          <w:sz w:val="24"/>
          <w:szCs w:val="24"/>
        </w:rPr>
        <w:t>Supply of Network Equipment</w:t>
      </w:r>
      <w:r w:rsidRPr="00E125DB">
        <w:rPr>
          <w:rFonts w:asciiTheme="minorHAnsi" w:hAnsiTheme="minorHAnsi" w:cs="Tahoma"/>
          <w:sz w:val="22"/>
          <w:szCs w:val="22"/>
        </w:rPr>
        <w:t>”. Bids are liable to be rejected if any or both of the technical or commercial offers are found in open condition or required information is not found with the offer.</w:t>
      </w:r>
    </w:p>
    <w:p w14:paraId="5D336BBC" w14:textId="743AE6DE" w:rsidR="002071E3" w:rsidRDefault="002071E3" w:rsidP="007D6E8A">
      <w:pPr>
        <w:rPr>
          <w:rFonts w:asciiTheme="minorHAnsi" w:hAnsiTheme="minorHAnsi" w:cs="Tahoma"/>
          <w:sz w:val="24"/>
          <w:szCs w:val="24"/>
        </w:rPr>
      </w:pPr>
    </w:p>
    <w:p w14:paraId="12B7D2B4" w14:textId="311B0734" w:rsidR="00940356" w:rsidRDefault="00940356" w:rsidP="007D6E8A">
      <w:pPr>
        <w:rPr>
          <w:rFonts w:asciiTheme="minorHAnsi" w:hAnsiTheme="minorHAnsi" w:cs="Tahoma"/>
          <w:sz w:val="24"/>
          <w:szCs w:val="24"/>
        </w:rPr>
      </w:pPr>
    </w:p>
    <w:p w14:paraId="74F01820" w14:textId="39DA7358" w:rsidR="00940356" w:rsidRDefault="00940356" w:rsidP="007D6E8A">
      <w:pPr>
        <w:rPr>
          <w:rFonts w:asciiTheme="minorHAnsi" w:hAnsiTheme="minorHAnsi" w:cs="Tahoma"/>
          <w:sz w:val="24"/>
          <w:szCs w:val="24"/>
        </w:rPr>
      </w:pPr>
    </w:p>
    <w:p w14:paraId="0C87CA38" w14:textId="77777777" w:rsidR="00940356" w:rsidRPr="00E125DB" w:rsidRDefault="00940356" w:rsidP="007D6E8A">
      <w:pPr>
        <w:rPr>
          <w:rFonts w:asciiTheme="minorHAnsi" w:hAnsiTheme="minorHAnsi" w:cs="Tahoma"/>
          <w:b/>
          <w:sz w:val="28"/>
          <w:szCs w:val="24"/>
          <w:u w:val="single"/>
        </w:rPr>
      </w:pPr>
    </w:p>
    <w:p w14:paraId="18B8E118" w14:textId="77777777" w:rsidR="002071E3" w:rsidRPr="00E125DB" w:rsidRDefault="002071E3" w:rsidP="007D6E8A">
      <w:pPr>
        <w:rPr>
          <w:rFonts w:asciiTheme="minorHAnsi" w:hAnsiTheme="minorHAnsi" w:cs="Tahoma"/>
          <w:b/>
          <w:sz w:val="28"/>
          <w:szCs w:val="24"/>
          <w:u w:val="single"/>
        </w:rPr>
      </w:pPr>
    </w:p>
    <w:p w14:paraId="07A00860" w14:textId="77777777" w:rsidR="002071E3" w:rsidRPr="00E125DB" w:rsidRDefault="002071E3" w:rsidP="007D6E8A">
      <w:pPr>
        <w:rPr>
          <w:rFonts w:asciiTheme="minorHAnsi" w:hAnsiTheme="minorHAnsi" w:cs="Tahoma"/>
          <w:b/>
          <w:sz w:val="28"/>
          <w:szCs w:val="24"/>
          <w:u w:val="single"/>
        </w:rPr>
      </w:pPr>
    </w:p>
    <w:p w14:paraId="216DF643" w14:textId="77777777" w:rsidR="002071E3" w:rsidRPr="00E125DB" w:rsidRDefault="002071E3" w:rsidP="007D6E8A">
      <w:pPr>
        <w:rPr>
          <w:rFonts w:asciiTheme="minorHAnsi" w:hAnsiTheme="minorHAnsi" w:cs="Tahoma"/>
          <w:b/>
          <w:sz w:val="28"/>
          <w:szCs w:val="24"/>
          <w:u w:val="single"/>
        </w:rPr>
      </w:pPr>
    </w:p>
    <w:p w14:paraId="2B7FA585" w14:textId="77777777" w:rsidR="00860540" w:rsidRDefault="00860540">
      <w:pPr>
        <w:rPr>
          <w:rFonts w:asciiTheme="minorHAnsi" w:hAnsiTheme="minorHAnsi" w:cs="Tahoma"/>
          <w:b/>
          <w:sz w:val="28"/>
          <w:szCs w:val="24"/>
          <w:u w:val="single"/>
        </w:rPr>
      </w:pPr>
      <w:r>
        <w:rPr>
          <w:rFonts w:asciiTheme="minorHAnsi" w:hAnsiTheme="minorHAnsi" w:cs="Tahoma"/>
          <w:b/>
          <w:sz w:val="28"/>
          <w:szCs w:val="24"/>
          <w:u w:val="single"/>
        </w:rPr>
        <w:br w:type="page"/>
      </w:r>
    </w:p>
    <w:p w14:paraId="128D2256" w14:textId="1CC42301" w:rsidR="00D91EDB" w:rsidRPr="00E125DB" w:rsidRDefault="008E2E6F" w:rsidP="007D6E8A">
      <w:pPr>
        <w:rPr>
          <w:rFonts w:asciiTheme="minorHAnsi" w:hAnsiTheme="minorHAnsi" w:cs="Tahoma"/>
          <w:b/>
          <w:sz w:val="28"/>
          <w:szCs w:val="24"/>
          <w:u w:val="single"/>
        </w:rPr>
      </w:pPr>
      <w:r w:rsidRPr="00E125DB">
        <w:rPr>
          <w:rFonts w:asciiTheme="minorHAnsi" w:hAnsiTheme="minorHAnsi" w:cs="Tahoma"/>
          <w:b/>
          <w:sz w:val="28"/>
          <w:szCs w:val="24"/>
          <w:u w:val="single"/>
        </w:rPr>
        <w:lastRenderedPageBreak/>
        <w:t>Technical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(in separate sealed envelope)</w:t>
      </w:r>
    </w:p>
    <w:p w14:paraId="4B6B0759" w14:textId="77777777" w:rsidR="00726EF8" w:rsidRPr="00E125DB" w:rsidRDefault="000E4391" w:rsidP="007D6E8A">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he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ure</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6405AD75" w14:textId="77777777" w:rsidR="007D6E8A" w:rsidRPr="00E125DB" w:rsidRDefault="007D6E8A" w:rsidP="007D6E8A">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8DC5053" w14:textId="77777777" w:rsidR="007D6E8A" w:rsidRPr="00E125DB" w:rsidRDefault="007D6E8A" w:rsidP="007D6E8A">
      <w:pPr>
        <w:pStyle w:val="ListParagraph"/>
        <w:numPr>
          <w:ilvl w:val="0"/>
          <w:numId w:val="2"/>
        </w:numPr>
        <w:spacing w:before="240" w:after="240"/>
        <w:rPr>
          <w:rFonts w:asciiTheme="minorHAnsi" w:eastAsia="Arial" w:hAnsiTheme="minorHAnsi" w:cs="Tahoma"/>
          <w:sz w:val="24"/>
          <w:szCs w:val="24"/>
        </w:rPr>
      </w:pPr>
      <w:r w:rsidRPr="00E125DB">
        <w:rPr>
          <w:rFonts w:asciiTheme="minorHAnsi" w:eastAsia="Arial" w:hAnsiTheme="minorHAnsi" w:cs="Tahoma"/>
          <w:b/>
          <w:spacing w:val="-3"/>
          <w:sz w:val="24"/>
          <w:szCs w:val="24"/>
        </w:rPr>
        <w:t>T</w:t>
      </w:r>
      <w:r w:rsidRPr="00E125DB">
        <w:rPr>
          <w:rFonts w:asciiTheme="minorHAnsi" w:eastAsia="Arial" w:hAnsiTheme="minorHAnsi" w:cs="Tahoma"/>
          <w:b/>
          <w:sz w:val="24"/>
          <w:szCs w:val="24"/>
        </w:rPr>
        <w:t>he re</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3"/>
          <w:sz w:val="24"/>
          <w:szCs w:val="24"/>
        </w:rPr>
        <w:t>v</w:t>
      </w:r>
      <w:r w:rsidRPr="00E125DB">
        <w:rPr>
          <w:rFonts w:asciiTheme="minorHAnsi" w:eastAsia="Arial" w:hAnsiTheme="minorHAnsi" w:cs="Tahoma"/>
          <w:b/>
          <w:sz w:val="24"/>
          <w:szCs w:val="24"/>
        </w:rPr>
        <w:t>a</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 xml:space="preserve">t </w:t>
      </w:r>
      <w:r w:rsidRPr="00E125DB">
        <w:rPr>
          <w:rFonts w:asciiTheme="minorHAnsi" w:eastAsia="Arial" w:hAnsiTheme="minorHAnsi" w:cs="Tahoma"/>
          <w:b/>
          <w:spacing w:val="-1"/>
          <w:sz w:val="24"/>
          <w:szCs w:val="24"/>
        </w:rPr>
        <w:t>l</w:t>
      </w:r>
      <w:r w:rsidRPr="00E125DB">
        <w:rPr>
          <w:rFonts w:asciiTheme="minorHAnsi" w:eastAsia="Arial" w:hAnsiTheme="minorHAnsi" w:cs="Tahoma"/>
          <w:b/>
          <w:spacing w:val="1"/>
          <w:sz w:val="24"/>
          <w:szCs w:val="24"/>
        </w:rPr>
        <w:t>i</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eratur</w:t>
      </w:r>
      <w:r w:rsidRPr="00E125DB">
        <w:rPr>
          <w:rFonts w:asciiTheme="minorHAnsi" w:eastAsia="Arial" w:hAnsiTheme="minorHAnsi" w:cs="Tahoma"/>
          <w:b/>
          <w:spacing w:val="-2"/>
          <w:sz w:val="24"/>
          <w:szCs w:val="24"/>
        </w:rPr>
        <w:t>e</w:t>
      </w:r>
      <w:r w:rsidRPr="00E125DB">
        <w:rPr>
          <w:rFonts w:asciiTheme="minorHAnsi" w:eastAsia="Arial" w:hAnsiTheme="minorHAnsi" w:cs="Tahoma"/>
          <w:b/>
          <w:sz w:val="24"/>
          <w:szCs w:val="24"/>
        </w:rPr>
        <w:t>, p</w:t>
      </w:r>
      <w:r w:rsidRPr="00E125DB">
        <w:rPr>
          <w:rFonts w:asciiTheme="minorHAnsi" w:eastAsia="Arial" w:hAnsiTheme="minorHAnsi" w:cs="Tahoma"/>
          <w:b/>
          <w:spacing w:val="-1"/>
          <w:sz w:val="24"/>
          <w:szCs w:val="24"/>
        </w:rPr>
        <w:t>a</w:t>
      </w:r>
      <w:r w:rsidRPr="00E125DB">
        <w:rPr>
          <w:rFonts w:asciiTheme="minorHAnsi" w:eastAsia="Arial" w:hAnsiTheme="minorHAnsi" w:cs="Tahoma"/>
          <w:b/>
          <w:sz w:val="24"/>
          <w:szCs w:val="24"/>
        </w:rPr>
        <w:t>mp</w:t>
      </w:r>
      <w:r w:rsidRPr="00E125DB">
        <w:rPr>
          <w:rFonts w:asciiTheme="minorHAnsi" w:eastAsia="Arial" w:hAnsiTheme="minorHAnsi" w:cs="Tahoma"/>
          <w:b/>
          <w:spacing w:val="-3"/>
          <w:sz w:val="24"/>
          <w:szCs w:val="24"/>
        </w:rPr>
        <w:t>h</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e</w:t>
      </w:r>
      <w:r w:rsidRPr="00E125DB">
        <w:rPr>
          <w:rFonts w:asciiTheme="minorHAnsi" w:eastAsia="Arial" w:hAnsiTheme="minorHAnsi" w:cs="Tahoma"/>
          <w:b/>
          <w:spacing w:val="-2"/>
          <w:sz w:val="24"/>
          <w:szCs w:val="24"/>
        </w:rPr>
        <w:t>t</w:t>
      </w:r>
      <w:r w:rsidRPr="00E125DB">
        <w:rPr>
          <w:rFonts w:asciiTheme="minorHAnsi" w:eastAsia="Arial" w:hAnsiTheme="minorHAnsi" w:cs="Tahoma"/>
          <w:b/>
          <w:sz w:val="24"/>
          <w:szCs w:val="24"/>
        </w:rPr>
        <w:t>s p</w:t>
      </w:r>
      <w:r w:rsidRPr="00E125DB">
        <w:rPr>
          <w:rFonts w:asciiTheme="minorHAnsi" w:eastAsia="Arial" w:hAnsiTheme="minorHAnsi" w:cs="Tahoma"/>
          <w:b/>
          <w:spacing w:val="-1"/>
          <w:sz w:val="24"/>
          <w:szCs w:val="24"/>
        </w:rPr>
        <w:t>e</w:t>
      </w:r>
      <w:r w:rsidRPr="00E125DB">
        <w:rPr>
          <w:rFonts w:asciiTheme="minorHAnsi" w:eastAsia="Arial" w:hAnsiTheme="minorHAnsi" w:cs="Tahoma"/>
          <w:b/>
          <w:spacing w:val="-2"/>
          <w:sz w:val="24"/>
          <w:szCs w:val="24"/>
        </w:rPr>
        <w:t>r</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ai</w:t>
      </w:r>
      <w:r w:rsidRPr="00E125DB">
        <w:rPr>
          <w:rFonts w:asciiTheme="minorHAnsi" w:eastAsia="Arial" w:hAnsiTheme="minorHAnsi" w:cs="Tahoma"/>
          <w:b/>
          <w:spacing w:val="-2"/>
          <w:sz w:val="24"/>
          <w:szCs w:val="24"/>
        </w:rPr>
        <w:t>n</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 xml:space="preserve">ng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o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3"/>
          <w:sz w:val="24"/>
          <w:szCs w:val="24"/>
        </w:rPr>
        <w:t>p</w:t>
      </w:r>
      <w:r w:rsidRPr="00E125DB">
        <w:rPr>
          <w:rFonts w:asciiTheme="minorHAnsi" w:eastAsia="Arial" w:hAnsiTheme="minorHAnsi" w:cs="Tahoma"/>
          <w:b/>
          <w:sz w:val="24"/>
          <w:szCs w:val="24"/>
        </w:rPr>
        <w:t>rod</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ct s</w:t>
      </w:r>
      <w:r w:rsidRPr="00E125DB">
        <w:rPr>
          <w:rFonts w:asciiTheme="minorHAnsi" w:eastAsia="Arial" w:hAnsiTheme="minorHAnsi" w:cs="Tahoma"/>
          <w:b/>
          <w:spacing w:val="-1"/>
          <w:sz w:val="24"/>
          <w:szCs w:val="24"/>
        </w:rPr>
        <w:t>h</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u</w:t>
      </w:r>
      <w:r w:rsidRPr="00E125DB">
        <w:rPr>
          <w:rFonts w:asciiTheme="minorHAnsi" w:eastAsia="Arial" w:hAnsiTheme="minorHAnsi" w:cs="Tahoma"/>
          <w:b/>
          <w:spacing w:val="1"/>
          <w:sz w:val="24"/>
          <w:szCs w:val="24"/>
        </w:rPr>
        <w:t>l</w:t>
      </w:r>
      <w:r w:rsidRPr="00E125DB">
        <w:rPr>
          <w:rFonts w:asciiTheme="minorHAnsi" w:eastAsia="Arial" w:hAnsiTheme="minorHAnsi" w:cs="Tahoma"/>
          <w:b/>
          <w:sz w:val="24"/>
          <w:szCs w:val="24"/>
        </w:rPr>
        <w:t>d be s</w:t>
      </w:r>
      <w:r w:rsidRPr="00E125DB">
        <w:rPr>
          <w:rFonts w:asciiTheme="minorHAnsi" w:eastAsia="Arial" w:hAnsiTheme="minorHAnsi" w:cs="Tahoma"/>
          <w:b/>
          <w:spacing w:val="-3"/>
          <w:sz w:val="24"/>
          <w:szCs w:val="24"/>
        </w:rPr>
        <w:t>en</w:t>
      </w:r>
      <w:r w:rsidRPr="00E125DB">
        <w:rPr>
          <w:rFonts w:asciiTheme="minorHAnsi" w:eastAsia="Arial" w:hAnsiTheme="minorHAnsi" w:cs="Tahoma"/>
          <w:b/>
          <w:sz w:val="24"/>
          <w:szCs w:val="24"/>
        </w:rPr>
        <w:t xml:space="preserve">t along with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 xml:space="preserve">he </w:t>
      </w:r>
      <w:r w:rsidRPr="00E125DB">
        <w:rPr>
          <w:rFonts w:asciiTheme="minorHAnsi" w:eastAsia="Arial" w:hAnsiTheme="minorHAnsi" w:cs="Tahoma"/>
          <w:b/>
          <w:spacing w:val="1"/>
          <w:sz w:val="24"/>
          <w:szCs w:val="24"/>
        </w:rPr>
        <w:t>t</w:t>
      </w:r>
      <w:r w:rsidRPr="00E125DB">
        <w:rPr>
          <w:rFonts w:asciiTheme="minorHAnsi" w:eastAsia="Arial" w:hAnsiTheme="minorHAnsi" w:cs="Tahoma"/>
          <w:b/>
          <w:sz w:val="24"/>
          <w:szCs w:val="24"/>
        </w:rPr>
        <w:t>e</w:t>
      </w:r>
      <w:r w:rsidRPr="00E125DB">
        <w:rPr>
          <w:rFonts w:asciiTheme="minorHAnsi" w:eastAsia="Arial" w:hAnsiTheme="minorHAnsi" w:cs="Tahoma"/>
          <w:b/>
          <w:spacing w:val="-1"/>
          <w:sz w:val="24"/>
          <w:szCs w:val="24"/>
        </w:rPr>
        <w:t>n</w:t>
      </w:r>
      <w:r w:rsidRPr="00E125DB">
        <w:rPr>
          <w:rFonts w:asciiTheme="minorHAnsi" w:eastAsia="Arial" w:hAnsiTheme="minorHAnsi" w:cs="Tahoma"/>
          <w:b/>
          <w:sz w:val="24"/>
          <w:szCs w:val="24"/>
        </w:rPr>
        <w:t>d</w:t>
      </w:r>
      <w:r w:rsidRPr="00E125DB">
        <w:rPr>
          <w:rFonts w:asciiTheme="minorHAnsi" w:eastAsia="Arial" w:hAnsiTheme="minorHAnsi" w:cs="Tahoma"/>
          <w:b/>
          <w:spacing w:val="-1"/>
          <w:sz w:val="24"/>
          <w:szCs w:val="24"/>
        </w:rPr>
        <w:t>e</w:t>
      </w:r>
      <w:r w:rsidRPr="00E125DB">
        <w:rPr>
          <w:rFonts w:asciiTheme="minorHAnsi" w:eastAsia="Arial" w:hAnsiTheme="minorHAnsi" w:cs="Tahoma"/>
          <w:b/>
          <w:sz w:val="24"/>
          <w:szCs w:val="24"/>
        </w:rPr>
        <w:t>r</w:t>
      </w:r>
      <w:r w:rsidRPr="00E125DB">
        <w:rPr>
          <w:rFonts w:asciiTheme="minorHAnsi" w:eastAsia="Arial" w:hAnsiTheme="minorHAnsi" w:cs="Tahoma"/>
          <w:b/>
          <w:spacing w:val="-2"/>
          <w:sz w:val="24"/>
          <w:szCs w:val="24"/>
        </w:rPr>
        <w:t xml:space="preserve">s </w:t>
      </w:r>
      <w:r w:rsidRPr="00E125DB">
        <w:rPr>
          <w:rFonts w:asciiTheme="minorHAnsi" w:eastAsia="Arial" w:hAnsiTheme="minorHAnsi" w:cs="Tahoma"/>
          <w:b/>
          <w:sz w:val="24"/>
          <w:szCs w:val="24"/>
        </w:rPr>
        <w:t>/ q</w:t>
      </w:r>
      <w:r w:rsidRPr="00E125DB">
        <w:rPr>
          <w:rFonts w:asciiTheme="minorHAnsi" w:eastAsia="Arial" w:hAnsiTheme="minorHAnsi" w:cs="Tahoma"/>
          <w:b/>
          <w:spacing w:val="-1"/>
          <w:sz w:val="24"/>
          <w:szCs w:val="24"/>
        </w:rPr>
        <w:t>u</w:t>
      </w:r>
      <w:r w:rsidRPr="00E125DB">
        <w:rPr>
          <w:rFonts w:asciiTheme="minorHAnsi" w:eastAsia="Arial" w:hAnsiTheme="minorHAnsi" w:cs="Tahoma"/>
          <w:b/>
          <w:sz w:val="24"/>
          <w:szCs w:val="24"/>
        </w:rPr>
        <w:t>ota</w:t>
      </w:r>
      <w:r w:rsidRPr="00E125DB">
        <w:rPr>
          <w:rFonts w:asciiTheme="minorHAnsi" w:eastAsia="Arial" w:hAnsiTheme="minorHAnsi" w:cs="Tahoma"/>
          <w:b/>
          <w:spacing w:val="-2"/>
          <w:sz w:val="24"/>
          <w:szCs w:val="24"/>
        </w:rPr>
        <w:t>t</w:t>
      </w:r>
      <w:r w:rsidRPr="00E125DB">
        <w:rPr>
          <w:rFonts w:asciiTheme="minorHAnsi" w:eastAsia="Arial" w:hAnsiTheme="minorHAnsi" w:cs="Tahoma"/>
          <w:b/>
          <w:spacing w:val="1"/>
          <w:sz w:val="24"/>
          <w:szCs w:val="24"/>
        </w:rPr>
        <w:t>i</w:t>
      </w:r>
      <w:r w:rsidRPr="00E125DB">
        <w:rPr>
          <w:rFonts w:asciiTheme="minorHAnsi" w:eastAsia="Arial" w:hAnsiTheme="minorHAnsi" w:cs="Tahoma"/>
          <w:b/>
          <w:sz w:val="24"/>
          <w:szCs w:val="24"/>
        </w:rPr>
        <w:t>o</w:t>
      </w:r>
      <w:r w:rsidRPr="00E125DB">
        <w:rPr>
          <w:rFonts w:asciiTheme="minorHAnsi" w:eastAsia="Arial" w:hAnsiTheme="minorHAnsi" w:cs="Tahoma"/>
          <w:b/>
          <w:spacing w:val="-1"/>
          <w:sz w:val="24"/>
          <w:szCs w:val="24"/>
        </w:rPr>
        <w:t>n</w:t>
      </w:r>
      <w:r w:rsidRPr="00E125DB">
        <w:rPr>
          <w:rFonts w:asciiTheme="minorHAnsi" w:eastAsia="Arial" w:hAnsiTheme="minorHAnsi" w:cs="Tahoma"/>
          <w:b/>
          <w:spacing w:val="-3"/>
          <w:sz w:val="24"/>
          <w:szCs w:val="24"/>
        </w:rPr>
        <w:t>s</w:t>
      </w:r>
      <w:r w:rsidRPr="00E125DB">
        <w:rPr>
          <w:rFonts w:asciiTheme="minorHAnsi" w:eastAsia="Arial" w:hAnsiTheme="minorHAnsi" w:cs="Tahoma"/>
          <w:b/>
          <w:sz w:val="24"/>
          <w:szCs w:val="24"/>
        </w:rPr>
        <w:t>.</w:t>
      </w:r>
    </w:p>
    <w:p w14:paraId="47024C6E" w14:textId="77777777"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3E3AEE5B" w14:textId="339F9CE6" w:rsidR="00C61A6E" w:rsidRPr="00E125DB" w:rsidRDefault="007D6E8A"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Company profile or </w:t>
      </w:r>
      <w:r w:rsidR="00363F15" w:rsidRPr="00E125DB">
        <w:rPr>
          <w:rFonts w:asciiTheme="minorHAnsi" w:eastAsia="Arial" w:hAnsiTheme="minorHAnsi" w:cs="Tahoma"/>
          <w:spacing w:val="2"/>
          <w:sz w:val="24"/>
          <w:szCs w:val="24"/>
        </w:rPr>
        <w:t>brief note</w:t>
      </w:r>
      <w:r w:rsidRPr="00E125DB">
        <w:rPr>
          <w:rFonts w:asciiTheme="minorHAnsi" w:eastAsia="Arial" w:hAnsiTheme="minorHAnsi" w:cs="Tahoma"/>
          <w:spacing w:val="2"/>
          <w:sz w:val="24"/>
          <w:szCs w:val="24"/>
        </w:rPr>
        <w:t xml:space="preserve"> about the bidder's company, PAN number, GST number should be submitted by the Vendor.</w:t>
      </w:r>
    </w:p>
    <w:p w14:paraId="75D6DD17"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4EECB8DC" w14:textId="77777777" w:rsidR="00C61A6E" w:rsidRPr="00E125DB" w:rsidRDefault="00C61A6E" w:rsidP="00C61A6E">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Detail of other associated/sister concerns ((if any) of Directors/Partners/ Proprietor/ </w:t>
      </w:r>
      <w:r w:rsidR="002071E3" w:rsidRPr="00E125DB">
        <w:rPr>
          <w:rFonts w:asciiTheme="minorHAnsi" w:eastAsia="Arial" w:hAnsiTheme="minorHAnsi" w:cs="Tahoma"/>
          <w:spacing w:val="2"/>
          <w:sz w:val="24"/>
          <w:szCs w:val="24"/>
        </w:rPr>
        <w:t>Members to</w:t>
      </w:r>
      <w:r w:rsidRPr="00E125DB">
        <w:rPr>
          <w:rFonts w:asciiTheme="minorHAnsi" w:eastAsia="Arial" w:hAnsiTheme="minorHAnsi" w:cs="Tahoma"/>
          <w:spacing w:val="2"/>
          <w:sz w:val="24"/>
          <w:szCs w:val="24"/>
        </w:rPr>
        <w:t xml:space="preserve"> be provided.</w:t>
      </w:r>
    </w:p>
    <w:p w14:paraId="6A7CB359"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 (Copy to be enclosed)</w:t>
      </w:r>
    </w:p>
    <w:p w14:paraId="4CF95EF5" w14:textId="24902856"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List of </w:t>
      </w:r>
      <w:r w:rsidR="00174AAB" w:rsidRPr="00E125DB">
        <w:rPr>
          <w:rFonts w:asciiTheme="minorHAnsi" w:eastAsia="Arial" w:hAnsiTheme="minorHAnsi" w:cs="Tahoma"/>
          <w:spacing w:val="2"/>
          <w:sz w:val="24"/>
          <w:szCs w:val="24"/>
        </w:rPr>
        <w:t>clients</w:t>
      </w:r>
      <w:r w:rsidRPr="00E125DB">
        <w:rPr>
          <w:rFonts w:asciiTheme="minorHAnsi" w:eastAsia="Arial" w:hAnsiTheme="minorHAnsi" w:cs="Tahoma"/>
          <w:spacing w:val="2"/>
          <w:sz w:val="24"/>
          <w:szCs w:val="24"/>
        </w:rPr>
        <w:t xml:space="preserve"> to whom the vendor has delivered the goods or provided the services in past.</w:t>
      </w:r>
    </w:p>
    <w:p w14:paraId="2BC6E937" w14:textId="403AD7CB" w:rsidR="00FE5603" w:rsidRPr="00FE5603" w:rsidRDefault="007D6E8A" w:rsidP="00FE5603">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Specification as mentioned below shall be provided as per the details given below:</w:t>
      </w:r>
    </w:p>
    <w:p w14:paraId="181BC68F" w14:textId="50657240" w:rsidR="003061C4" w:rsidRPr="00940356" w:rsidRDefault="003061C4" w:rsidP="00E652DB">
      <w:pPr>
        <w:spacing w:before="240"/>
        <w:jc w:val="center"/>
        <w:rPr>
          <w:rFonts w:asciiTheme="minorHAnsi" w:hAnsiTheme="minorHAnsi" w:cs="Tahoma"/>
          <w:i/>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6233178D" w14:textId="568B667B" w:rsidR="00A1759A" w:rsidRDefault="003628B6" w:rsidP="00E652DB">
      <w:pPr>
        <w:jc w:val="center"/>
        <w:rPr>
          <w:rFonts w:asciiTheme="minorHAnsi" w:hAnsiTheme="minorHAnsi" w:cs="Tahoma"/>
          <w:b/>
          <w:sz w:val="28"/>
          <w:szCs w:val="24"/>
          <w:u w:val="single"/>
        </w:rPr>
      </w:pPr>
      <w:r w:rsidRPr="00E125DB">
        <w:rPr>
          <w:rFonts w:asciiTheme="minorHAnsi" w:hAnsiTheme="minorHAnsi" w:cs="Tahoma"/>
          <w:b/>
          <w:sz w:val="28"/>
          <w:szCs w:val="24"/>
          <w:u w:val="single"/>
        </w:rPr>
        <w:t>Technical Bi</w:t>
      </w:r>
      <w:r w:rsidR="00FA7D86">
        <w:rPr>
          <w:rFonts w:asciiTheme="minorHAnsi" w:hAnsiTheme="minorHAnsi" w:cs="Tahoma"/>
          <w:b/>
          <w:sz w:val="28"/>
          <w:szCs w:val="24"/>
          <w:u w:val="single"/>
        </w:rPr>
        <w:t>d</w:t>
      </w:r>
    </w:p>
    <w:p w14:paraId="3CE76E93" w14:textId="1589DAD7" w:rsidR="00E652DB" w:rsidRDefault="00E652DB" w:rsidP="00E652DB">
      <w:pPr>
        <w:jc w:val="center"/>
        <w:rPr>
          <w:rFonts w:asciiTheme="minorHAnsi" w:hAnsiTheme="minorHAnsi" w:cs="Tahoma"/>
          <w:b/>
          <w:sz w:val="28"/>
          <w:szCs w:val="24"/>
          <w:u w:val="single"/>
        </w:rPr>
      </w:pPr>
      <w:r w:rsidRPr="00174AAB">
        <w:rPr>
          <w:rFonts w:asciiTheme="minorHAnsi" w:hAnsiTheme="minorHAnsi" w:cs="Tahoma"/>
          <w:sz w:val="24"/>
          <w:szCs w:val="24"/>
        </w:rPr>
        <w:t>Supply</w:t>
      </w:r>
      <w:r w:rsidRPr="00E125DB">
        <w:rPr>
          <w:rFonts w:asciiTheme="minorHAnsi" w:hAnsiTheme="minorHAnsi" w:cs="Tahoma"/>
          <w:sz w:val="24"/>
          <w:szCs w:val="24"/>
        </w:rPr>
        <w:t xml:space="preserve"> of </w:t>
      </w:r>
      <w:r>
        <w:rPr>
          <w:rFonts w:asciiTheme="minorHAnsi" w:hAnsiTheme="minorHAnsi" w:cs="Tahoma"/>
          <w:sz w:val="24"/>
          <w:szCs w:val="24"/>
        </w:rPr>
        <w:t xml:space="preserve">Network </w:t>
      </w:r>
      <w:r w:rsidRPr="00545817">
        <w:rPr>
          <w:rFonts w:asciiTheme="minorHAnsi" w:hAnsiTheme="minorHAnsi" w:cs="Tahoma"/>
          <w:sz w:val="24"/>
          <w:szCs w:val="24"/>
        </w:rPr>
        <w:t>Equipment</w:t>
      </w:r>
    </w:p>
    <w:p w14:paraId="7F0BDB19" w14:textId="04E15123" w:rsidR="00A1759A" w:rsidRDefault="00A1759A" w:rsidP="00A1759A">
      <w:pPr>
        <w:rPr>
          <w:rFonts w:asciiTheme="minorHAnsi" w:hAnsiTheme="minorHAnsi" w:cs="Tahoma"/>
          <w:b/>
          <w:sz w:val="28"/>
          <w:szCs w:val="24"/>
          <w:u w:val="single"/>
        </w:rPr>
      </w:pPr>
    </w:p>
    <w:tbl>
      <w:tblPr>
        <w:tblStyle w:val="TableGrid"/>
        <w:tblW w:w="11430" w:type="dxa"/>
        <w:tblInd w:w="-1085" w:type="dxa"/>
        <w:tblLayout w:type="fixed"/>
        <w:tblLook w:val="04A0" w:firstRow="1" w:lastRow="0" w:firstColumn="1" w:lastColumn="0" w:noHBand="0" w:noVBand="1"/>
      </w:tblPr>
      <w:tblGrid>
        <w:gridCol w:w="538"/>
        <w:gridCol w:w="6842"/>
        <w:gridCol w:w="630"/>
        <w:gridCol w:w="3420"/>
      </w:tblGrid>
      <w:tr w:rsidR="00EF7624" w14:paraId="36A0F12B" w14:textId="77777777" w:rsidTr="00745A0D">
        <w:tc>
          <w:tcPr>
            <w:tcW w:w="538" w:type="dxa"/>
          </w:tcPr>
          <w:p w14:paraId="351BD928" w14:textId="36E86EC7" w:rsidR="00EF7624" w:rsidRDefault="00EF7624" w:rsidP="00EF7624">
            <w:pPr>
              <w:rPr>
                <w:rFonts w:asciiTheme="minorHAnsi" w:hAnsiTheme="minorHAnsi" w:cs="Tahoma"/>
                <w:b/>
                <w:sz w:val="28"/>
                <w:szCs w:val="24"/>
                <w:u w:val="single"/>
              </w:rPr>
            </w:pPr>
            <w:r w:rsidRPr="00604D09">
              <w:rPr>
                <w:rFonts w:ascii="Calibri" w:eastAsia="Calibri" w:hAnsi="Calibri" w:cs="Calibri"/>
                <w:b/>
                <w:sz w:val="22"/>
                <w:szCs w:val="24"/>
              </w:rPr>
              <w:t>Sr. No.</w:t>
            </w:r>
          </w:p>
        </w:tc>
        <w:tc>
          <w:tcPr>
            <w:tcW w:w="6842" w:type="dxa"/>
          </w:tcPr>
          <w:p w14:paraId="0866A582" w14:textId="0DEE934D" w:rsidR="00EF7624" w:rsidRDefault="00EF7624" w:rsidP="00EF7624">
            <w:pPr>
              <w:jc w:val="center"/>
              <w:rPr>
                <w:rFonts w:asciiTheme="minorHAnsi" w:hAnsiTheme="minorHAnsi" w:cs="Tahoma"/>
                <w:b/>
                <w:sz w:val="28"/>
                <w:szCs w:val="24"/>
                <w:u w:val="single"/>
              </w:rPr>
            </w:pPr>
            <w:r w:rsidRPr="00604D09">
              <w:rPr>
                <w:rFonts w:ascii="Calibri" w:eastAsia="Calibri" w:hAnsi="Calibri" w:cs="Calibri"/>
                <w:b/>
                <w:sz w:val="22"/>
                <w:szCs w:val="24"/>
              </w:rPr>
              <w:t>Required Specification:</w:t>
            </w:r>
          </w:p>
        </w:tc>
        <w:tc>
          <w:tcPr>
            <w:tcW w:w="630" w:type="dxa"/>
          </w:tcPr>
          <w:p w14:paraId="64E814C3" w14:textId="14959DA2" w:rsidR="00EF7624" w:rsidRDefault="00EF7624" w:rsidP="00EF7624">
            <w:pPr>
              <w:rPr>
                <w:rFonts w:asciiTheme="minorHAnsi" w:hAnsiTheme="minorHAnsi" w:cs="Tahoma"/>
                <w:b/>
                <w:sz w:val="28"/>
                <w:szCs w:val="24"/>
                <w:u w:val="single"/>
              </w:rPr>
            </w:pPr>
            <w:r w:rsidRPr="00604D09">
              <w:rPr>
                <w:rFonts w:ascii="Calibri" w:eastAsia="Calibri" w:hAnsi="Calibri" w:cs="Calibri"/>
                <w:b/>
                <w:sz w:val="22"/>
                <w:szCs w:val="24"/>
              </w:rPr>
              <w:t>Qty.</w:t>
            </w:r>
          </w:p>
        </w:tc>
        <w:tc>
          <w:tcPr>
            <w:tcW w:w="3420" w:type="dxa"/>
          </w:tcPr>
          <w:p w14:paraId="367160F2" w14:textId="4ACD0D38" w:rsidR="00EF7624" w:rsidRDefault="00EF7624" w:rsidP="00EF7624">
            <w:pPr>
              <w:jc w:val="center"/>
              <w:rPr>
                <w:rFonts w:asciiTheme="minorHAnsi" w:hAnsiTheme="minorHAnsi" w:cs="Tahoma"/>
                <w:b/>
                <w:sz w:val="28"/>
                <w:szCs w:val="24"/>
                <w:u w:val="single"/>
              </w:rPr>
            </w:pPr>
            <w:r w:rsidRPr="00604D09">
              <w:rPr>
                <w:b/>
                <w:sz w:val="22"/>
                <w:szCs w:val="24"/>
              </w:rPr>
              <w:t xml:space="preserve">Proposed </w:t>
            </w:r>
            <w:r>
              <w:rPr>
                <w:b/>
                <w:sz w:val="22"/>
                <w:szCs w:val="24"/>
              </w:rPr>
              <w:t xml:space="preserve">Items </w:t>
            </w:r>
            <w:r w:rsidRPr="00604D09">
              <w:rPr>
                <w:rFonts w:ascii="Calibri" w:eastAsia="Calibri" w:hAnsi="Calibri" w:cs="Calibri"/>
                <w:b/>
                <w:sz w:val="22"/>
                <w:szCs w:val="24"/>
              </w:rPr>
              <w:t>Make &amp; Model with Specification</w:t>
            </w:r>
            <w:r>
              <w:rPr>
                <w:rFonts w:ascii="Calibri" w:eastAsia="Calibri" w:hAnsi="Calibri" w:cs="Calibri"/>
                <w:b/>
                <w:sz w:val="22"/>
                <w:szCs w:val="24"/>
              </w:rPr>
              <w:t xml:space="preserve"> Filled by Vender</w:t>
            </w:r>
          </w:p>
        </w:tc>
      </w:tr>
      <w:tr w:rsidR="00EF7624" w14:paraId="21D2B467" w14:textId="77777777" w:rsidTr="00745A0D">
        <w:tc>
          <w:tcPr>
            <w:tcW w:w="538" w:type="dxa"/>
          </w:tcPr>
          <w:p w14:paraId="5750BC83" w14:textId="09B1116B" w:rsidR="00EF7624" w:rsidRPr="00EF7624" w:rsidRDefault="00EF7624" w:rsidP="00EF7624">
            <w:pPr>
              <w:rPr>
                <w:rFonts w:asciiTheme="minorHAnsi" w:hAnsiTheme="minorHAnsi" w:cs="Tahoma"/>
                <w:bCs/>
                <w:sz w:val="28"/>
                <w:szCs w:val="24"/>
              </w:rPr>
            </w:pPr>
            <w:r w:rsidRPr="00EF7624">
              <w:rPr>
                <w:rFonts w:asciiTheme="minorHAnsi" w:hAnsiTheme="minorHAnsi" w:cs="Tahoma"/>
                <w:bCs/>
                <w:sz w:val="28"/>
                <w:szCs w:val="24"/>
              </w:rPr>
              <w:t>1</w:t>
            </w:r>
          </w:p>
        </w:tc>
        <w:tc>
          <w:tcPr>
            <w:tcW w:w="6842" w:type="dxa"/>
          </w:tcPr>
          <w:p w14:paraId="0EFFCBD1" w14:textId="655AA970" w:rsidR="00EF7624" w:rsidRDefault="00EF7624" w:rsidP="00EF7624">
            <w:pPr>
              <w:rPr>
                <w:rFonts w:ascii="Calibri" w:eastAsia="Calibri" w:hAnsi="Calibri" w:cs="Calibri"/>
                <w:b/>
                <w:szCs w:val="22"/>
              </w:rPr>
            </w:pPr>
            <w:r w:rsidRPr="00EF7624">
              <w:rPr>
                <w:rFonts w:ascii="Calibri" w:eastAsia="Calibri" w:hAnsi="Calibri" w:cs="Calibri"/>
                <w:b/>
                <w:szCs w:val="22"/>
              </w:rPr>
              <w:t>POE LAN Switch 24 Port Enterprise Grade</w:t>
            </w:r>
          </w:p>
          <w:p w14:paraId="66F1DA64" w14:textId="2FA4384F" w:rsidR="00EF7624" w:rsidRPr="00EF7624" w:rsidRDefault="00EF7624" w:rsidP="00EF7624">
            <w:pPr>
              <w:pStyle w:val="ListParagraph"/>
              <w:numPr>
                <w:ilvl w:val="0"/>
                <w:numId w:val="30"/>
              </w:numPr>
              <w:rPr>
                <w:rFonts w:ascii="Calibri" w:eastAsia="Calibri" w:hAnsi="Calibri" w:cs="Calibri"/>
                <w:color w:val="000000"/>
                <w:szCs w:val="22"/>
              </w:rPr>
            </w:pPr>
            <w:r w:rsidRPr="00EF7624">
              <w:rPr>
                <w:rFonts w:ascii="Calibri" w:eastAsia="Calibri" w:hAnsi="Calibri" w:cs="Calibri"/>
                <w:color w:val="000000"/>
                <w:szCs w:val="22"/>
              </w:rPr>
              <w:t>Ports</w:t>
            </w:r>
            <w:r>
              <w:rPr>
                <w:rFonts w:ascii="Calibri" w:eastAsia="Calibri" w:hAnsi="Calibri" w:cs="Calibri"/>
                <w:color w:val="000000"/>
                <w:szCs w:val="22"/>
              </w:rPr>
              <w:t xml:space="preserve"> - </w:t>
            </w:r>
            <w:r w:rsidRPr="00EF7624">
              <w:rPr>
                <w:rFonts w:ascii="Calibri" w:eastAsia="Calibri" w:hAnsi="Calibri" w:cs="Calibri"/>
                <w:color w:val="000000"/>
                <w:szCs w:val="22"/>
              </w:rPr>
              <w:t>2 x 10G SFP</w:t>
            </w:r>
          </w:p>
          <w:p w14:paraId="675427EF" w14:textId="624831F5" w:rsidR="00EF7624" w:rsidRPr="00EF7624" w:rsidRDefault="00EF7624" w:rsidP="00EF7624">
            <w:pPr>
              <w:contextualSpacing/>
              <w:rPr>
                <w:rFonts w:ascii="Calibri" w:eastAsia="Calibri" w:hAnsi="Calibri" w:cs="Calibri"/>
                <w:color w:val="000000"/>
                <w:szCs w:val="22"/>
              </w:rPr>
            </w:pPr>
            <w:r>
              <w:rPr>
                <w:rFonts w:ascii="Calibri" w:eastAsia="Calibri" w:hAnsi="Calibri" w:cs="Calibri"/>
                <w:color w:val="000000"/>
                <w:szCs w:val="22"/>
              </w:rPr>
              <w:tab/>
              <w:t xml:space="preserve">             </w:t>
            </w:r>
            <w:r w:rsidRPr="00EF7624">
              <w:rPr>
                <w:rFonts w:ascii="Calibri" w:eastAsia="Calibri" w:hAnsi="Calibri" w:cs="Calibri"/>
                <w:color w:val="000000"/>
                <w:szCs w:val="22"/>
              </w:rPr>
              <w:t>24 x Ethernet Gigabit</w:t>
            </w:r>
          </w:p>
          <w:p w14:paraId="62230E91" w14:textId="1B00D1B3" w:rsidR="00EF7624" w:rsidRDefault="00745A0D" w:rsidP="00EF7624">
            <w:pPr>
              <w:contextualSpacing/>
              <w:rPr>
                <w:rFonts w:ascii="Calibri" w:eastAsia="Calibri" w:hAnsi="Calibri" w:cs="Calibri"/>
                <w:color w:val="000000"/>
                <w:szCs w:val="22"/>
              </w:rPr>
            </w:pPr>
            <w:r>
              <w:rPr>
                <w:rFonts w:ascii="Calibri" w:eastAsia="Calibri" w:hAnsi="Calibri" w:cs="Calibri"/>
                <w:color w:val="000000"/>
                <w:szCs w:val="22"/>
              </w:rPr>
              <w:tab/>
              <w:t xml:space="preserve">             </w:t>
            </w:r>
            <w:r w:rsidR="00EF7624" w:rsidRPr="00EF7624">
              <w:rPr>
                <w:rFonts w:ascii="Calibri" w:eastAsia="Calibri" w:hAnsi="Calibri" w:cs="Calibri"/>
                <w:color w:val="000000"/>
                <w:szCs w:val="22"/>
              </w:rPr>
              <w:t>1 x Console</w:t>
            </w:r>
          </w:p>
          <w:p w14:paraId="09798F88" w14:textId="3D35A68F"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POE Power</w:t>
            </w:r>
            <w:r>
              <w:rPr>
                <w:rFonts w:ascii="Calibri" w:eastAsia="Calibri" w:hAnsi="Calibri" w:cs="Calibri"/>
                <w:color w:val="000000"/>
                <w:szCs w:val="22"/>
              </w:rPr>
              <w:t xml:space="preserve"> - </w:t>
            </w:r>
            <w:r w:rsidRPr="00745A0D">
              <w:rPr>
                <w:rFonts w:ascii="Calibri" w:eastAsia="Calibri" w:hAnsi="Calibri" w:cs="Calibri"/>
                <w:color w:val="000000"/>
                <w:szCs w:val="22"/>
              </w:rPr>
              <w:t>370W or Higher</w:t>
            </w:r>
          </w:p>
          <w:p w14:paraId="4E439FAE" w14:textId="460EE5C7"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POE+ (IEEE 802.3at) Ports</w:t>
            </w:r>
            <w:r>
              <w:rPr>
                <w:rFonts w:ascii="Calibri" w:eastAsia="Calibri" w:hAnsi="Calibri" w:cs="Calibri"/>
                <w:color w:val="000000"/>
                <w:szCs w:val="22"/>
              </w:rPr>
              <w:t xml:space="preserve"> - </w:t>
            </w:r>
            <w:r w:rsidRPr="00745A0D">
              <w:rPr>
                <w:rFonts w:ascii="Calibri" w:eastAsia="Calibri" w:hAnsi="Calibri" w:cs="Calibri"/>
                <w:color w:val="000000"/>
                <w:szCs w:val="22"/>
              </w:rPr>
              <w:t>12 ports 30W each</w:t>
            </w:r>
          </w:p>
          <w:p w14:paraId="4491D710" w14:textId="70673167"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Switching bandwidth</w:t>
            </w:r>
            <w:r>
              <w:rPr>
                <w:rFonts w:ascii="Calibri" w:eastAsia="Calibri" w:hAnsi="Calibri" w:cs="Calibri"/>
                <w:color w:val="000000"/>
                <w:szCs w:val="22"/>
              </w:rPr>
              <w:t xml:space="preserve"> - </w:t>
            </w:r>
            <w:r w:rsidRPr="00745A0D">
              <w:rPr>
                <w:rFonts w:ascii="Calibri" w:eastAsia="Calibri" w:hAnsi="Calibri" w:cs="Calibri"/>
                <w:color w:val="000000"/>
                <w:szCs w:val="22"/>
              </w:rPr>
              <w:t>128 Gbps</w:t>
            </w:r>
          </w:p>
          <w:p w14:paraId="41DF2E29" w14:textId="5787D51D"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Security</w:t>
            </w:r>
            <w:r w:rsidRPr="00745A0D">
              <w:rPr>
                <w:rFonts w:ascii="Calibri" w:eastAsia="Calibri" w:hAnsi="Calibri" w:cs="Calibri"/>
                <w:color w:val="000000"/>
                <w:szCs w:val="22"/>
              </w:rPr>
              <w:tab/>
            </w:r>
            <w:r>
              <w:rPr>
                <w:rFonts w:ascii="Calibri" w:eastAsia="Calibri" w:hAnsi="Calibri" w:cs="Calibri"/>
                <w:color w:val="000000"/>
                <w:szCs w:val="22"/>
              </w:rPr>
              <w:t xml:space="preserve">- </w:t>
            </w:r>
            <w:r w:rsidRPr="00745A0D">
              <w:rPr>
                <w:rFonts w:ascii="Calibri" w:eastAsia="Calibri" w:hAnsi="Calibri" w:cs="Calibri"/>
                <w:color w:val="000000"/>
                <w:szCs w:val="22"/>
              </w:rPr>
              <w:t>SSL, Port Security, DHCP Snooping, Dynamic ARP Inspection, IP Source Guard, etc.</w:t>
            </w:r>
          </w:p>
          <w:p w14:paraId="11079BC5" w14:textId="55924010"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Encryption Algorithm</w:t>
            </w:r>
            <w:r>
              <w:rPr>
                <w:rFonts w:ascii="Calibri" w:eastAsia="Calibri" w:hAnsi="Calibri" w:cs="Calibri"/>
                <w:color w:val="000000"/>
                <w:szCs w:val="22"/>
              </w:rPr>
              <w:t xml:space="preserve"> - </w:t>
            </w:r>
            <w:r w:rsidRPr="00745A0D">
              <w:rPr>
                <w:rFonts w:ascii="Calibri" w:eastAsia="Calibri" w:hAnsi="Calibri" w:cs="Calibri"/>
                <w:color w:val="000000"/>
                <w:szCs w:val="22"/>
              </w:rPr>
              <w:t>SSL, MD5, SHA1, SHA2, etc.</w:t>
            </w:r>
          </w:p>
          <w:p w14:paraId="66B07FF3" w14:textId="6A428BA4"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System Configuration</w:t>
            </w:r>
            <w:r>
              <w:rPr>
                <w:rFonts w:ascii="Calibri" w:eastAsia="Calibri" w:hAnsi="Calibri" w:cs="Calibri"/>
                <w:color w:val="000000"/>
                <w:szCs w:val="22"/>
              </w:rPr>
              <w:t xml:space="preserve"> - </w:t>
            </w:r>
            <w:r w:rsidRPr="00745A0D">
              <w:rPr>
                <w:rFonts w:ascii="Calibri" w:eastAsia="Calibri" w:hAnsi="Calibri" w:cs="Calibri"/>
                <w:color w:val="000000"/>
                <w:szCs w:val="22"/>
              </w:rPr>
              <w:t>Web user interface (HTTP / HTTPS), CLI (Telnet / SSH), SNMP v3</w:t>
            </w:r>
          </w:p>
          <w:p w14:paraId="15F40333" w14:textId="13857CDD"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MIB Files</w:t>
            </w:r>
            <w:r>
              <w:rPr>
                <w:rFonts w:ascii="Calibri" w:eastAsia="Calibri" w:hAnsi="Calibri" w:cs="Calibri"/>
                <w:color w:val="000000"/>
                <w:szCs w:val="22"/>
              </w:rPr>
              <w:t xml:space="preserve"> - </w:t>
            </w:r>
            <w:r w:rsidRPr="00745A0D">
              <w:rPr>
                <w:rFonts w:ascii="Calibri" w:eastAsia="Calibri" w:hAnsi="Calibri" w:cs="Calibri"/>
                <w:color w:val="000000"/>
                <w:szCs w:val="22"/>
              </w:rPr>
              <w:t xml:space="preserve">Must have CPU Utilization, Memory Utilization, </w:t>
            </w:r>
            <w:proofErr w:type="spellStart"/>
            <w:r w:rsidRPr="00745A0D">
              <w:rPr>
                <w:rFonts w:ascii="Calibri" w:eastAsia="Calibri" w:hAnsi="Calibri" w:cs="Calibri"/>
                <w:color w:val="000000"/>
                <w:szCs w:val="22"/>
              </w:rPr>
              <w:t>Netflow</w:t>
            </w:r>
            <w:proofErr w:type="spellEnd"/>
            <w:r w:rsidRPr="00745A0D">
              <w:rPr>
                <w:rFonts w:ascii="Calibri" w:eastAsia="Calibri" w:hAnsi="Calibri" w:cs="Calibri"/>
                <w:color w:val="000000"/>
                <w:szCs w:val="22"/>
              </w:rPr>
              <w:t>, etc.</w:t>
            </w:r>
          </w:p>
          <w:p w14:paraId="0313F13F" w14:textId="4B82C1C9" w:rsidR="00745A0D" w:rsidRDefault="00745A0D" w:rsidP="00745A0D">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NMS Compatibility</w:t>
            </w:r>
            <w:r>
              <w:rPr>
                <w:rFonts w:ascii="Calibri" w:eastAsia="Calibri" w:hAnsi="Calibri" w:cs="Calibri"/>
                <w:color w:val="000000"/>
                <w:szCs w:val="22"/>
              </w:rPr>
              <w:t xml:space="preserve"> - </w:t>
            </w:r>
            <w:proofErr w:type="spellStart"/>
            <w:r w:rsidRPr="00745A0D">
              <w:rPr>
                <w:rFonts w:ascii="Calibri" w:eastAsia="Calibri" w:hAnsi="Calibri" w:cs="Calibri"/>
                <w:color w:val="000000"/>
                <w:szCs w:val="22"/>
              </w:rPr>
              <w:t>WhatsUp</w:t>
            </w:r>
            <w:proofErr w:type="spellEnd"/>
            <w:r w:rsidRPr="00745A0D">
              <w:rPr>
                <w:rFonts w:ascii="Calibri" w:eastAsia="Calibri" w:hAnsi="Calibri" w:cs="Calibri"/>
                <w:color w:val="000000"/>
                <w:szCs w:val="22"/>
              </w:rPr>
              <w:t xml:space="preserve"> Gold</w:t>
            </w:r>
          </w:p>
          <w:p w14:paraId="72511C4D" w14:textId="4B92230D" w:rsidR="00745A0D" w:rsidRDefault="00745A0D" w:rsidP="00745A0D">
            <w:pPr>
              <w:pStyle w:val="ListParagraph"/>
              <w:numPr>
                <w:ilvl w:val="0"/>
                <w:numId w:val="30"/>
              </w:numPr>
              <w:rPr>
                <w:rFonts w:ascii="Calibri" w:eastAsia="Calibri" w:hAnsi="Calibri" w:cs="Calibri"/>
                <w:color w:val="000000"/>
                <w:szCs w:val="22"/>
              </w:rPr>
            </w:pPr>
            <w:r>
              <w:rPr>
                <w:rFonts w:ascii="Calibri" w:eastAsia="Calibri" w:hAnsi="Calibri" w:cs="Calibri"/>
                <w:color w:val="000000"/>
                <w:szCs w:val="22"/>
              </w:rPr>
              <w:t>Preferred Make - Cisco</w:t>
            </w:r>
          </w:p>
          <w:p w14:paraId="4F5CC8C7" w14:textId="30665F95" w:rsidR="00EF7624" w:rsidRPr="00745A0D" w:rsidRDefault="00745A0D" w:rsidP="00EF7624">
            <w:pPr>
              <w:pStyle w:val="ListParagraph"/>
              <w:numPr>
                <w:ilvl w:val="0"/>
                <w:numId w:val="30"/>
              </w:numPr>
              <w:rPr>
                <w:rFonts w:ascii="Calibri" w:eastAsia="Calibri" w:hAnsi="Calibri" w:cs="Calibri"/>
                <w:color w:val="000000"/>
                <w:szCs w:val="22"/>
              </w:rPr>
            </w:pPr>
            <w:r w:rsidRPr="00745A0D">
              <w:rPr>
                <w:rFonts w:ascii="Calibri" w:eastAsia="Calibri" w:hAnsi="Calibri" w:cs="Calibri"/>
                <w:color w:val="000000"/>
                <w:szCs w:val="22"/>
              </w:rPr>
              <w:t>Warranty</w:t>
            </w:r>
            <w:r>
              <w:rPr>
                <w:rFonts w:ascii="Calibri" w:eastAsia="Calibri" w:hAnsi="Calibri" w:cs="Calibri"/>
                <w:color w:val="000000"/>
                <w:szCs w:val="22"/>
              </w:rPr>
              <w:t xml:space="preserve"> - </w:t>
            </w:r>
            <w:r w:rsidRPr="00745A0D">
              <w:rPr>
                <w:rFonts w:ascii="Calibri" w:eastAsia="Calibri" w:hAnsi="Calibri" w:cs="Calibri"/>
                <w:color w:val="000000"/>
                <w:szCs w:val="22"/>
              </w:rPr>
              <w:t>5 Years</w:t>
            </w:r>
          </w:p>
        </w:tc>
        <w:tc>
          <w:tcPr>
            <w:tcW w:w="630" w:type="dxa"/>
          </w:tcPr>
          <w:p w14:paraId="358F564E" w14:textId="523F2A81" w:rsidR="00EF7624" w:rsidRDefault="00860540" w:rsidP="00EF7624">
            <w:pPr>
              <w:rPr>
                <w:rFonts w:asciiTheme="minorHAnsi" w:hAnsiTheme="minorHAnsi" w:cs="Tahoma"/>
                <w:b/>
                <w:sz w:val="28"/>
                <w:szCs w:val="24"/>
                <w:u w:val="single"/>
              </w:rPr>
            </w:pPr>
            <w:r>
              <w:rPr>
                <w:rFonts w:asciiTheme="minorHAnsi" w:hAnsiTheme="minorHAnsi" w:cs="Tahoma"/>
                <w:b/>
                <w:sz w:val="28"/>
                <w:szCs w:val="24"/>
                <w:u w:val="single"/>
              </w:rPr>
              <w:t>02</w:t>
            </w:r>
          </w:p>
        </w:tc>
        <w:tc>
          <w:tcPr>
            <w:tcW w:w="3420" w:type="dxa"/>
          </w:tcPr>
          <w:p w14:paraId="56EECA46" w14:textId="77777777" w:rsidR="00EF7624" w:rsidRDefault="00EF7624" w:rsidP="00EF7624">
            <w:pPr>
              <w:rPr>
                <w:rFonts w:asciiTheme="minorHAnsi" w:hAnsiTheme="minorHAnsi" w:cs="Tahoma"/>
                <w:b/>
                <w:sz w:val="28"/>
                <w:szCs w:val="24"/>
                <w:u w:val="single"/>
              </w:rPr>
            </w:pPr>
          </w:p>
        </w:tc>
      </w:tr>
      <w:tr w:rsidR="00EF7624" w14:paraId="7D6F28F6" w14:textId="77777777" w:rsidTr="00745A0D">
        <w:tc>
          <w:tcPr>
            <w:tcW w:w="538" w:type="dxa"/>
          </w:tcPr>
          <w:p w14:paraId="2B5F8625" w14:textId="626DA654" w:rsidR="00EF7624" w:rsidRPr="00745A0D" w:rsidRDefault="00745A0D" w:rsidP="00EF7624">
            <w:pPr>
              <w:rPr>
                <w:rFonts w:asciiTheme="minorHAnsi" w:hAnsiTheme="minorHAnsi" w:cs="Tahoma"/>
                <w:b/>
                <w:sz w:val="28"/>
                <w:szCs w:val="24"/>
              </w:rPr>
            </w:pPr>
            <w:r w:rsidRPr="00745A0D">
              <w:rPr>
                <w:rFonts w:asciiTheme="minorHAnsi" w:hAnsiTheme="minorHAnsi" w:cs="Tahoma"/>
                <w:b/>
                <w:sz w:val="28"/>
                <w:szCs w:val="24"/>
              </w:rPr>
              <w:t>2</w:t>
            </w:r>
          </w:p>
        </w:tc>
        <w:tc>
          <w:tcPr>
            <w:tcW w:w="6842" w:type="dxa"/>
          </w:tcPr>
          <w:p w14:paraId="44B76AA3" w14:textId="77777777" w:rsidR="00EF7624" w:rsidRDefault="00745A0D" w:rsidP="00EF7624">
            <w:pPr>
              <w:rPr>
                <w:rFonts w:ascii="Calibri" w:eastAsia="Calibri" w:hAnsi="Calibri" w:cs="Calibri"/>
                <w:b/>
                <w:szCs w:val="22"/>
              </w:rPr>
            </w:pPr>
            <w:r w:rsidRPr="00745A0D">
              <w:rPr>
                <w:rFonts w:ascii="Calibri" w:eastAsia="Calibri" w:hAnsi="Calibri" w:cs="Calibri"/>
                <w:b/>
                <w:szCs w:val="22"/>
              </w:rPr>
              <w:t>10G SFP Module</w:t>
            </w:r>
          </w:p>
          <w:p w14:paraId="23BFDEA4" w14:textId="77777777" w:rsidR="00745A0D" w:rsidRPr="00745A0D" w:rsidRDefault="00745A0D" w:rsidP="00745A0D">
            <w:pPr>
              <w:pStyle w:val="ListParagraph"/>
              <w:numPr>
                <w:ilvl w:val="0"/>
                <w:numId w:val="30"/>
              </w:numPr>
              <w:rPr>
                <w:rFonts w:ascii="Calibri" w:eastAsia="Calibri" w:hAnsi="Calibri" w:cs="Calibri"/>
                <w:b/>
                <w:szCs w:val="22"/>
              </w:rPr>
            </w:pPr>
            <w:r w:rsidRPr="00745A0D">
              <w:rPr>
                <w:rFonts w:ascii="Calibri" w:eastAsia="Calibri" w:hAnsi="Calibri" w:cs="Calibri"/>
                <w:color w:val="000000"/>
                <w:szCs w:val="22"/>
              </w:rPr>
              <w:t>Type</w:t>
            </w:r>
            <w:r>
              <w:rPr>
                <w:rFonts w:ascii="Calibri" w:eastAsia="Calibri" w:hAnsi="Calibri" w:cs="Calibri"/>
                <w:color w:val="000000"/>
                <w:szCs w:val="22"/>
              </w:rPr>
              <w:t xml:space="preserve"> - </w:t>
            </w:r>
            <w:r w:rsidRPr="00745A0D">
              <w:rPr>
                <w:rFonts w:ascii="Calibri" w:eastAsia="Calibri" w:hAnsi="Calibri" w:cs="Calibri"/>
                <w:color w:val="000000"/>
                <w:szCs w:val="22"/>
              </w:rPr>
              <w:t>Single Mode long range</w:t>
            </w:r>
          </w:p>
          <w:p w14:paraId="2187F93D" w14:textId="79FA71DC" w:rsidR="00745A0D" w:rsidRPr="00E652DB" w:rsidRDefault="00745A0D" w:rsidP="00745A0D">
            <w:pPr>
              <w:pStyle w:val="ListParagraph"/>
              <w:numPr>
                <w:ilvl w:val="0"/>
                <w:numId w:val="30"/>
              </w:numPr>
              <w:rPr>
                <w:rFonts w:ascii="Calibri" w:eastAsia="Calibri" w:hAnsi="Calibri" w:cs="Calibri"/>
                <w:b/>
                <w:szCs w:val="22"/>
              </w:rPr>
            </w:pPr>
            <w:r>
              <w:rPr>
                <w:rFonts w:ascii="Calibri" w:eastAsia="Calibri" w:hAnsi="Calibri" w:cs="Calibri"/>
                <w:color w:val="000000"/>
                <w:szCs w:val="22"/>
              </w:rPr>
              <w:t xml:space="preserve">Compatibility – Support with quoted </w:t>
            </w:r>
            <w:r w:rsidR="00E652DB">
              <w:rPr>
                <w:rFonts w:ascii="Calibri" w:eastAsia="Calibri" w:hAnsi="Calibri" w:cs="Calibri"/>
                <w:color w:val="000000"/>
                <w:szCs w:val="22"/>
              </w:rPr>
              <w:t>POE LAN Switch</w:t>
            </w:r>
          </w:p>
          <w:p w14:paraId="17EEF757" w14:textId="55EE123B" w:rsidR="00E652DB" w:rsidRPr="00E652DB" w:rsidRDefault="00E652DB" w:rsidP="00E652DB">
            <w:pPr>
              <w:pStyle w:val="ListParagraph"/>
              <w:numPr>
                <w:ilvl w:val="0"/>
                <w:numId w:val="30"/>
              </w:numPr>
              <w:rPr>
                <w:rFonts w:ascii="Calibri" w:eastAsia="Calibri" w:hAnsi="Calibri" w:cs="Calibri"/>
                <w:color w:val="000000"/>
                <w:szCs w:val="22"/>
              </w:rPr>
            </w:pPr>
            <w:r>
              <w:rPr>
                <w:rFonts w:ascii="Calibri" w:eastAsia="Calibri" w:hAnsi="Calibri" w:cs="Calibri"/>
                <w:color w:val="000000"/>
                <w:szCs w:val="22"/>
              </w:rPr>
              <w:t>Preferred Make - Cisco</w:t>
            </w:r>
          </w:p>
          <w:p w14:paraId="0AAA1229" w14:textId="379C15BB" w:rsidR="00E652DB" w:rsidRPr="00745A0D" w:rsidRDefault="00E652DB" w:rsidP="00745A0D">
            <w:pPr>
              <w:pStyle w:val="ListParagraph"/>
              <w:numPr>
                <w:ilvl w:val="0"/>
                <w:numId w:val="30"/>
              </w:numPr>
              <w:rPr>
                <w:rFonts w:ascii="Calibri" w:eastAsia="Calibri" w:hAnsi="Calibri" w:cs="Calibri"/>
                <w:b/>
                <w:szCs w:val="22"/>
              </w:rPr>
            </w:pPr>
            <w:r w:rsidRPr="00745A0D">
              <w:rPr>
                <w:rFonts w:ascii="Calibri" w:eastAsia="Calibri" w:hAnsi="Calibri" w:cs="Calibri"/>
                <w:color w:val="000000"/>
                <w:szCs w:val="22"/>
              </w:rPr>
              <w:t>Warranty</w:t>
            </w:r>
            <w:r>
              <w:rPr>
                <w:rFonts w:ascii="Calibri" w:eastAsia="Calibri" w:hAnsi="Calibri" w:cs="Calibri"/>
                <w:color w:val="000000"/>
                <w:szCs w:val="22"/>
              </w:rPr>
              <w:t xml:space="preserve"> - </w:t>
            </w:r>
            <w:r w:rsidRPr="00745A0D">
              <w:rPr>
                <w:rFonts w:ascii="Calibri" w:eastAsia="Calibri" w:hAnsi="Calibri" w:cs="Calibri"/>
                <w:color w:val="000000"/>
                <w:szCs w:val="22"/>
              </w:rPr>
              <w:t>5 Years</w:t>
            </w:r>
          </w:p>
        </w:tc>
        <w:tc>
          <w:tcPr>
            <w:tcW w:w="630" w:type="dxa"/>
          </w:tcPr>
          <w:p w14:paraId="398764C5" w14:textId="4A884111" w:rsidR="00EF7624" w:rsidRDefault="00860540" w:rsidP="00EF7624">
            <w:pPr>
              <w:rPr>
                <w:rFonts w:asciiTheme="minorHAnsi" w:hAnsiTheme="minorHAnsi" w:cs="Tahoma"/>
                <w:b/>
                <w:sz w:val="28"/>
                <w:szCs w:val="24"/>
                <w:u w:val="single"/>
              </w:rPr>
            </w:pPr>
            <w:r>
              <w:rPr>
                <w:rFonts w:asciiTheme="minorHAnsi" w:hAnsiTheme="minorHAnsi" w:cs="Tahoma"/>
                <w:b/>
                <w:sz w:val="28"/>
                <w:szCs w:val="24"/>
                <w:u w:val="single"/>
              </w:rPr>
              <w:t>02</w:t>
            </w:r>
          </w:p>
        </w:tc>
        <w:tc>
          <w:tcPr>
            <w:tcW w:w="3420" w:type="dxa"/>
          </w:tcPr>
          <w:p w14:paraId="1A31A40C" w14:textId="77777777" w:rsidR="00EF7624" w:rsidRDefault="00EF7624" w:rsidP="00EF7624">
            <w:pPr>
              <w:rPr>
                <w:rFonts w:asciiTheme="minorHAnsi" w:hAnsiTheme="minorHAnsi" w:cs="Tahoma"/>
                <w:b/>
                <w:sz w:val="28"/>
                <w:szCs w:val="24"/>
                <w:u w:val="single"/>
              </w:rPr>
            </w:pPr>
          </w:p>
        </w:tc>
      </w:tr>
      <w:tr w:rsidR="00EF7624" w14:paraId="21DC2DBE" w14:textId="77777777" w:rsidTr="00745A0D">
        <w:tc>
          <w:tcPr>
            <w:tcW w:w="538" w:type="dxa"/>
          </w:tcPr>
          <w:p w14:paraId="2C8365F2" w14:textId="5C1AF71F" w:rsidR="00EF7624" w:rsidRPr="00E652DB" w:rsidRDefault="00E652DB" w:rsidP="00EF7624">
            <w:pPr>
              <w:rPr>
                <w:rFonts w:asciiTheme="minorHAnsi" w:hAnsiTheme="minorHAnsi" w:cs="Tahoma"/>
                <w:bCs/>
                <w:sz w:val="28"/>
                <w:szCs w:val="24"/>
              </w:rPr>
            </w:pPr>
            <w:r w:rsidRPr="00E652DB">
              <w:rPr>
                <w:rFonts w:asciiTheme="minorHAnsi" w:hAnsiTheme="minorHAnsi" w:cs="Tahoma"/>
                <w:bCs/>
                <w:sz w:val="28"/>
                <w:szCs w:val="24"/>
              </w:rPr>
              <w:t>3</w:t>
            </w:r>
          </w:p>
        </w:tc>
        <w:tc>
          <w:tcPr>
            <w:tcW w:w="6842" w:type="dxa"/>
          </w:tcPr>
          <w:p w14:paraId="1E7C1FB7" w14:textId="77777777" w:rsidR="00EF7624" w:rsidRDefault="00E652DB" w:rsidP="00EF7624">
            <w:pPr>
              <w:rPr>
                <w:rFonts w:ascii="Calibri" w:eastAsia="Calibri" w:hAnsi="Calibri" w:cs="Calibri"/>
                <w:b/>
                <w:szCs w:val="22"/>
              </w:rPr>
            </w:pPr>
            <w:r w:rsidRPr="00E652DB">
              <w:rPr>
                <w:rFonts w:ascii="Calibri" w:eastAsia="Calibri" w:hAnsi="Calibri" w:cs="Calibri"/>
                <w:b/>
                <w:szCs w:val="22"/>
              </w:rPr>
              <w:t>Cable box</w:t>
            </w:r>
          </w:p>
          <w:p w14:paraId="77DECF40" w14:textId="77777777" w:rsidR="00E652DB" w:rsidRPr="00E652DB" w:rsidRDefault="00E652DB" w:rsidP="00E652DB">
            <w:pPr>
              <w:pStyle w:val="ListParagraph"/>
              <w:numPr>
                <w:ilvl w:val="0"/>
                <w:numId w:val="30"/>
              </w:numPr>
              <w:rPr>
                <w:rFonts w:asciiTheme="minorHAnsi" w:hAnsiTheme="minorHAnsi" w:cs="Tahoma"/>
                <w:b/>
                <w:sz w:val="28"/>
                <w:szCs w:val="24"/>
                <w:u w:val="single"/>
              </w:rPr>
            </w:pPr>
            <w:r w:rsidRPr="00E652DB">
              <w:rPr>
                <w:rFonts w:ascii="Calibri" w:eastAsia="Calibri" w:hAnsi="Calibri" w:cs="Calibri"/>
                <w:color w:val="000000"/>
                <w:szCs w:val="22"/>
              </w:rPr>
              <w:t>Standard – Cat 6</w:t>
            </w:r>
          </w:p>
          <w:p w14:paraId="02FE11D9" w14:textId="77777777" w:rsidR="00E652DB" w:rsidRPr="00E652DB" w:rsidRDefault="00E652DB" w:rsidP="00E652DB">
            <w:pPr>
              <w:pStyle w:val="ListParagraph"/>
              <w:numPr>
                <w:ilvl w:val="0"/>
                <w:numId w:val="30"/>
              </w:numPr>
              <w:rPr>
                <w:rFonts w:asciiTheme="minorHAnsi" w:hAnsiTheme="minorHAnsi" w:cs="Tahoma"/>
                <w:b/>
                <w:sz w:val="28"/>
                <w:szCs w:val="24"/>
                <w:u w:val="single"/>
              </w:rPr>
            </w:pPr>
            <w:r w:rsidRPr="00E652DB">
              <w:rPr>
                <w:rFonts w:ascii="Calibri" w:eastAsia="Calibri" w:hAnsi="Calibri" w:cs="Calibri"/>
                <w:color w:val="000000"/>
                <w:szCs w:val="22"/>
              </w:rPr>
              <w:t>Length – 305Mtr.</w:t>
            </w:r>
          </w:p>
          <w:p w14:paraId="47EAC310" w14:textId="3606B530" w:rsidR="00E652DB" w:rsidRDefault="00E652DB" w:rsidP="00E652DB">
            <w:pPr>
              <w:pStyle w:val="ListParagraph"/>
              <w:numPr>
                <w:ilvl w:val="0"/>
                <w:numId w:val="30"/>
              </w:numPr>
              <w:rPr>
                <w:rFonts w:asciiTheme="minorHAnsi" w:hAnsiTheme="minorHAnsi" w:cs="Tahoma"/>
                <w:b/>
                <w:sz w:val="28"/>
                <w:szCs w:val="24"/>
                <w:u w:val="single"/>
              </w:rPr>
            </w:pPr>
            <w:r>
              <w:rPr>
                <w:rFonts w:ascii="Calibri" w:eastAsia="Calibri" w:hAnsi="Calibri" w:cs="Calibri"/>
                <w:color w:val="000000"/>
                <w:szCs w:val="22"/>
              </w:rPr>
              <w:t>Preferred Make – AMP/ Molex</w:t>
            </w:r>
          </w:p>
        </w:tc>
        <w:tc>
          <w:tcPr>
            <w:tcW w:w="630" w:type="dxa"/>
          </w:tcPr>
          <w:p w14:paraId="144A27F7" w14:textId="570907DF" w:rsidR="00EF7624" w:rsidRDefault="00860540" w:rsidP="00EF7624">
            <w:pPr>
              <w:rPr>
                <w:rFonts w:asciiTheme="minorHAnsi" w:hAnsiTheme="minorHAnsi" w:cs="Tahoma"/>
                <w:b/>
                <w:sz w:val="28"/>
                <w:szCs w:val="24"/>
                <w:u w:val="single"/>
              </w:rPr>
            </w:pPr>
            <w:r>
              <w:rPr>
                <w:rFonts w:asciiTheme="minorHAnsi" w:hAnsiTheme="minorHAnsi" w:cs="Tahoma"/>
                <w:b/>
                <w:sz w:val="28"/>
                <w:szCs w:val="24"/>
                <w:u w:val="single"/>
              </w:rPr>
              <w:t>01</w:t>
            </w:r>
            <w:bookmarkStart w:id="0" w:name="_GoBack"/>
            <w:bookmarkEnd w:id="0"/>
          </w:p>
        </w:tc>
        <w:tc>
          <w:tcPr>
            <w:tcW w:w="3420" w:type="dxa"/>
          </w:tcPr>
          <w:p w14:paraId="7BEBD876" w14:textId="77777777" w:rsidR="00EF7624" w:rsidRDefault="00EF7624" w:rsidP="00EF7624">
            <w:pPr>
              <w:rPr>
                <w:rFonts w:asciiTheme="minorHAnsi" w:hAnsiTheme="minorHAnsi" w:cs="Tahoma"/>
                <w:b/>
                <w:sz w:val="28"/>
                <w:szCs w:val="24"/>
                <w:u w:val="single"/>
              </w:rPr>
            </w:pPr>
          </w:p>
        </w:tc>
      </w:tr>
    </w:tbl>
    <w:p w14:paraId="0A9A5BCF" w14:textId="77777777" w:rsidR="00E652DB" w:rsidRDefault="00E652DB" w:rsidP="00637627">
      <w:pPr>
        <w:rPr>
          <w:rFonts w:asciiTheme="minorHAnsi" w:hAnsiTheme="minorHAnsi" w:cs="Tahoma"/>
          <w:b/>
          <w:sz w:val="28"/>
          <w:szCs w:val="24"/>
          <w:u w:val="single"/>
        </w:rPr>
      </w:pPr>
    </w:p>
    <w:p w14:paraId="735D4087" w14:textId="1CD8E6AD" w:rsidR="00ED25B3" w:rsidRPr="00637627" w:rsidRDefault="00773AC9" w:rsidP="00637627">
      <w:pPr>
        <w:rPr>
          <w:rFonts w:asciiTheme="minorHAnsi" w:hAnsiTheme="minorHAnsi" w:cs="Tahoma"/>
          <w:b/>
          <w:sz w:val="28"/>
          <w:szCs w:val="24"/>
          <w:u w:val="single"/>
        </w:rPr>
      </w:pPr>
      <w:r w:rsidRPr="00E125DB">
        <w:rPr>
          <w:rFonts w:asciiTheme="minorHAnsi" w:hAnsiTheme="minorHAnsi" w:cs="Tahoma"/>
          <w:b/>
          <w:sz w:val="28"/>
          <w:szCs w:val="24"/>
          <w:u w:val="single"/>
        </w:rPr>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5B8162D1" w14:textId="77777777" w:rsidR="00C53125" w:rsidRPr="00E125DB" w:rsidRDefault="00C53125" w:rsidP="001F6B9B">
      <w:pPr>
        <w:rPr>
          <w:rFonts w:asciiTheme="minorHAnsi" w:hAnsiTheme="minorHAnsi" w:cs="Tahoma"/>
          <w:sz w:val="24"/>
          <w:szCs w:val="18"/>
        </w:rPr>
      </w:pPr>
    </w:p>
    <w:p w14:paraId="0DB8DBCC" w14:textId="77777777" w:rsidR="001F6B9B" w:rsidRPr="00E125DB" w:rsidRDefault="001F6B9B" w:rsidP="001F6B9B">
      <w:pPr>
        <w:jc w:val="center"/>
        <w:rPr>
          <w:rFonts w:asciiTheme="minorHAnsi" w:hAnsiTheme="minorHAnsi" w:cs="Tahoma"/>
          <w:sz w:val="42"/>
          <w:szCs w:val="18"/>
        </w:rPr>
      </w:pPr>
      <w:r w:rsidRPr="00E125DB">
        <w:rPr>
          <w:rFonts w:asciiTheme="minorHAnsi" w:hAnsiTheme="minorHAnsi" w:cs="Tahoma"/>
          <w:sz w:val="42"/>
          <w:szCs w:val="18"/>
        </w:rPr>
        <w:t>Financial Bid</w:t>
      </w:r>
    </w:p>
    <w:p w14:paraId="5F9F9906" w14:textId="68BE8512" w:rsidR="0083281F" w:rsidRDefault="00545817" w:rsidP="003628B6">
      <w:pPr>
        <w:jc w:val="center"/>
        <w:rPr>
          <w:rFonts w:asciiTheme="minorHAnsi" w:hAnsiTheme="minorHAnsi" w:cs="Tahoma"/>
          <w:sz w:val="24"/>
          <w:szCs w:val="24"/>
        </w:rPr>
      </w:pPr>
      <w:r w:rsidRPr="00174AAB">
        <w:rPr>
          <w:rFonts w:asciiTheme="minorHAnsi" w:hAnsiTheme="minorHAnsi" w:cs="Tahoma"/>
          <w:sz w:val="24"/>
          <w:szCs w:val="24"/>
        </w:rPr>
        <w:t>Supply</w:t>
      </w:r>
      <w:r w:rsidRPr="00E125DB">
        <w:rPr>
          <w:rFonts w:asciiTheme="minorHAnsi" w:hAnsiTheme="minorHAnsi" w:cs="Tahoma"/>
          <w:sz w:val="24"/>
          <w:szCs w:val="24"/>
        </w:rPr>
        <w:t xml:space="preserve"> of </w:t>
      </w:r>
      <w:r>
        <w:rPr>
          <w:rFonts w:asciiTheme="minorHAnsi" w:hAnsiTheme="minorHAnsi" w:cs="Tahoma"/>
          <w:sz w:val="24"/>
          <w:szCs w:val="24"/>
        </w:rPr>
        <w:t xml:space="preserve">Network </w:t>
      </w:r>
      <w:r w:rsidRPr="00545817">
        <w:rPr>
          <w:rFonts w:asciiTheme="minorHAnsi" w:hAnsiTheme="minorHAnsi" w:cs="Tahoma"/>
          <w:sz w:val="24"/>
          <w:szCs w:val="24"/>
        </w:rPr>
        <w:t>Equipment</w:t>
      </w:r>
    </w:p>
    <w:p w14:paraId="7003F534" w14:textId="77777777" w:rsidR="00545817" w:rsidRPr="00E125DB" w:rsidRDefault="00545817" w:rsidP="003628B6">
      <w:pPr>
        <w:jc w:val="center"/>
        <w:rPr>
          <w:rFonts w:asciiTheme="minorHAnsi" w:hAnsiTheme="minorHAnsi" w:cs="Tahoma"/>
          <w:sz w:val="42"/>
          <w:szCs w:val="18"/>
        </w:rPr>
      </w:pPr>
    </w:p>
    <w:tbl>
      <w:tblPr>
        <w:tblW w:w="0" w:type="auto"/>
        <w:tblLayout w:type="fixed"/>
        <w:tblLook w:val="04A0" w:firstRow="1" w:lastRow="0" w:firstColumn="1" w:lastColumn="0" w:noHBand="0" w:noVBand="1"/>
      </w:tblPr>
      <w:tblGrid>
        <w:gridCol w:w="600"/>
        <w:gridCol w:w="3530"/>
        <w:gridCol w:w="2430"/>
        <w:gridCol w:w="3060"/>
      </w:tblGrid>
      <w:tr w:rsidR="00992F97" w:rsidRPr="00E125DB" w14:paraId="6766E3C4" w14:textId="77777777" w:rsidTr="00E125DB">
        <w:trPr>
          <w:trHeight w:val="547"/>
        </w:trPr>
        <w:tc>
          <w:tcPr>
            <w:tcW w:w="6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F7A540A" w14:textId="77777777" w:rsidR="00992F97" w:rsidRPr="00E125DB" w:rsidRDefault="00992F97" w:rsidP="00E43D8E">
            <w:pPr>
              <w:jc w:val="center"/>
              <w:rPr>
                <w:rFonts w:asciiTheme="minorHAnsi" w:hAnsiTheme="minorHAnsi" w:cs="Tahoma"/>
                <w:b/>
                <w:bCs/>
                <w:color w:val="000000"/>
                <w:sz w:val="18"/>
                <w:szCs w:val="18"/>
              </w:rPr>
            </w:pPr>
            <w:r w:rsidRPr="00E125DB">
              <w:rPr>
                <w:rFonts w:asciiTheme="minorHAnsi" w:hAnsiTheme="minorHAnsi" w:cs="Tahoma"/>
                <w:b/>
                <w:bCs/>
                <w:color w:val="000000"/>
                <w:sz w:val="18"/>
              </w:rPr>
              <w:t>S. No</w:t>
            </w:r>
          </w:p>
        </w:tc>
        <w:tc>
          <w:tcPr>
            <w:tcW w:w="3530" w:type="dxa"/>
            <w:tcBorders>
              <w:top w:val="single" w:sz="8" w:space="0" w:color="auto"/>
              <w:left w:val="nil"/>
              <w:bottom w:val="single" w:sz="8" w:space="0" w:color="auto"/>
              <w:right w:val="single" w:sz="4" w:space="0" w:color="auto"/>
            </w:tcBorders>
            <w:shd w:val="clear" w:color="auto" w:fill="auto"/>
            <w:noWrap/>
            <w:vAlign w:val="center"/>
            <w:hideMark/>
          </w:tcPr>
          <w:p w14:paraId="42F6F633" w14:textId="77777777" w:rsidR="00992F97" w:rsidRPr="00E125DB" w:rsidRDefault="00992F97" w:rsidP="00E43D8E">
            <w:pPr>
              <w:jc w:val="center"/>
              <w:rPr>
                <w:rFonts w:asciiTheme="minorHAnsi" w:hAnsiTheme="minorHAnsi" w:cs="Tahoma"/>
                <w:b/>
                <w:bCs/>
                <w:color w:val="000000"/>
                <w:sz w:val="18"/>
                <w:szCs w:val="18"/>
              </w:rPr>
            </w:pPr>
            <w:r w:rsidRPr="00E125DB">
              <w:rPr>
                <w:rFonts w:asciiTheme="minorHAnsi" w:hAnsiTheme="minorHAnsi" w:cs="Tahoma"/>
                <w:b/>
                <w:bCs/>
                <w:color w:val="000000"/>
                <w:sz w:val="18"/>
              </w:rPr>
              <w:t xml:space="preserve">Items </w:t>
            </w:r>
          </w:p>
        </w:tc>
        <w:tc>
          <w:tcPr>
            <w:tcW w:w="2430" w:type="dxa"/>
            <w:tcBorders>
              <w:top w:val="single" w:sz="8" w:space="0" w:color="auto"/>
              <w:left w:val="single" w:sz="4" w:space="0" w:color="auto"/>
              <w:bottom w:val="single" w:sz="8" w:space="0" w:color="auto"/>
              <w:right w:val="single" w:sz="8" w:space="0" w:color="auto"/>
            </w:tcBorders>
            <w:shd w:val="clear" w:color="auto" w:fill="auto"/>
            <w:vAlign w:val="center"/>
          </w:tcPr>
          <w:p w14:paraId="174FD207" w14:textId="77777777" w:rsidR="00992F97" w:rsidRPr="00E125DB" w:rsidRDefault="00992F97" w:rsidP="00E43D8E">
            <w:pPr>
              <w:jc w:val="center"/>
              <w:rPr>
                <w:rFonts w:asciiTheme="minorHAnsi" w:hAnsiTheme="minorHAnsi" w:cs="Tahoma"/>
                <w:b/>
                <w:bCs/>
                <w:color w:val="000000"/>
                <w:sz w:val="18"/>
                <w:szCs w:val="18"/>
              </w:rPr>
            </w:pPr>
            <w:r w:rsidRPr="00E125DB">
              <w:rPr>
                <w:rFonts w:asciiTheme="minorHAnsi" w:hAnsiTheme="minorHAnsi" w:cs="Tahoma"/>
                <w:b/>
                <w:bCs/>
                <w:color w:val="000000"/>
                <w:sz w:val="18"/>
                <w:szCs w:val="18"/>
              </w:rPr>
              <w:t>Qty.</w:t>
            </w:r>
          </w:p>
        </w:tc>
        <w:tc>
          <w:tcPr>
            <w:tcW w:w="3060" w:type="dxa"/>
            <w:tcBorders>
              <w:top w:val="single" w:sz="4" w:space="0" w:color="auto"/>
              <w:left w:val="single" w:sz="4" w:space="0" w:color="auto"/>
              <w:bottom w:val="single" w:sz="4" w:space="0" w:color="auto"/>
              <w:right w:val="single" w:sz="4" w:space="0" w:color="auto"/>
            </w:tcBorders>
          </w:tcPr>
          <w:p w14:paraId="6C3925AA" w14:textId="77777777" w:rsidR="00992F97" w:rsidRPr="00E125DB" w:rsidRDefault="00992F97" w:rsidP="006B6340">
            <w:pPr>
              <w:spacing w:before="140"/>
              <w:jc w:val="center"/>
              <w:rPr>
                <w:rFonts w:asciiTheme="minorHAnsi" w:hAnsiTheme="minorHAnsi" w:cs="Tahoma"/>
                <w:b/>
                <w:bCs/>
                <w:color w:val="000000"/>
                <w:sz w:val="18"/>
              </w:rPr>
            </w:pPr>
            <w:r w:rsidRPr="00E125DB">
              <w:rPr>
                <w:rFonts w:asciiTheme="minorHAnsi" w:hAnsiTheme="minorHAnsi" w:cs="Tahoma"/>
                <w:b/>
                <w:bCs/>
                <w:color w:val="000000"/>
                <w:sz w:val="18"/>
              </w:rPr>
              <w:t>Amount</w:t>
            </w:r>
          </w:p>
        </w:tc>
      </w:tr>
      <w:tr w:rsidR="00992F97" w:rsidRPr="00E125DB" w14:paraId="1238B6E2"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713CBD87" w14:textId="77777777" w:rsidR="00992F97" w:rsidRPr="00E125DB" w:rsidRDefault="00992F97" w:rsidP="00992F97">
            <w:pPr>
              <w:jc w:val="center"/>
              <w:rPr>
                <w:rFonts w:asciiTheme="minorHAnsi" w:hAnsiTheme="minorHAnsi" w:cs="Tahoma"/>
                <w:b/>
                <w:bCs/>
                <w:color w:val="000000"/>
                <w:sz w:val="18"/>
                <w:szCs w:val="18"/>
              </w:rPr>
            </w:pPr>
            <w:r w:rsidRPr="00E125DB">
              <w:rPr>
                <w:rFonts w:asciiTheme="minorHAnsi" w:hAnsiTheme="minorHAnsi" w:cs="Tahoma"/>
                <w:b/>
                <w:bCs/>
                <w:color w:val="000000"/>
                <w:sz w:val="18"/>
              </w:rPr>
              <w:t>1</w:t>
            </w:r>
          </w:p>
        </w:tc>
        <w:tc>
          <w:tcPr>
            <w:tcW w:w="3530" w:type="dxa"/>
            <w:tcBorders>
              <w:top w:val="nil"/>
              <w:left w:val="nil"/>
              <w:bottom w:val="single" w:sz="8" w:space="0" w:color="auto"/>
              <w:right w:val="single" w:sz="4" w:space="0" w:color="auto"/>
            </w:tcBorders>
            <w:shd w:val="clear" w:color="auto" w:fill="auto"/>
            <w:noWrap/>
            <w:hideMark/>
          </w:tcPr>
          <w:p w14:paraId="423FD064" w14:textId="5D044735" w:rsidR="00992F97" w:rsidRPr="00B22595" w:rsidRDefault="00545817" w:rsidP="002071E3">
            <w:pPr>
              <w:jc w:val="both"/>
              <w:rPr>
                <w:rFonts w:asciiTheme="minorHAnsi" w:eastAsia="Adobe Song Std L" w:hAnsiTheme="minorHAnsi" w:cs="Tahoma"/>
                <w:b/>
                <w:highlight w:val="yellow"/>
              </w:rPr>
            </w:pPr>
            <w:r w:rsidRPr="00545817">
              <w:rPr>
                <w:rFonts w:asciiTheme="minorHAnsi" w:hAnsiTheme="minorHAnsi" w:cs="Tahoma"/>
                <w:b/>
                <w:color w:val="000000"/>
                <w:sz w:val="22"/>
                <w:szCs w:val="22"/>
              </w:rPr>
              <w:t>POE LAN Switch 24 Port Enterprise Grade</w:t>
            </w:r>
          </w:p>
        </w:tc>
        <w:tc>
          <w:tcPr>
            <w:tcW w:w="2430" w:type="dxa"/>
            <w:tcBorders>
              <w:top w:val="nil"/>
              <w:left w:val="single" w:sz="4" w:space="0" w:color="auto"/>
              <w:bottom w:val="single" w:sz="8" w:space="0" w:color="auto"/>
              <w:right w:val="single" w:sz="8" w:space="0" w:color="auto"/>
            </w:tcBorders>
            <w:shd w:val="clear" w:color="auto" w:fill="auto"/>
          </w:tcPr>
          <w:p w14:paraId="252A58FB" w14:textId="4C813B7B" w:rsidR="00992F97" w:rsidRPr="00B22595" w:rsidRDefault="00FF0A7A" w:rsidP="00992F97">
            <w:pPr>
              <w:pStyle w:val="ListParagraph"/>
              <w:spacing w:before="16"/>
              <w:ind w:left="0"/>
              <w:jc w:val="center"/>
              <w:rPr>
                <w:rFonts w:asciiTheme="minorHAnsi" w:eastAsia="Adobe Song Std L" w:hAnsiTheme="minorHAnsi" w:cs="Tahoma"/>
                <w:b/>
                <w:highlight w:val="yellow"/>
              </w:rPr>
            </w:pPr>
            <w:r w:rsidRPr="00581031">
              <w:rPr>
                <w:rFonts w:asciiTheme="minorHAnsi" w:eastAsia="Adobe Song Std L" w:hAnsiTheme="minorHAnsi" w:cs="Tahoma"/>
                <w:b/>
              </w:rPr>
              <w:t>0</w:t>
            </w:r>
            <w:r w:rsidR="00545817">
              <w:rPr>
                <w:rFonts w:asciiTheme="minorHAnsi" w:eastAsia="Adobe Song Std L" w:hAnsiTheme="minorHAnsi" w:cs="Tahoma"/>
                <w:b/>
              </w:rPr>
              <w:t>2</w:t>
            </w:r>
          </w:p>
        </w:tc>
        <w:tc>
          <w:tcPr>
            <w:tcW w:w="3060" w:type="dxa"/>
            <w:tcBorders>
              <w:top w:val="single" w:sz="4" w:space="0" w:color="auto"/>
              <w:left w:val="single" w:sz="4" w:space="0" w:color="auto"/>
              <w:bottom w:val="single" w:sz="4" w:space="0" w:color="auto"/>
              <w:right w:val="single" w:sz="4" w:space="0" w:color="auto"/>
            </w:tcBorders>
          </w:tcPr>
          <w:p w14:paraId="64A4680D" w14:textId="77777777" w:rsidR="00992F97" w:rsidRPr="00E125DB" w:rsidRDefault="00992F97" w:rsidP="00992F97">
            <w:pPr>
              <w:jc w:val="center"/>
              <w:rPr>
                <w:rFonts w:asciiTheme="minorHAnsi" w:eastAsia="Adobe Song Std L" w:hAnsiTheme="minorHAnsi" w:cs="Tahoma"/>
                <w:b/>
              </w:rPr>
            </w:pPr>
          </w:p>
        </w:tc>
      </w:tr>
      <w:tr w:rsidR="00FE0723" w:rsidRPr="00E125DB" w14:paraId="3629CD2C"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tcPr>
          <w:p w14:paraId="11A84006" w14:textId="7CB0E653" w:rsidR="00FE0723" w:rsidRPr="00E125DB" w:rsidRDefault="00FE0723" w:rsidP="00992F97">
            <w:pPr>
              <w:jc w:val="center"/>
              <w:rPr>
                <w:rFonts w:asciiTheme="minorHAnsi" w:hAnsiTheme="minorHAnsi" w:cs="Tahoma"/>
                <w:b/>
                <w:bCs/>
                <w:color w:val="000000"/>
                <w:sz w:val="18"/>
              </w:rPr>
            </w:pPr>
            <w:r>
              <w:rPr>
                <w:rFonts w:asciiTheme="minorHAnsi" w:hAnsiTheme="minorHAnsi" w:cs="Tahoma"/>
                <w:b/>
                <w:bCs/>
                <w:color w:val="000000"/>
                <w:sz w:val="18"/>
              </w:rPr>
              <w:t>2</w:t>
            </w:r>
          </w:p>
        </w:tc>
        <w:tc>
          <w:tcPr>
            <w:tcW w:w="3530" w:type="dxa"/>
            <w:tcBorders>
              <w:top w:val="nil"/>
              <w:left w:val="nil"/>
              <w:bottom w:val="single" w:sz="8" w:space="0" w:color="auto"/>
              <w:right w:val="single" w:sz="4" w:space="0" w:color="auto"/>
            </w:tcBorders>
            <w:shd w:val="clear" w:color="auto" w:fill="auto"/>
            <w:noWrap/>
          </w:tcPr>
          <w:p w14:paraId="7EACDA2D" w14:textId="5118A428" w:rsidR="00FE0723" w:rsidRPr="00545817" w:rsidRDefault="00FE0723" w:rsidP="002071E3">
            <w:pPr>
              <w:jc w:val="both"/>
              <w:rPr>
                <w:rFonts w:asciiTheme="minorHAnsi" w:hAnsiTheme="minorHAnsi" w:cs="Tahoma"/>
                <w:b/>
                <w:color w:val="000000"/>
                <w:sz w:val="22"/>
                <w:szCs w:val="22"/>
              </w:rPr>
            </w:pPr>
            <w:r>
              <w:rPr>
                <w:rFonts w:asciiTheme="minorHAnsi" w:hAnsiTheme="minorHAnsi" w:cs="Tahoma"/>
                <w:b/>
                <w:color w:val="000000"/>
                <w:sz w:val="22"/>
                <w:szCs w:val="22"/>
              </w:rPr>
              <w:t>10G SFP Module</w:t>
            </w:r>
          </w:p>
        </w:tc>
        <w:tc>
          <w:tcPr>
            <w:tcW w:w="2430" w:type="dxa"/>
            <w:tcBorders>
              <w:top w:val="nil"/>
              <w:left w:val="single" w:sz="4" w:space="0" w:color="auto"/>
              <w:bottom w:val="single" w:sz="8" w:space="0" w:color="auto"/>
              <w:right w:val="single" w:sz="8" w:space="0" w:color="auto"/>
            </w:tcBorders>
            <w:shd w:val="clear" w:color="auto" w:fill="auto"/>
          </w:tcPr>
          <w:p w14:paraId="483AF2CC" w14:textId="79F121D5" w:rsidR="00FE0723" w:rsidRPr="00581031" w:rsidRDefault="00FE0723" w:rsidP="00992F97">
            <w:pPr>
              <w:pStyle w:val="ListParagraph"/>
              <w:spacing w:before="16"/>
              <w:ind w:left="0"/>
              <w:jc w:val="center"/>
              <w:rPr>
                <w:rFonts w:asciiTheme="minorHAnsi" w:eastAsia="Adobe Song Std L" w:hAnsiTheme="minorHAnsi" w:cs="Tahoma"/>
                <w:b/>
              </w:rPr>
            </w:pPr>
            <w:r>
              <w:rPr>
                <w:rFonts w:asciiTheme="minorHAnsi" w:eastAsia="Adobe Song Std L" w:hAnsiTheme="minorHAnsi" w:cs="Tahoma"/>
                <w:b/>
              </w:rPr>
              <w:t>02</w:t>
            </w:r>
          </w:p>
        </w:tc>
        <w:tc>
          <w:tcPr>
            <w:tcW w:w="3060" w:type="dxa"/>
            <w:tcBorders>
              <w:top w:val="single" w:sz="4" w:space="0" w:color="auto"/>
              <w:left w:val="single" w:sz="4" w:space="0" w:color="auto"/>
              <w:bottom w:val="single" w:sz="4" w:space="0" w:color="auto"/>
              <w:right w:val="single" w:sz="4" w:space="0" w:color="auto"/>
            </w:tcBorders>
          </w:tcPr>
          <w:p w14:paraId="18815F18" w14:textId="77777777" w:rsidR="00FE0723" w:rsidRPr="00E125DB" w:rsidRDefault="00FE0723" w:rsidP="00992F97">
            <w:pPr>
              <w:jc w:val="center"/>
              <w:rPr>
                <w:rFonts w:asciiTheme="minorHAnsi" w:eastAsia="Adobe Song Std L" w:hAnsiTheme="minorHAnsi" w:cs="Tahoma"/>
                <w:b/>
              </w:rPr>
            </w:pPr>
          </w:p>
        </w:tc>
      </w:tr>
      <w:tr w:rsidR="00B02266" w:rsidRPr="00E125DB" w14:paraId="7A397B2F"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tcPr>
          <w:p w14:paraId="32A0CAB0" w14:textId="04FE50CC" w:rsidR="00B02266" w:rsidRDefault="00FE0723" w:rsidP="00992F97">
            <w:pPr>
              <w:jc w:val="center"/>
              <w:rPr>
                <w:rFonts w:asciiTheme="minorHAnsi" w:hAnsiTheme="minorHAnsi" w:cs="Tahoma"/>
                <w:b/>
                <w:bCs/>
                <w:color w:val="000000"/>
                <w:sz w:val="18"/>
              </w:rPr>
            </w:pPr>
            <w:r>
              <w:rPr>
                <w:rFonts w:asciiTheme="minorHAnsi" w:hAnsiTheme="minorHAnsi" w:cs="Tahoma"/>
                <w:b/>
                <w:bCs/>
                <w:color w:val="000000"/>
                <w:sz w:val="18"/>
              </w:rPr>
              <w:t>3</w:t>
            </w:r>
          </w:p>
        </w:tc>
        <w:tc>
          <w:tcPr>
            <w:tcW w:w="3530" w:type="dxa"/>
            <w:tcBorders>
              <w:top w:val="nil"/>
              <w:left w:val="nil"/>
              <w:bottom w:val="single" w:sz="8" w:space="0" w:color="auto"/>
              <w:right w:val="single" w:sz="4" w:space="0" w:color="auto"/>
            </w:tcBorders>
            <w:shd w:val="clear" w:color="auto" w:fill="auto"/>
            <w:noWrap/>
          </w:tcPr>
          <w:p w14:paraId="5D8C88D1" w14:textId="3BA3A95C" w:rsidR="00B02266" w:rsidRDefault="00545817" w:rsidP="002071E3">
            <w:pPr>
              <w:jc w:val="both"/>
              <w:rPr>
                <w:rFonts w:asciiTheme="minorHAnsi" w:hAnsiTheme="minorHAnsi" w:cs="Tahoma"/>
                <w:b/>
                <w:color w:val="000000"/>
                <w:sz w:val="22"/>
                <w:szCs w:val="22"/>
              </w:rPr>
            </w:pPr>
            <w:r w:rsidRPr="00545817">
              <w:rPr>
                <w:rFonts w:asciiTheme="minorHAnsi" w:hAnsiTheme="minorHAnsi" w:cs="Tahoma"/>
                <w:b/>
                <w:color w:val="000000"/>
                <w:sz w:val="22"/>
                <w:szCs w:val="22"/>
              </w:rPr>
              <w:t>Cat6 Cable box (305 Mtr.)</w:t>
            </w:r>
          </w:p>
        </w:tc>
        <w:tc>
          <w:tcPr>
            <w:tcW w:w="2430" w:type="dxa"/>
            <w:tcBorders>
              <w:top w:val="nil"/>
              <w:left w:val="single" w:sz="4" w:space="0" w:color="auto"/>
              <w:bottom w:val="single" w:sz="8" w:space="0" w:color="auto"/>
              <w:right w:val="single" w:sz="8" w:space="0" w:color="auto"/>
            </w:tcBorders>
            <w:shd w:val="clear" w:color="auto" w:fill="auto"/>
          </w:tcPr>
          <w:p w14:paraId="7369B3AE" w14:textId="23A2C1E3" w:rsidR="00B02266" w:rsidRDefault="00B02266" w:rsidP="00992F97">
            <w:pPr>
              <w:pStyle w:val="ListParagraph"/>
              <w:spacing w:before="16"/>
              <w:ind w:left="0"/>
              <w:jc w:val="center"/>
              <w:rPr>
                <w:rFonts w:asciiTheme="minorHAnsi" w:eastAsia="Adobe Song Std L" w:hAnsiTheme="minorHAnsi" w:cs="Tahoma"/>
                <w:b/>
              </w:rPr>
            </w:pPr>
            <w:r>
              <w:rPr>
                <w:rFonts w:asciiTheme="minorHAnsi" w:eastAsia="Adobe Song Std L" w:hAnsiTheme="minorHAnsi" w:cs="Tahoma"/>
                <w:b/>
              </w:rPr>
              <w:t>0</w:t>
            </w:r>
            <w:r w:rsidR="00545817">
              <w:rPr>
                <w:rFonts w:asciiTheme="minorHAnsi" w:eastAsia="Adobe Song Std L" w:hAnsiTheme="minorHAnsi" w:cs="Tahoma"/>
                <w:b/>
              </w:rPr>
              <w:t>1</w:t>
            </w:r>
          </w:p>
        </w:tc>
        <w:tc>
          <w:tcPr>
            <w:tcW w:w="3060" w:type="dxa"/>
            <w:tcBorders>
              <w:top w:val="single" w:sz="4" w:space="0" w:color="auto"/>
              <w:left w:val="single" w:sz="4" w:space="0" w:color="auto"/>
              <w:bottom w:val="single" w:sz="4" w:space="0" w:color="auto"/>
              <w:right w:val="single" w:sz="4" w:space="0" w:color="auto"/>
            </w:tcBorders>
          </w:tcPr>
          <w:p w14:paraId="391F20C8" w14:textId="77777777" w:rsidR="00B02266" w:rsidRPr="00E125DB" w:rsidRDefault="00B02266" w:rsidP="00992F97">
            <w:pPr>
              <w:jc w:val="center"/>
              <w:rPr>
                <w:rFonts w:asciiTheme="minorHAnsi" w:eastAsia="Adobe Song Std L" w:hAnsiTheme="minorHAnsi" w:cs="Tahoma"/>
                <w:b/>
              </w:rPr>
            </w:pPr>
          </w:p>
        </w:tc>
      </w:tr>
      <w:tr w:rsidR="00992F97" w:rsidRPr="00E125DB" w14:paraId="59AAF18A"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24CCAEC1" w14:textId="11375E13" w:rsidR="00992F97" w:rsidRPr="00E125DB" w:rsidRDefault="00992F97" w:rsidP="00992F97">
            <w:pPr>
              <w:jc w:val="center"/>
              <w:rPr>
                <w:rFonts w:asciiTheme="minorHAnsi" w:hAnsiTheme="minorHAnsi" w:cs="Tahoma"/>
                <w:b/>
                <w:bCs/>
                <w:color w:val="000000"/>
                <w:sz w:val="18"/>
                <w:szCs w:val="18"/>
              </w:rPr>
            </w:pPr>
          </w:p>
        </w:tc>
        <w:tc>
          <w:tcPr>
            <w:tcW w:w="3530" w:type="dxa"/>
            <w:tcBorders>
              <w:top w:val="nil"/>
              <w:left w:val="nil"/>
              <w:bottom w:val="single" w:sz="8" w:space="0" w:color="auto"/>
              <w:right w:val="single" w:sz="4" w:space="0" w:color="auto"/>
            </w:tcBorders>
            <w:shd w:val="clear" w:color="auto" w:fill="auto"/>
            <w:noWrap/>
            <w:vAlign w:val="center"/>
          </w:tcPr>
          <w:p w14:paraId="5B58F3DC" w14:textId="77777777" w:rsidR="00992F97" w:rsidRPr="00E125DB" w:rsidRDefault="00992F97" w:rsidP="00992F97">
            <w:pPr>
              <w:rPr>
                <w:rFonts w:asciiTheme="minorHAnsi" w:hAnsiTheme="minorHAnsi" w:cs="Tahoma"/>
                <w:color w:val="000000"/>
                <w:sz w:val="24"/>
                <w:szCs w:val="24"/>
              </w:rPr>
            </w:pPr>
          </w:p>
        </w:tc>
        <w:tc>
          <w:tcPr>
            <w:tcW w:w="2430" w:type="dxa"/>
            <w:tcBorders>
              <w:top w:val="nil"/>
              <w:left w:val="single" w:sz="4" w:space="0" w:color="auto"/>
              <w:bottom w:val="single" w:sz="8" w:space="0" w:color="auto"/>
              <w:right w:val="single" w:sz="8" w:space="0" w:color="auto"/>
            </w:tcBorders>
            <w:shd w:val="clear" w:color="auto" w:fill="auto"/>
            <w:vAlign w:val="center"/>
          </w:tcPr>
          <w:p w14:paraId="7E901F47" w14:textId="77777777" w:rsidR="00992F97" w:rsidRPr="00E125DB" w:rsidRDefault="00992F97" w:rsidP="00992F97">
            <w:pPr>
              <w:jc w:val="right"/>
              <w:rPr>
                <w:rFonts w:asciiTheme="minorHAnsi" w:hAnsiTheme="minorHAnsi" w:cs="Tahoma"/>
                <w:b/>
                <w:color w:val="000000"/>
                <w:sz w:val="24"/>
                <w:szCs w:val="24"/>
              </w:rPr>
            </w:pPr>
            <w:r w:rsidRPr="00E125DB">
              <w:rPr>
                <w:rFonts w:asciiTheme="minorHAnsi" w:hAnsiTheme="minorHAnsi" w:cs="Tahoma"/>
                <w:b/>
                <w:color w:val="000000"/>
                <w:sz w:val="24"/>
                <w:szCs w:val="24"/>
              </w:rPr>
              <w:t>Total</w:t>
            </w:r>
          </w:p>
        </w:tc>
        <w:tc>
          <w:tcPr>
            <w:tcW w:w="3060" w:type="dxa"/>
            <w:tcBorders>
              <w:top w:val="single" w:sz="4" w:space="0" w:color="auto"/>
              <w:left w:val="single" w:sz="4" w:space="0" w:color="auto"/>
              <w:bottom w:val="single" w:sz="4" w:space="0" w:color="auto"/>
              <w:right w:val="single" w:sz="4" w:space="0" w:color="auto"/>
            </w:tcBorders>
          </w:tcPr>
          <w:p w14:paraId="7A0CD742" w14:textId="77777777" w:rsidR="00992F97" w:rsidRPr="00E125DB" w:rsidRDefault="00992F97" w:rsidP="00992F97">
            <w:pPr>
              <w:rPr>
                <w:rFonts w:asciiTheme="minorHAnsi" w:hAnsiTheme="minorHAnsi" w:cs="Tahoma"/>
                <w:bCs/>
                <w:color w:val="000000"/>
                <w:kern w:val="36"/>
                <w:sz w:val="24"/>
                <w:szCs w:val="24"/>
              </w:rPr>
            </w:pPr>
          </w:p>
        </w:tc>
      </w:tr>
      <w:tr w:rsidR="00992F97" w:rsidRPr="00E125DB" w14:paraId="214140FD"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0E013100" w14:textId="129BAA54" w:rsidR="00992F97" w:rsidRPr="00E125DB" w:rsidRDefault="00992F97" w:rsidP="00992F97">
            <w:pPr>
              <w:jc w:val="center"/>
              <w:rPr>
                <w:rFonts w:asciiTheme="minorHAnsi" w:hAnsiTheme="minorHAnsi" w:cs="Tahoma"/>
                <w:b/>
                <w:bCs/>
                <w:color w:val="000000"/>
                <w:sz w:val="18"/>
                <w:szCs w:val="18"/>
              </w:rPr>
            </w:pPr>
          </w:p>
        </w:tc>
        <w:tc>
          <w:tcPr>
            <w:tcW w:w="3530" w:type="dxa"/>
            <w:tcBorders>
              <w:top w:val="nil"/>
              <w:left w:val="nil"/>
              <w:bottom w:val="single" w:sz="8" w:space="0" w:color="auto"/>
              <w:right w:val="single" w:sz="4" w:space="0" w:color="auto"/>
            </w:tcBorders>
            <w:shd w:val="clear" w:color="auto" w:fill="auto"/>
            <w:noWrap/>
            <w:vAlign w:val="center"/>
          </w:tcPr>
          <w:p w14:paraId="5EC175C2" w14:textId="77777777" w:rsidR="00992F97" w:rsidRPr="00E125DB" w:rsidRDefault="00992F97" w:rsidP="00992F97">
            <w:pPr>
              <w:rPr>
                <w:rFonts w:asciiTheme="minorHAnsi" w:hAnsiTheme="minorHAnsi" w:cs="Tahoma"/>
                <w:color w:val="000000"/>
                <w:sz w:val="24"/>
                <w:szCs w:val="24"/>
              </w:rPr>
            </w:pPr>
          </w:p>
        </w:tc>
        <w:tc>
          <w:tcPr>
            <w:tcW w:w="2430" w:type="dxa"/>
            <w:tcBorders>
              <w:top w:val="nil"/>
              <w:left w:val="single" w:sz="4" w:space="0" w:color="auto"/>
              <w:bottom w:val="single" w:sz="8" w:space="0" w:color="auto"/>
              <w:right w:val="single" w:sz="8" w:space="0" w:color="auto"/>
            </w:tcBorders>
            <w:shd w:val="clear" w:color="auto" w:fill="auto"/>
            <w:vAlign w:val="center"/>
          </w:tcPr>
          <w:p w14:paraId="3ECF8C7C" w14:textId="77777777" w:rsidR="00992F97" w:rsidRPr="00E125DB" w:rsidRDefault="00992F97" w:rsidP="00992F97">
            <w:pPr>
              <w:jc w:val="right"/>
              <w:rPr>
                <w:rFonts w:asciiTheme="minorHAnsi" w:hAnsiTheme="minorHAnsi" w:cs="Tahoma"/>
                <w:b/>
                <w:color w:val="000000"/>
                <w:sz w:val="24"/>
                <w:szCs w:val="24"/>
              </w:rPr>
            </w:pPr>
            <w:r w:rsidRPr="00E125DB">
              <w:rPr>
                <w:rFonts w:asciiTheme="minorHAnsi" w:hAnsiTheme="minorHAnsi" w:cs="Tahoma"/>
                <w:b/>
                <w:color w:val="000000"/>
                <w:sz w:val="24"/>
                <w:szCs w:val="24"/>
              </w:rPr>
              <w:t>Tax</w:t>
            </w:r>
          </w:p>
        </w:tc>
        <w:tc>
          <w:tcPr>
            <w:tcW w:w="3060" w:type="dxa"/>
            <w:tcBorders>
              <w:top w:val="single" w:sz="4" w:space="0" w:color="auto"/>
              <w:left w:val="single" w:sz="4" w:space="0" w:color="auto"/>
              <w:bottom w:val="single" w:sz="4" w:space="0" w:color="auto"/>
              <w:right w:val="single" w:sz="4" w:space="0" w:color="auto"/>
            </w:tcBorders>
          </w:tcPr>
          <w:p w14:paraId="3B4D584C" w14:textId="77777777" w:rsidR="00992F97" w:rsidRPr="00E125DB" w:rsidRDefault="00992F97" w:rsidP="00992F97">
            <w:pPr>
              <w:rPr>
                <w:rFonts w:asciiTheme="minorHAnsi" w:hAnsiTheme="minorHAnsi" w:cs="Tahoma"/>
                <w:bCs/>
                <w:color w:val="000000"/>
                <w:kern w:val="36"/>
                <w:sz w:val="24"/>
                <w:szCs w:val="24"/>
              </w:rPr>
            </w:pPr>
          </w:p>
        </w:tc>
      </w:tr>
      <w:tr w:rsidR="00992F97" w:rsidRPr="00E125DB" w14:paraId="1EA92410" w14:textId="77777777" w:rsidTr="002071E3">
        <w:trPr>
          <w:trHeight w:val="330"/>
        </w:trPr>
        <w:tc>
          <w:tcPr>
            <w:tcW w:w="600" w:type="dxa"/>
            <w:tcBorders>
              <w:top w:val="nil"/>
              <w:left w:val="single" w:sz="8" w:space="0" w:color="auto"/>
              <w:bottom w:val="single" w:sz="8" w:space="0" w:color="auto"/>
              <w:right w:val="single" w:sz="8" w:space="0" w:color="auto"/>
            </w:tcBorders>
            <w:shd w:val="clear" w:color="auto" w:fill="auto"/>
            <w:noWrap/>
            <w:vAlign w:val="center"/>
            <w:hideMark/>
          </w:tcPr>
          <w:p w14:paraId="5F66FA88" w14:textId="78E2046C" w:rsidR="00992F97" w:rsidRPr="00E125DB" w:rsidRDefault="00992F97" w:rsidP="00992F97">
            <w:pPr>
              <w:jc w:val="center"/>
              <w:rPr>
                <w:rFonts w:asciiTheme="minorHAnsi" w:hAnsiTheme="minorHAnsi" w:cs="Tahoma"/>
                <w:b/>
                <w:bCs/>
                <w:color w:val="000000"/>
                <w:sz w:val="18"/>
                <w:szCs w:val="18"/>
              </w:rPr>
            </w:pPr>
          </w:p>
        </w:tc>
        <w:tc>
          <w:tcPr>
            <w:tcW w:w="3530" w:type="dxa"/>
            <w:tcBorders>
              <w:top w:val="nil"/>
              <w:left w:val="nil"/>
              <w:bottom w:val="single" w:sz="8" w:space="0" w:color="auto"/>
              <w:right w:val="single" w:sz="4" w:space="0" w:color="auto"/>
            </w:tcBorders>
            <w:shd w:val="clear" w:color="auto" w:fill="auto"/>
            <w:noWrap/>
            <w:vAlign w:val="center"/>
          </w:tcPr>
          <w:p w14:paraId="0CA61E55" w14:textId="77777777" w:rsidR="00992F97" w:rsidRPr="00E125DB" w:rsidRDefault="00992F97" w:rsidP="00992F97">
            <w:pPr>
              <w:rPr>
                <w:rFonts w:asciiTheme="minorHAnsi" w:hAnsiTheme="minorHAnsi" w:cs="Tahoma"/>
                <w:color w:val="000000"/>
                <w:sz w:val="24"/>
                <w:szCs w:val="24"/>
              </w:rPr>
            </w:pPr>
          </w:p>
        </w:tc>
        <w:tc>
          <w:tcPr>
            <w:tcW w:w="2430" w:type="dxa"/>
            <w:tcBorders>
              <w:top w:val="nil"/>
              <w:left w:val="single" w:sz="4" w:space="0" w:color="auto"/>
              <w:bottom w:val="single" w:sz="8" w:space="0" w:color="auto"/>
              <w:right w:val="single" w:sz="8" w:space="0" w:color="auto"/>
            </w:tcBorders>
            <w:shd w:val="clear" w:color="auto" w:fill="auto"/>
            <w:vAlign w:val="center"/>
          </w:tcPr>
          <w:p w14:paraId="5BE65E12" w14:textId="77777777" w:rsidR="00992F97" w:rsidRPr="00E125DB" w:rsidRDefault="00992F97" w:rsidP="00992F97">
            <w:pPr>
              <w:jc w:val="right"/>
              <w:rPr>
                <w:rFonts w:asciiTheme="minorHAnsi" w:hAnsiTheme="minorHAnsi" w:cs="Tahoma"/>
                <w:b/>
                <w:color w:val="000000"/>
                <w:sz w:val="24"/>
                <w:szCs w:val="24"/>
              </w:rPr>
            </w:pPr>
            <w:r w:rsidRPr="00E125DB">
              <w:rPr>
                <w:rFonts w:asciiTheme="minorHAnsi" w:hAnsiTheme="minorHAnsi" w:cs="Tahoma"/>
                <w:b/>
                <w:color w:val="000000"/>
                <w:sz w:val="24"/>
                <w:szCs w:val="24"/>
              </w:rPr>
              <w:t>Grand Total</w:t>
            </w:r>
          </w:p>
        </w:tc>
        <w:tc>
          <w:tcPr>
            <w:tcW w:w="3060" w:type="dxa"/>
            <w:tcBorders>
              <w:top w:val="single" w:sz="4" w:space="0" w:color="auto"/>
              <w:left w:val="single" w:sz="4" w:space="0" w:color="auto"/>
              <w:bottom w:val="single" w:sz="4" w:space="0" w:color="auto"/>
              <w:right w:val="single" w:sz="4" w:space="0" w:color="auto"/>
            </w:tcBorders>
          </w:tcPr>
          <w:p w14:paraId="2FB3C569" w14:textId="77777777" w:rsidR="00992F97" w:rsidRPr="00E125DB" w:rsidRDefault="00992F97" w:rsidP="00992F97">
            <w:pPr>
              <w:rPr>
                <w:rFonts w:asciiTheme="minorHAnsi" w:hAnsiTheme="minorHAnsi" w:cs="Tahoma"/>
                <w:bCs/>
                <w:color w:val="000000"/>
                <w:kern w:val="36"/>
                <w:sz w:val="24"/>
                <w:szCs w:val="24"/>
              </w:rPr>
            </w:pPr>
          </w:p>
        </w:tc>
      </w:tr>
    </w:tbl>
    <w:p w14:paraId="59D94843"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Taxes like GST shall be clearly mentioned. If nothing is mentioned, these charges shall be deemed included.</w:t>
      </w:r>
    </w:p>
    <w:p w14:paraId="7FB612FE"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The prices should be including </w:t>
      </w:r>
      <w:r w:rsidR="002071E3" w:rsidRPr="00E125DB">
        <w:rPr>
          <w:rFonts w:asciiTheme="minorHAnsi" w:eastAsia="Arial" w:hAnsiTheme="minorHAnsi" w:cs="Tahoma"/>
          <w:spacing w:val="3"/>
          <w:sz w:val="24"/>
          <w:szCs w:val="24"/>
        </w:rPr>
        <w:t>all (</w:t>
      </w:r>
      <w:r w:rsidRPr="00E125DB">
        <w:rPr>
          <w:rFonts w:asciiTheme="minorHAnsi" w:eastAsia="Arial" w:hAnsiTheme="minorHAnsi" w:cs="Tahoma"/>
          <w:spacing w:val="3"/>
          <w:sz w:val="24"/>
          <w:szCs w:val="24"/>
        </w:rPr>
        <w:t xml:space="preserve">Packing, forwarding, Transit Insurance, Transportation Loading/unloading, </w:t>
      </w:r>
      <w:r w:rsidR="002071E3" w:rsidRPr="00E125DB">
        <w:rPr>
          <w:rFonts w:asciiTheme="minorHAnsi" w:eastAsia="Arial" w:hAnsiTheme="minorHAnsi" w:cs="Tahoma"/>
          <w:spacing w:val="3"/>
          <w:sz w:val="24"/>
          <w:szCs w:val="24"/>
        </w:rPr>
        <w:t>and Installation</w:t>
      </w:r>
      <w:r w:rsidRPr="00E125DB">
        <w:rPr>
          <w:rFonts w:asciiTheme="minorHAnsi" w:eastAsia="Arial" w:hAnsiTheme="minorHAnsi" w:cs="Tahoma"/>
          <w:spacing w:val="3"/>
          <w:sz w:val="24"/>
          <w:szCs w:val="24"/>
        </w:rPr>
        <w:t xml:space="preserve"> etc.)</w:t>
      </w:r>
    </w:p>
    <w:p w14:paraId="0703A69E"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submitted for F.O.R delivery at the destination i.e. The LNM Institute of Information Technology, Gram – Rupa Ki Nangal, Post – Sumel, Via – Jamdoli, Jaipur- 302031</w:t>
      </w:r>
    </w:p>
    <w:p w14:paraId="321BB71E"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valid for a minimum period of 30 days.</w:t>
      </w:r>
    </w:p>
    <w:p w14:paraId="6C4CCAD2"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 LNMIIT reserves the right to reject any quotation(s) without assigning any reasons.</w:t>
      </w:r>
    </w:p>
    <w:p w14:paraId="590DBAB8"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Payment terms shall be decided mutually.</w:t>
      </w:r>
    </w:p>
    <w:p w14:paraId="7EC11C5A"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There should not be any conflict of interest</w:t>
      </w:r>
      <w:r w:rsidR="00C61A6E" w:rsidRPr="00E125DB">
        <w:rPr>
          <w:rFonts w:asciiTheme="minorHAnsi" w:eastAsia="Arial" w:hAnsiTheme="minorHAnsi" w:cs="Tahoma"/>
          <w:spacing w:val="3"/>
          <w:sz w:val="24"/>
          <w:szCs w:val="24"/>
        </w:rPr>
        <w:t xml:space="preserve"> (Declaration to be submitted by the Vendor)</w:t>
      </w:r>
      <w:r w:rsidRPr="00E125DB">
        <w:rPr>
          <w:rFonts w:asciiTheme="minorHAnsi" w:eastAsia="Arial" w:hAnsiTheme="minorHAnsi" w:cs="Tahoma"/>
          <w:spacing w:val="3"/>
          <w:sz w:val="24"/>
          <w:szCs w:val="24"/>
        </w:rPr>
        <w:t>.</w:t>
      </w:r>
    </w:p>
    <w:p w14:paraId="51699E08" w14:textId="77777777" w:rsidR="003628B6" w:rsidRPr="00E125DB" w:rsidRDefault="003628B6" w:rsidP="003628B6">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Bid should be on company’s letterhead.</w:t>
      </w:r>
    </w:p>
    <w:p w14:paraId="5BE08421" w14:textId="28657A38" w:rsidR="001F467A" w:rsidRPr="00E125DB" w:rsidRDefault="001F467A" w:rsidP="001F467A">
      <w:pPr>
        <w:pStyle w:val="ListParagraph"/>
        <w:numPr>
          <w:ilvl w:val="0"/>
          <w:numId w:val="10"/>
        </w:numPr>
        <w:spacing w:before="240" w:after="240"/>
        <w:jc w:val="both"/>
        <w:rPr>
          <w:rFonts w:asciiTheme="minorHAnsi" w:eastAsia="Arial" w:hAnsiTheme="minorHAnsi" w:cs="Tahoma"/>
          <w:spacing w:val="3"/>
          <w:sz w:val="24"/>
          <w:szCs w:val="24"/>
        </w:rPr>
      </w:pPr>
      <w:r w:rsidRPr="00E125DB">
        <w:rPr>
          <w:rFonts w:asciiTheme="minorHAnsi" w:eastAsia="Arial" w:hAnsiTheme="minorHAnsi" w:cs="Tahoma"/>
          <w:spacing w:val="3"/>
          <w:sz w:val="24"/>
          <w:szCs w:val="24"/>
        </w:rPr>
        <w:t xml:space="preserve">Vendor should provide photocopy of the cheque/cancelled cheque while presenting the Invoice to </w:t>
      </w:r>
      <w:r w:rsidR="00940356" w:rsidRPr="00E125DB">
        <w:rPr>
          <w:rFonts w:asciiTheme="minorHAnsi" w:eastAsia="Arial" w:hAnsiTheme="minorHAnsi" w:cs="Tahoma"/>
          <w:spacing w:val="3"/>
          <w:sz w:val="24"/>
          <w:szCs w:val="24"/>
        </w:rPr>
        <w:t>LNMIIT.</w:t>
      </w:r>
    </w:p>
    <w:p w14:paraId="4F39BD0E" w14:textId="77777777" w:rsidR="003628B6" w:rsidRPr="00E125DB" w:rsidRDefault="003628B6" w:rsidP="003628B6">
      <w:pPr>
        <w:rPr>
          <w:rFonts w:asciiTheme="minorHAnsi" w:eastAsia="Calibri" w:hAnsiTheme="minorHAnsi" w:cs="Tahoma"/>
          <w:sz w:val="24"/>
          <w:szCs w:val="24"/>
        </w:rPr>
      </w:pPr>
      <w:r w:rsidRPr="00E125DB">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125DB">
        <w:rPr>
          <w:rFonts w:asciiTheme="minorHAnsi" w:eastAsia="Calibri" w:hAnsiTheme="minorHAnsi" w:cs="Tahoma"/>
          <w:i/>
          <w:sz w:val="24"/>
          <w:szCs w:val="24"/>
        </w:rPr>
        <w:t xml:space="preserve"> </w:t>
      </w:r>
    </w:p>
    <w:p w14:paraId="13E8F5AF" w14:textId="66A1FC94" w:rsidR="00C14EAD" w:rsidRDefault="00C14EAD" w:rsidP="003628B6">
      <w:pPr>
        <w:spacing w:before="240" w:after="240"/>
        <w:rPr>
          <w:rFonts w:asciiTheme="minorHAnsi" w:eastAsia="Calibri" w:hAnsiTheme="minorHAnsi" w:cs="Tahoma"/>
          <w:sz w:val="24"/>
          <w:szCs w:val="24"/>
        </w:rPr>
      </w:pPr>
    </w:p>
    <w:p w14:paraId="6F63A210" w14:textId="77777777" w:rsidR="00AF5F4D" w:rsidRPr="00E125DB" w:rsidRDefault="00AF5F4D" w:rsidP="003628B6">
      <w:pPr>
        <w:spacing w:before="240" w:after="240"/>
        <w:rPr>
          <w:rFonts w:asciiTheme="minorHAnsi" w:eastAsia="Calibri" w:hAnsiTheme="minorHAnsi" w:cs="Tahoma"/>
          <w:sz w:val="24"/>
          <w:szCs w:val="24"/>
        </w:rPr>
      </w:pPr>
    </w:p>
    <w:p w14:paraId="7FCA605E" w14:textId="77777777" w:rsidR="003628B6" w:rsidRPr="00E125DB" w:rsidRDefault="003628B6" w:rsidP="003628B6">
      <w:pPr>
        <w:spacing w:before="240" w:after="240"/>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E506C40"/>
    <w:multiLevelType w:val="multilevel"/>
    <w:tmpl w:val="2C2A9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6"/>
  </w:num>
  <w:num w:numId="2">
    <w:abstractNumId w:val="19"/>
  </w:num>
  <w:num w:numId="3">
    <w:abstractNumId w:val="15"/>
  </w:num>
  <w:num w:numId="4">
    <w:abstractNumId w:val="7"/>
  </w:num>
  <w:num w:numId="5">
    <w:abstractNumId w:val="24"/>
  </w:num>
  <w:num w:numId="6">
    <w:abstractNumId w:val="21"/>
  </w:num>
  <w:num w:numId="7">
    <w:abstractNumId w:val="5"/>
  </w:num>
  <w:num w:numId="8">
    <w:abstractNumId w:val="1"/>
  </w:num>
  <w:num w:numId="9">
    <w:abstractNumId w:val="18"/>
  </w:num>
  <w:num w:numId="10">
    <w:abstractNumId w:val="11"/>
  </w:num>
  <w:num w:numId="11">
    <w:abstractNumId w:val="17"/>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4"/>
  </w:num>
  <w:num w:numId="15">
    <w:abstractNumId w:val="20"/>
  </w:num>
  <w:num w:numId="16">
    <w:abstractNumId w:val="16"/>
  </w:num>
  <w:num w:numId="17">
    <w:abstractNumId w:val="2"/>
  </w:num>
  <w:num w:numId="18">
    <w:abstractNumId w:val="25"/>
  </w:num>
  <w:num w:numId="19">
    <w:abstractNumId w:val="0"/>
  </w:num>
  <w:num w:numId="20">
    <w:abstractNumId w:val="13"/>
  </w:num>
  <w:num w:numId="21">
    <w:abstractNumId w:val="9"/>
  </w:num>
  <w:num w:numId="22">
    <w:abstractNumId w:val="22"/>
  </w:num>
  <w:num w:numId="23">
    <w:abstractNumId w:val="23"/>
  </w:num>
  <w:num w:numId="24">
    <w:abstractNumId w:val="8"/>
  </w:num>
  <w:num w:numId="25">
    <w:abstractNumId w:val="4"/>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2"/>
  </w:num>
  <w:num w:numId="29">
    <w:abstractNumId w:val="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33272"/>
    <w:rsid w:val="00036AE6"/>
    <w:rsid w:val="000372F3"/>
    <w:rsid w:val="00046C42"/>
    <w:rsid w:val="0007345F"/>
    <w:rsid w:val="00083FE8"/>
    <w:rsid w:val="00084EF4"/>
    <w:rsid w:val="00085CA7"/>
    <w:rsid w:val="00097F61"/>
    <w:rsid w:val="000C4E7E"/>
    <w:rsid w:val="000C7A41"/>
    <w:rsid w:val="000E1505"/>
    <w:rsid w:val="000E4391"/>
    <w:rsid w:val="000E6EAF"/>
    <w:rsid w:val="00116541"/>
    <w:rsid w:val="00131663"/>
    <w:rsid w:val="00152CB5"/>
    <w:rsid w:val="00164542"/>
    <w:rsid w:val="00174AAB"/>
    <w:rsid w:val="001A2E28"/>
    <w:rsid w:val="001B5141"/>
    <w:rsid w:val="001C6896"/>
    <w:rsid w:val="001F189A"/>
    <w:rsid w:val="001F467A"/>
    <w:rsid w:val="001F6B9B"/>
    <w:rsid w:val="001F7A01"/>
    <w:rsid w:val="0020307A"/>
    <w:rsid w:val="002071E3"/>
    <w:rsid w:val="002163D2"/>
    <w:rsid w:val="00232872"/>
    <w:rsid w:val="0025664B"/>
    <w:rsid w:val="00260A99"/>
    <w:rsid w:val="00270B4D"/>
    <w:rsid w:val="002B22DE"/>
    <w:rsid w:val="00301C63"/>
    <w:rsid w:val="003061C4"/>
    <w:rsid w:val="003105E3"/>
    <w:rsid w:val="003251D6"/>
    <w:rsid w:val="0033144D"/>
    <w:rsid w:val="0033454F"/>
    <w:rsid w:val="00340AD4"/>
    <w:rsid w:val="003622A0"/>
    <w:rsid w:val="003628B6"/>
    <w:rsid w:val="00363F15"/>
    <w:rsid w:val="003878B4"/>
    <w:rsid w:val="00393F5E"/>
    <w:rsid w:val="003949B2"/>
    <w:rsid w:val="003A4A59"/>
    <w:rsid w:val="003B075B"/>
    <w:rsid w:val="003B2A4C"/>
    <w:rsid w:val="003D2954"/>
    <w:rsid w:val="00401620"/>
    <w:rsid w:val="00401C8D"/>
    <w:rsid w:val="00416367"/>
    <w:rsid w:val="00417087"/>
    <w:rsid w:val="00431922"/>
    <w:rsid w:val="00434429"/>
    <w:rsid w:val="00456C1C"/>
    <w:rsid w:val="004618C1"/>
    <w:rsid w:val="00463EE3"/>
    <w:rsid w:val="0047074A"/>
    <w:rsid w:val="004968B6"/>
    <w:rsid w:val="004B70F6"/>
    <w:rsid w:val="004D0498"/>
    <w:rsid w:val="004D1EE2"/>
    <w:rsid w:val="004D3098"/>
    <w:rsid w:val="004E291D"/>
    <w:rsid w:val="004F0F1A"/>
    <w:rsid w:val="005017F5"/>
    <w:rsid w:val="00513D3F"/>
    <w:rsid w:val="00525F9A"/>
    <w:rsid w:val="00545817"/>
    <w:rsid w:val="00561CB8"/>
    <w:rsid w:val="00570C42"/>
    <w:rsid w:val="005713B0"/>
    <w:rsid w:val="00581031"/>
    <w:rsid w:val="00582C3F"/>
    <w:rsid w:val="005B6718"/>
    <w:rsid w:val="005C1D87"/>
    <w:rsid w:val="005C42A1"/>
    <w:rsid w:val="006022CD"/>
    <w:rsid w:val="00603B3D"/>
    <w:rsid w:val="0062176E"/>
    <w:rsid w:val="00624A55"/>
    <w:rsid w:val="00637627"/>
    <w:rsid w:val="00637C83"/>
    <w:rsid w:val="00640C75"/>
    <w:rsid w:val="0064777E"/>
    <w:rsid w:val="00655BFA"/>
    <w:rsid w:val="0068379C"/>
    <w:rsid w:val="00694E56"/>
    <w:rsid w:val="006B6340"/>
    <w:rsid w:val="006D64EC"/>
    <w:rsid w:val="00726EF8"/>
    <w:rsid w:val="007273C7"/>
    <w:rsid w:val="00742758"/>
    <w:rsid w:val="00745A0D"/>
    <w:rsid w:val="00753F39"/>
    <w:rsid w:val="00761473"/>
    <w:rsid w:val="00770533"/>
    <w:rsid w:val="00773AC9"/>
    <w:rsid w:val="0077780C"/>
    <w:rsid w:val="007D6E8A"/>
    <w:rsid w:val="007E1FF1"/>
    <w:rsid w:val="007E4285"/>
    <w:rsid w:val="007E6C39"/>
    <w:rsid w:val="007E755C"/>
    <w:rsid w:val="007F6E77"/>
    <w:rsid w:val="0083281F"/>
    <w:rsid w:val="00834ED1"/>
    <w:rsid w:val="00837881"/>
    <w:rsid w:val="008515B1"/>
    <w:rsid w:val="00852DFE"/>
    <w:rsid w:val="00857E38"/>
    <w:rsid w:val="00860540"/>
    <w:rsid w:val="00870229"/>
    <w:rsid w:val="008844D2"/>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92F97"/>
    <w:rsid w:val="009B0DAC"/>
    <w:rsid w:val="009F7CF7"/>
    <w:rsid w:val="00A0475D"/>
    <w:rsid w:val="00A050E8"/>
    <w:rsid w:val="00A14ACE"/>
    <w:rsid w:val="00A1759A"/>
    <w:rsid w:val="00A20D65"/>
    <w:rsid w:val="00A25731"/>
    <w:rsid w:val="00A35D02"/>
    <w:rsid w:val="00A370A8"/>
    <w:rsid w:val="00A4256A"/>
    <w:rsid w:val="00A42B7C"/>
    <w:rsid w:val="00A45F3A"/>
    <w:rsid w:val="00A5405F"/>
    <w:rsid w:val="00A54704"/>
    <w:rsid w:val="00A9479E"/>
    <w:rsid w:val="00A956DE"/>
    <w:rsid w:val="00AA2232"/>
    <w:rsid w:val="00AA6251"/>
    <w:rsid w:val="00AA79C7"/>
    <w:rsid w:val="00AB0113"/>
    <w:rsid w:val="00AB4445"/>
    <w:rsid w:val="00AC10F2"/>
    <w:rsid w:val="00AE742B"/>
    <w:rsid w:val="00AF19E6"/>
    <w:rsid w:val="00AF40AF"/>
    <w:rsid w:val="00AF5F4D"/>
    <w:rsid w:val="00B02266"/>
    <w:rsid w:val="00B05AC7"/>
    <w:rsid w:val="00B11C72"/>
    <w:rsid w:val="00B15501"/>
    <w:rsid w:val="00B22595"/>
    <w:rsid w:val="00B30102"/>
    <w:rsid w:val="00B3368B"/>
    <w:rsid w:val="00B41A6F"/>
    <w:rsid w:val="00B43978"/>
    <w:rsid w:val="00B7715E"/>
    <w:rsid w:val="00B77AD7"/>
    <w:rsid w:val="00B97071"/>
    <w:rsid w:val="00BD33B5"/>
    <w:rsid w:val="00BE6261"/>
    <w:rsid w:val="00BE6D49"/>
    <w:rsid w:val="00C04D95"/>
    <w:rsid w:val="00C05913"/>
    <w:rsid w:val="00C0599E"/>
    <w:rsid w:val="00C14EAD"/>
    <w:rsid w:val="00C2420E"/>
    <w:rsid w:val="00C460FD"/>
    <w:rsid w:val="00C53125"/>
    <w:rsid w:val="00C61A6E"/>
    <w:rsid w:val="00C7271E"/>
    <w:rsid w:val="00C75B0D"/>
    <w:rsid w:val="00C9629A"/>
    <w:rsid w:val="00CA4079"/>
    <w:rsid w:val="00CA4BDF"/>
    <w:rsid w:val="00CA72C0"/>
    <w:rsid w:val="00CC2D5B"/>
    <w:rsid w:val="00CC547C"/>
    <w:rsid w:val="00CC5A42"/>
    <w:rsid w:val="00CC621C"/>
    <w:rsid w:val="00CF170F"/>
    <w:rsid w:val="00CF519C"/>
    <w:rsid w:val="00D00EB0"/>
    <w:rsid w:val="00D177E2"/>
    <w:rsid w:val="00D22363"/>
    <w:rsid w:val="00D22A11"/>
    <w:rsid w:val="00D271EE"/>
    <w:rsid w:val="00D27297"/>
    <w:rsid w:val="00D31E19"/>
    <w:rsid w:val="00D447FA"/>
    <w:rsid w:val="00D44BE4"/>
    <w:rsid w:val="00D677F3"/>
    <w:rsid w:val="00D755D6"/>
    <w:rsid w:val="00D829F3"/>
    <w:rsid w:val="00D91EDB"/>
    <w:rsid w:val="00DA40DD"/>
    <w:rsid w:val="00DB4DEB"/>
    <w:rsid w:val="00DB6352"/>
    <w:rsid w:val="00DD0DFE"/>
    <w:rsid w:val="00DD5AB6"/>
    <w:rsid w:val="00E125DB"/>
    <w:rsid w:val="00E36730"/>
    <w:rsid w:val="00E400BF"/>
    <w:rsid w:val="00E50F6F"/>
    <w:rsid w:val="00E5585F"/>
    <w:rsid w:val="00E62DEA"/>
    <w:rsid w:val="00E652DB"/>
    <w:rsid w:val="00E82915"/>
    <w:rsid w:val="00E91804"/>
    <w:rsid w:val="00E93B17"/>
    <w:rsid w:val="00EB61AF"/>
    <w:rsid w:val="00EC03ED"/>
    <w:rsid w:val="00EC0876"/>
    <w:rsid w:val="00EC1539"/>
    <w:rsid w:val="00ED0363"/>
    <w:rsid w:val="00ED25B3"/>
    <w:rsid w:val="00ED355F"/>
    <w:rsid w:val="00EF3711"/>
    <w:rsid w:val="00EF7624"/>
    <w:rsid w:val="00F24B69"/>
    <w:rsid w:val="00F35F35"/>
    <w:rsid w:val="00F41CED"/>
    <w:rsid w:val="00F44C2E"/>
    <w:rsid w:val="00F72C9E"/>
    <w:rsid w:val="00F86EBB"/>
    <w:rsid w:val="00F87D1B"/>
    <w:rsid w:val="00FA5054"/>
    <w:rsid w:val="00FA62F3"/>
    <w:rsid w:val="00FA7D86"/>
    <w:rsid w:val="00FD4011"/>
    <w:rsid w:val="00FE0723"/>
    <w:rsid w:val="00FE5603"/>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BD3CD-774F-448E-BCAC-15EAB797D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15483</TotalTime>
  <Pages>3</Pages>
  <Words>758</Words>
  <Characters>4043</Characters>
  <Application>Microsoft Office Word</Application>
  <DocSecurity>0</DocSecurity>
  <Lines>155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1978</cp:revision>
  <cp:lastPrinted>2021-02-01T11:52:00Z</cp:lastPrinted>
  <dcterms:created xsi:type="dcterms:W3CDTF">2020-09-28T05:57:00Z</dcterms:created>
  <dcterms:modified xsi:type="dcterms:W3CDTF">2023-02-24T10:25:00Z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b305676a169c5f028f6ed21c2ab6d347b8bc1ce52a87cda38f836f53a722fcf7</vt:lpwstr>
  </property>
</Properties>
</file>