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DAB" w:rsidRDefault="005E7425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324DAB" w:rsidRDefault="00324DAB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324DAB" w:rsidRDefault="00324D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324DAB" w:rsidRDefault="005E7425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324DAB" w:rsidRDefault="00324D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324DAB" w:rsidRDefault="005E742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The LNM Institute of Information Technology, Jaipur is a Deemed-to-be-University, set up as a Non Profit Making institute engaged in imparting higher learning in Engineering, Technology </w:t>
      </w:r>
      <w:r>
        <w:rPr>
          <w:rFonts w:asciiTheme="minorHAnsi" w:hAnsiTheme="minorHAnsi" w:cstheme="minorHAnsi"/>
          <w:sz w:val="24"/>
          <w:szCs w:val="24"/>
        </w:rPr>
        <w:t>and Science. We are located at Gram-Rupa Ki Nangal, Post-Sumel, Via-Jamdoli, Jaipur, Pin 302031 Rajasthan, under the joint venture of the Government of Rajasthan and Lakshmi &amp; Usha Mittal Foundation.</w:t>
      </w:r>
    </w:p>
    <w:p w:rsidR="00324DAB" w:rsidRDefault="005E7425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 institute invites proposals from competent vendors f</w:t>
      </w:r>
      <w:r>
        <w:rPr>
          <w:rFonts w:asciiTheme="minorHAnsi" w:hAnsiTheme="minorHAnsi" w:cstheme="minorHAnsi"/>
          <w:sz w:val="24"/>
          <w:szCs w:val="24"/>
        </w:rPr>
        <w:t xml:space="preserve">or </w:t>
      </w:r>
      <w:r>
        <w:rPr>
          <w:rFonts w:asciiTheme="minorHAnsi" w:hAnsiTheme="minorHAnsi" w:cstheme="minorHAnsi"/>
          <w:sz w:val="24"/>
          <w:szCs w:val="24"/>
          <w:highlight w:val="yellow"/>
        </w:rPr>
        <w:t>“</w:t>
      </w:r>
      <w:r>
        <w:rPr>
          <w:rFonts w:asciiTheme="minorHAnsi" w:hAnsiTheme="minorHAnsi" w:cstheme="minorHAnsi"/>
          <w:b/>
          <w:sz w:val="24"/>
          <w:szCs w:val="24"/>
        </w:rPr>
        <w:t>Supply of Desktop PC”.</w:t>
      </w:r>
      <w:r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>
        <w:rPr>
          <w:rFonts w:asciiTheme="minorHAnsi" w:hAnsiTheme="minorHAnsi" w:cstheme="minorHAnsi"/>
          <w:sz w:val="24"/>
          <w:szCs w:val="24"/>
          <w:highlight w:val="yellow"/>
        </w:rPr>
        <w:t>05</w:t>
      </w:r>
      <w:r>
        <w:rPr>
          <w:rFonts w:asciiTheme="minorHAnsi" w:hAnsiTheme="minorHAnsi" w:cstheme="minorHAnsi"/>
          <w:sz w:val="24"/>
          <w:szCs w:val="24"/>
          <w:highlight w:val="yellow"/>
        </w:rPr>
        <w:t>.03</w:t>
      </w:r>
      <w:bookmarkStart w:id="0" w:name="_GoBack"/>
      <w:bookmarkEnd w:id="0"/>
      <w:r>
        <w:rPr>
          <w:rFonts w:asciiTheme="minorHAnsi" w:hAnsiTheme="minorHAnsi" w:cstheme="minorHAnsi"/>
          <w:sz w:val="24"/>
          <w:szCs w:val="24"/>
          <w:highlight w:val="yellow"/>
        </w:rPr>
        <w:t>.2023.</w:t>
      </w:r>
    </w:p>
    <w:p w:rsidR="00324DAB" w:rsidRDefault="005E7425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</w:t>
      </w:r>
      <w:r>
        <w:rPr>
          <w:rFonts w:asciiTheme="minorHAnsi" w:hAnsiTheme="minorHAnsi" w:cstheme="minorHAnsi"/>
          <w:sz w:val="24"/>
          <w:szCs w:val="24"/>
        </w:rPr>
        <w:t>box available at the main gate of the Institute after marking due entries.</w:t>
      </w:r>
    </w:p>
    <w:p w:rsidR="00324DAB" w:rsidRDefault="00324DAB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324DAB" w:rsidRDefault="005E7425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324DAB" w:rsidRDefault="005E742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324DAB" w:rsidRDefault="005E7425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324DAB" w:rsidRDefault="005E7425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324DAB" w:rsidRDefault="005E7425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>
        <w:r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324DAB" w:rsidRDefault="00324DAB">
      <w:pPr>
        <w:rPr>
          <w:rFonts w:asciiTheme="minorHAnsi" w:hAnsiTheme="minorHAnsi" w:cstheme="minorHAnsi"/>
          <w:sz w:val="24"/>
          <w:szCs w:val="24"/>
        </w:rPr>
      </w:pPr>
    </w:p>
    <w:p w:rsidR="00324DAB" w:rsidRDefault="00324DAB">
      <w:pPr>
        <w:rPr>
          <w:rFonts w:asciiTheme="minorHAnsi" w:hAnsiTheme="minorHAnsi" w:cstheme="minorHAnsi"/>
          <w:b/>
          <w:sz w:val="24"/>
          <w:szCs w:val="24"/>
        </w:rPr>
      </w:pPr>
    </w:p>
    <w:p w:rsidR="00324DAB" w:rsidRDefault="005E7425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324DAB" w:rsidRDefault="00324DAB">
      <w:pPr>
        <w:rPr>
          <w:rFonts w:asciiTheme="minorHAnsi" w:hAnsiTheme="minorHAnsi" w:cstheme="minorHAnsi"/>
          <w:b/>
          <w:sz w:val="24"/>
          <w:szCs w:val="24"/>
        </w:rPr>
      </w:pPr>
    </w:p>
    <w:p w:rsidR="00324DAB" w:rsidRDefault="005E7425">
      <w:pPr>
        <w:spacing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Technical &amp;</w:t>
      </w:r>
      <w:r>
        <w:rPr>
          <w:rFonts w:asciiTheme="minorHAnsi" w:hAnsiTheme="minorHAnsi" w:cstheme="minorHAnsi"/>
          <w:sz w:val="24"/>
          <w:szCs w:val="24"/>
        </w:rPr>
        <w:t xml:space="preserve"> Commercial details on the company’s letterhead, duly signed and sealed by the authorized signatory are required to be submitted in two separate envelopes/files. Both envelopes/files should be duly marked as “Technical bid for </w:t>
      </w:r>
      <w:r>
        <w:rPr>
          <w:rFonts w:asciiTheme="minorHAnsi" w:hAnsiTheme="minorHAnsi" w:cstheme="minorHAnsi"/>
          <w:sz w:val="24"/>
          <w:szCs w:val="24"/>
          <w:highlight w:val="yellow"/>
        </w:rPr>
        <w:t>“</w:t>
      </w:r>
      <w:r>
        <w:rPr>
          <w:rFonts w:asciiTheme="minorHAnsi" w:hAnsiTheme="minorHAnsi" w:cstheme="minorHAnsi"/>
          <w:b/>
          <w:sz w:val="24"/>
          <w:szCs w:val="24"/>
        </w:rPr>
        <w:t>Supply of Desktop PC</w:t>
      </w:r>
      <w:r>
        <w:rPr>
          <w:rFonts w:asciiTheme="minorHAnsi" w:hAnsiTheme="minorHAnsi" w:cstheme="minorHAnsi"/>
          <w:sz w:val="24"/>
          <w:szCs w:val="24"/>
          <w:highlight w:val="yellow"/>
        </w:rPr>
        <w:t>”</w:t>
      </w:r>
      <w:r>
        <w:rPr>
          <w:rFonts w:asciiTheme="minorHAnsi" w:hAnsiTheme="minorHAnsi" w:cstheme="minorHAnsi"/>
          <w:sz w:val="24"/>
          <w:szCs w:val="24"/>
        </w:rPr>
        <w:t xml:space="preserve"> and “C</w:t>
      </w:r>
      <w:r>
        <w:rPr>
          <w:rFonts w:asciiTheme="minorHAnsi" w:hAnsiTheme="minorHAnsi" w:cstheme="minorHAnsi"/>
          <w:sz w:val="24"/>
          <w:szCs w:val="24"/>
        </w:rPr>
        <w:t xml:space="preserve">ommercial Bid for </w:t>
      </w:r>
      <w:r>
        <w:rPr>
          <w:rFonts w:asciiTheme="minorHAnsi" w:hAnsiTheme="minorHAnsi" w:cstheme="minorHAnsi"/>
          <w:sz w:val="24"/>
          <w:szCs w:val="24"/>
          <w:highlight w:val="yellow"/>
        </w:rPr>
        <w:t>“</w:t>
      </w:r>
      <w:r>
        <w:rPr>
          <w:rFonts w:asciiTheme="minorHAnsi" w:hAnsiTheme="minorHAnsi" w:cstheme="minorHAnsi"/>
          <w:b/>
          <w:sz w:val="24"/>
          <w:szCs w:val="24"/>
        </w:rPr>
        <w:t>Supply of Desktop PC</w:t>
      </w:r>
      <w:r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>
        <w:rPr>
          <w:rFonts w:asciiTheme="minorHAnsi" w:hAnsiTheme="minorHAnsi" w:cstheme="minorHAnsi"/>
          <w:sz w:val="24"/>
          <w:szCs w:val="24"/>
        </w:rPr>
        <w:t xml:space="preserve"> respectively. Both Envelopes shall be enclosed in a single envelope bearing the heading “Bid for </w:t>
      </w:r>
      <w:r>
        <w:rPr>
          <w:rFonts w:asciiTheme="minorHAnsi" w:hAnsiTheme="minorHAnsi" w:cstheme="minorHAnsi"/>
          <w:b/>
          <w:sz w:val="24"/>
          <w:szCs w:val="24"/>
        </w:rPr>
        <w:t>“Supply of Desktop PC</w:t>
      </w:r>
      <w:r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>
        <w:rPr>
          <w:rFonts w:asciiTheme="minorHAnsi" w:hAnsiTheme="minorHAnsi" w:cstheme="minorHAnsi"/>
          <w:sz w:val="24"/>
          <w:szCs w:val="24"/>
          <w:highlight w:val="yellow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</w:t>
      </w:r>
      <w:r>
        <w:rPr>
          <w:rFonts w:asciiTheme="minorHAnsi" w:hAnsiTheme="minorHAnsi" w:cstheme="minorHAnsi"/>
          <w:sz w:val="24"/>
          <w:szCs w:val="24"/>
        </w:rPr>
        <w:t>in open condition or required information is not found with the offer.</w:t>
      </w:r>
    </w:p>
    <w:p w:rsidR="00324DAB" w:rsidRDefault="005E7425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br w:type="page"/>
      </w:r>
    </w:p>
    <w:p w:rsidR="00324DAB" w:rsidRDefault="005E7425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Technical Bid: </w:t>
      </w:r>
      <w:r>
        <w:rPr>
          <w:rFonts w:asciiTheme="minorHAnsi" w:hAnsiTheme="minorHAnsi" w:cstheme="minorHAnsi"/>
          <w:i/>
          <w:sz w:val="24"/>
          <w:szCs w:val="24"/>
          <w:u w:val="single"/>
        </w:rPr>
        <w:t>(in a separate sealed envelope)</w:t>
      </w:r>
    </w:p>
    <w:p w:rsidR="00324DAB" w:rsidRDefault="005E7425">
      <w:pPr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>
        <w:rPr>
          <w:rFonts w:asciiTheme="minorHAnsi" w:eastAsia="Arial" w:hAnsiTheme="minorHAnsi" w:cstheme="minorHAnsi"/>
          <w:sz w:val="24"/>
          <w:szCs w:val="24"/>
        </w:rPr>
        <w:t>e su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 xml:space="preserve">ng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>
        <w:rPr>
          <w:rFonts w:asciiTheme="minorHAnsi" w:eastAsia="Arial" w:hAnsiTheme="minorHAnsi" w:cstheme="minorHAnsi"/>
          <w:sz w:val="24"/>
          <w:szCs w:val="24"/>
        </w:rPr>
        <w:t>u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>
        <w:rPr>
          <w:rFonts w:asciiTheme="minorHAnsi" w:eastAsia="Arial" w:hAnsiTheme="minorHAnsi" w:cstheme="minorHAnsi"/>
          <w:sz w:val="24"/>
          <w:szCs w:val="24"/>
        </w:rPr>
        <w:t xml:space="preserve">s, 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z w:val="24"/>
          <w:szCs w:val="24"/>
        </w:rPr>
        <w:t xml:space="preserve">he </w:t>
      </w:r>
      <w:r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>
        <w:rPr>
          <w:rFonts w:asciiTheme="minorHAnsi" w:eastAsia="Arial" w:hAnsiTheme="minorHAnsi" w:cstheme="minorHAnsi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>
        <w:rPr>
          <w:rFonts w:asciiTheme="minorHAnsi" w:eastAsia="Arial" w:hAnsiTheme="minorHAnsi" w:cstheme="minorHAnsi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ng proce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>
        <w:rPr>
          <w:rFonts w:asciiTheme="minorHAnsi" w:eastAsia="Arial" w:hAnsiTheme="minorHAnsi" w:cstheme="minorHAnsi"/>
          <w:sz w:val="24"/>
          <w:szCs w:val="24"/>
        </w:rPr>
        <w:t xml:space="preserve">ure/ </w:t>
      </w:r>
      <w:r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>
        <w:rPr>
          <w:rFonts w:asciiTheme="minorHAnsi" w:eastAsia="Arial" w:hAnsiTheme="minorHAnsi" w:cstheme="minorHAnsi"/>
          <w:sz w:val="24"/>
          <w:szCs w:val="24"/>
        </w:rPr>
        <w:t>a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es a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>
        <w:rPr>
          <w:rFonts w:asciiTheme="minorHAnsi" w:eastAsia="Arial" w:hAnsiTheme="minorHAnsi" w:cstheme="minorHAnsi"/>
          <w:sz w:val="24"/>
          <w:szCs w:val="24"/>
        </w:rPr>
        <w:t>d co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o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>
        <w:rPr>
          <w:rFonts w:asciiTheme="minorHAnsi" w:eastAsia="Arial" w:hAnsiTheme="minorHAnsi" w:cstheme="minorHAnsi"/>
          <w:sz w:val="24"/>
          <w:szCs w:val="24"/>
        </w:rPr>
        <w:t xml:space="preserve">s 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>
        <w:rPr>
          <w:rFonts w:asciiTheme="minorHAnsi" w:eastAsia="Arial" w:hAnsiTheme="minorHAnsi" w:cstheme="minorHAnsi"/>
          <w:sz w:val="24"/>
          <w:szCs w:val="24"/>
        </w:rPr>
        <w:t xml:space="preserve">ay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>
        <w:rPr>
          <w:rFonts w:asciiTheme="minorHAnsi" w:eastAsia="Arial" w:hAnsiTheme="minorHAnsi" w:cstheme="minorHAnsi"/>
          <w:sz w:val="24"/>
          <w:szCs w:val="24"/>
        </w:rPr>
        <w:t>n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>
        <w:rPr>
          <w:rFonts w:asciiTheme="minorHAnsi" w:eastAsia="Arial" w:hAnsiTheme="minorHAnsi" w:cstheme="minorHAnsi"/>
          <w:sz w:val="24"/>
          <w:szCs w:val="24"/>
        </w:rPr>
        <w:t>y be a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>
        <w:rPr>
          <w:rFonts w:asciiTheme="minorHAnsi" w:eastAsia="Arial" w:hAnsiTheme="minorHAnsi" w:cstheme="minorHAnsi"/>
          <w:sz w:val="24"/>
          <w:szCs w:val="24"/>
        </w:rPr>
        <w:t>h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>
        <w:rPr>
          <w:rFonts w:asciiTheme="minorHAnsi" w:eastAsia="Arial" w:hAnsiTheme="minorHAnsi" w:cstheme="minorHAnsi"/>
          <w:sz w:val="24"/>
          <w:szCs w:val="24"/>
        </w:rPr>
        <w:t>e</w:t>
      </w:r>
      <w:r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>
        <w:rPr>
          <w:rFonts w:asciiTheme="minorHAnsi" w:eastAsia="Arial" w:hAnsiTheme="minorHAnsi" w:cstheme="minorHAnsi"/>
          <w:sz w:val="24"/>
          <w:szCs w:val="24"/>
        </w:rPr>
        <w:t>.</w:t>
      </w:r>
    </w:p>
    <w:p w:rsidR="00324DAB" w:rsidRDefault="005E7425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Company profile or brief note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>about the bidder's company, PAN number, and GST number should be submitted by the Vendor.</w:t>
      </w:r>
    </w:p>
    <w:p w:rsidR="00324DAB" w:rsidRDefault="005E7425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The List of Directors/Partners/Proprietor/Members of the Firm to be attached.</w:t>
      </w:r>
    </w:p>
    <w:p w:rsidR="00324DAB" w:rsidRDefault="005E7425">
      <w:pPr>
        <w:pStyle w:val="ListParagraph"/>
        <w:numPr>
          <w:ilvl w:val="0"/>
          <w:numId w:val="1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associated/sister concerns (if any) of Directors/Partners/ Proprietor/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>Members to be provided.</w:t>
      </w:r>
    </w:p>
    <w:p w:rsidR="00324DAB" w:rsidRDefault="005E7425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Turn over for the last three years to be mentioned. (Copy to be enclosed)</w:t>
      </w:r>
    </w:p>
    <w:p w:rsidR="00324DAB" w:rsidRDefault="005E7425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List of the client to whom the vendor has delivered the goods or provided the services in past.</w:t>
      </w:r>
    </w:p>
    <w:p w:rsidR="00324DAB" w:rsidRDefault="005E7425">
      <w:pPr>
        <w:pStyle w:val="ListParagraph"/>
        <w:numPr>
          <w:ilvl w:val="0"/>
          <w:numId w:val="1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below, shall be provided as per the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 details given below:</w:t>
      </w:r>
    </w:p>
    <w:p w:rsidR="00324DAB" w:rsidRDefault="00324DAB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324DAB" w:rsidRDefault="005E7425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work, Technical data sheet and Specification of the item/s</w:t>
      </w:r>
    </w:p>
    <w:p w:rsidR="00324DAB" w:rsidRDefault="00324DA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324DAB" w:rsidRDefault="00324DA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324DAB" w:rsidRDefault="00324DA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324DAB" w:rsidRDefault="005E7425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Supply of Desktop PC</w:t>
      </w:r>
    </w:p>
    <w:p w:rsidR="00324DAB" w:rsidRDefault="00324DA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ayout w:type="fixed"/>
        <w:tblLook w:val="04A0" w:firstRow="1" w:lastRow="0" w:firstColumn="1" w:lastColumn="0" w:noHBand="0" w:noVBand="1"/>
      </w:tblPr>
      <w:tblGrid>
        <w:gridCol w:w="845"/>
        <w:gridCol w:w="1670"/>
        <w:gridCol w:w="5258"/>
        <w:gridCol w:w="944"/>
        <w:gridCol w:w="846"/>
      </w:tblGrid>
      <w:tr w:rsidR="00324DAB">
        <w:trPr>
          <w:trHeight w:val="296"/>
          <w:tblHeader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324DAB">
        <w:trPr>
          <w:trHeight w:val="395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DAB" w:rsidRDefault="005E7425">
            <w:pPr>
              <w:widowControl w:val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24DAB" w:rsidRDefault="005E7425">
            <w:pPr>
              <w:widowControl w:val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Desktop PC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24DAB" w:rsidRDefault="005E7425">
            <w:pPr>
              <w:widowControl w:val="0"/>
              <w:jc w:val="both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Make – Dell, HP</w:t>
            </w:r>
          </w:p>
          <w:p w:rsidR="00324DAB" w:rsidRDefault="005E7425">
            <w:pPr>
              <w:widowControl w:val="0"/>
              <w:jc w:val="both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Processor - Intel Core i7 (10</w:t>
            </w:r>
            <w:r>
              <w:rPr>
                <w:rFonts w:ascii="Palatino Linotype" w:hAnsi="Palatino Linotype"/>
                <w:color w:val="000000"/>
                <w:sz w:val="22"/>
                <w:szCs w:val="22"/>
                <w:vertAlign w:val="superscript"/>
              </w:rPr>
              <w:t>th</w:t>
            </w: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 generation, 4.6 </w:t>
            </w:r>
            <w:proofErr w:type="spellStart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Ghz</w:t>
            </w:r>
            <w:proofErr w:type="spellEnd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 or higher), Chipset Intel Q370 or higher, 16 GB DDR4 (2666 or higher) RAM (1X16 GB slot, 4 slots extendable upto 64 GB), Storage -  2.5 inch 1 TB 5400 rpm SATA HDD, 256 GB SSD </w:t>
            </w:r>
            <w:proofErr w:type="spellStart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NVMe</w:t>
            </w:r>
            <w:proofErr w:type="spellEnd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,  Form Factor: Mini Tower, Monitor: 21.5’’ FHD 1920X10</w:t>
            </w: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80, Integrated Graphics,  Wired optical mouse and keyboard, Power cord,  </w:t>
            </w: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LAN Card RJ45 10/ 100/1000, </w:t>
            </w:r>
            <w:proofErr w:type="spellStart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WiFi</w:t>
            </w:r>
            <w:proofErr w:type="spellEnd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 (802.11ac)</w:t>
            </w:r>
          </w:p>
          <w:p w:rsidR="00324DAB" w:rsidRDefault="005E7425">
            <w:pPr>
              <w:widowControl w:val="0"/>
              <w:jc w:val="both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OS: Windows Home Basic </w:t>
            </w:r>
          </w:p>
          <w:p w:rsidR="00324DAB" w:rsidRDefault="005E7425">
            <w:pPr>
              <w:widowControl w:val="0"/>
              <w:jc w:val="both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Warranty - 5 </w:t>
            </w:r>
            <w:proofErr w:type="spellStart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Yr</w:t>
            </w:r>
            <w:proofErr w:type="spellEnd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 Onsite service, 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:rsidR="00324DAB" w:rsidRDefault="00324DA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324DAB" w:rsidRDefault="005E7425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br w:type="page"/>
      </w:r>
    </w:p>
    <w:p w:rsidR="00324DAB" w:rsidRDefault="00324DA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324DAB" w:rsidRDefault="005E7425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Commercial Bid: </w:t>
      </w:r>
      <w:r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:rsidR="00324DAB" w:rsidRDefault="00324DAB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324DAB" w:rsidRDefault="005E7425">
      <w:pPr>
        <w:jc w:val="center"/>
        <w:rPr>
          <w:rFonts w:asciiTheme="minorHAnsi" w:hAnsiTheme="minorHAnsi" w:cstheme="minorHAnsi"/>
          <w:b/>
          <w:sz w:val="34"/>
          <w:szCs w:val="24"/>
        </w:rPr>
      </w:pPr>
      <w:r>
        <w:rPr>
          <w:rFonts w:asciiTheme="minorHAnsi" w:hAnsiTheme="minorHAnsi" w:cstheme="minorHAnsi"/>
          <w:b/>
          <w:sz w:val="34"/>
          <w:szCs w:val="24"/>
        </w:rPr>
        <w:t>Supply of Desktop PC</w:t>
      </w:r>
    </w:p>
    <w:p w:rsidR="00324DAB" w:rsidRDefault="00324DAB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350" w:type="dxa"/>
        <w:tblLayout w:type="fixed"/>
        <w:tblLook w:val="04A0" w:firstRow="1" w:lastRow="0" w:firstColumn="1" w:lastColumn="0" w:noHBand="0" w:noVBand="1"/>
      </w:tblPr>
      <w:tblGrid>
        <w:gridCol w:w="702"/>
        <w:gridCol w:w="2745"/>
        <w:gridCol w:w="1368"/>
        <w:gridCol w:w="851"/>
        <w:gridCol w:w="991"/>
        <w:gridCol w:w="988"/>
        <w:gridCol w:w="1705"/>
      </w:tblGrid>
      <w:tr w:rsidR="00324DAB">
        <w:trPr>
          <w:trHeight w:val="296"/>
          <w:tblHeader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7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24DAB">
        <w:trPr>
          <w:trHeight w:val="395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DAB" w:rsidRDefault="005E7425">
            <w:pPr>
              <w:widowControl w:val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74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24DAB" w:rsidRDefault="005E7425">
            <w:pPr>
              <w:widowControl w:val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Desktop PC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24DAB" w:rsidRDefault="00324DAB">
            <w:pPr>
              <w:widowControl w:val="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88" w:type="dxa"/>
            <w:tcBorders>
              <w:bottom w:val="single" w:sz="4" w:space="0" w:color="000000"/>
              <w:right w:val="single" w:sz="4" w:space="0" w:color="000000"/>
            </w:tcBorders>
          </w:tcPr>
          <w:p w:rsidR="00324DAB" w:rsidRDefault="00324DAB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</w:tcPr>
          <w:p w:rsidR="00324DAB" w:rsidRDefault="00324DAB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24DAB">
        <w:trPr>
          <w:trHeight w:val="60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DAB" w:rsidRDefault="005E7425">
            <w:pPr>
              <w:widowControl w:val="0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11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24DAB" w:rsidRDefault="005E7425">
            <w:pPr>
              <w:widowControl w:val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Cartage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24DAB" w:rsidRDefault="005E7425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88" w:type="dxa"/>
            <w:tcBorders>
              <w:bottom w:val="single" w:sz="4" w:space="0" w:color="000000"/>
              <w:right w:val="single" w:sz="4" w:space="0" w:color="000000"/>
            </w:tcBorders>
          </w:tcPr>
          <w:p w:rsidR="00324DAB" w:rsidRDefault="00324DAB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</w:tcPr>
          <w:p w:rsidR="00324DAB" w:rsidRDefault="00324DAB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24DAB">
        <w:trPr>
          <w:trHeight w:val="79"/>
        </w:trPr>
        <w:tc>
          <w:tcPr>
            <w:tcW w:w="76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DAB" w:rsidRDefault="00324DAB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324DAB">
        <w:trPr>
          <w:trHeight w:val="79"/>
        </w:trPr>
        <w:tc>
          <w:tcPr>
            <w:tcW w:w="76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DAB" w:rsidRDefault="00324DAB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324DAB">
        <w:trPr>
          <w:trHeight w:val="80"/>
        </w:trPr>
        <w:tc>
          <w:tcPr>
            <w:tcW w:w="76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4DAB" w:rsidRDefault="005E7425">
            <w:pPr>
              <w:widowControl w:val="0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DAB" w:rsidRDefault="00324DAB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24DAB" w:rsidRDefault="00324DAB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324DAB" w:rsidRDefault="005E7425">
      <w:pPr>
        <w:pStyle w:val="ListParagraph"/>
        <w:numPr>
          <w:ilvl w:val="0"/>
          <w:numId w:val="2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324DAB" w:rsidRDefault="005E7425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the </w:t>
      </w:r>
      <w:r>
        <w:rPr>
          <w:rFonts w:asciiTheme="minorHAnsi" w:eastAsia="Arial" w:hAnsiTheme="minorHAnsi" w:cstheme="minorHAnsi"/>
          <w:spacing w:val="3"/>
          <w:szCs w:val="24"/>
        </w:rPr>
        <w:t>supplier does not have a particular item offered in the tender or a different make is being proposed by him, the same should be highlighted/mentioned especially by him.</w:t>
      </w:r>
    </w:p>
    <w:p w:rsidR="00324DAB" w:rsidRDefault="005E7425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Transportation Loading/unloading,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etc.). Loading/unloading up to 50 Mtr. shall be done by the supplier.</w:t>
      </w:r>
    </w:p>
    <w:p w:rsidR="00324DAB" w:rsidRDefault="005E7425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– Sumel, Via – Jamdoli, Jaipur- 302031</w:t>
      </w:r>
    </w:p>
    <w:p w:rsidR="00324DAB" w:rsidRDefault="005E7425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324DAB" w:rsidRDefault="005E7425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324DAB" w:rsidRDefault="005E7425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Payment terms</w:t>
      </w:r>
      <w:r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:rsidR="00324DAB" w:rsidRDefault="005E7425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324DAB" w:rsidRDefault="005E7425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Bid should be on the company’s letterhead and should submit their bid in the LNMIIT format only</w:t>
      </w:r>
    </w:p>
    <w:p w:rsidR="00324DAB" w:rsidRDefault="005E7425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by </w:t>
      </w:r>
      <w:r>
        <w:rPr>
          <w:rFonts w:asciiTheme="minorHAnsi" w:eastAsia="Arial" w:hAnsiTheme="minorHAnsi" w:cstheme="minorHAnsi"/>
          <w:spacing w:val="3"/>
          <w:szCs w:val="24"/>
        </w:rPr>
        <w:t>the supplier/service provider should be mentioned separately.</w:t>
      </w:r>
    </w:p>
    <w:p w:rsidR="00324DAB" w:rsidRDefault="005E7425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:rsidR="00324DAB" w:rsidRDefault="005E7425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to clear up any confusion regarding project details, the scope of work, and solicitation of documents. </w:t>
      </w:r>
    </w:p>
    <w:p w:rsidR="00324DAB" w:rsidRDefault="00324DAB">
      <w:pPr>
        <w:rPr>
          <w:rFonts w:asciiTheme="minorHAnsi" w:eastAsia="Calibri" w:hAnsiTheme="minorHAnsi" w:cstheme="minorHAnsi"/>
          <w:i/>
          <w:szCs w:val="24"/>
        </w:rPr>
      </w:pPr>
    </w:p>
    <w:p w:rsidR="00324DAB" w:rsidRDefault="005E7425">
      <w:pPr>
        <w:rPr>
          <w:rFonts w:asciiTheme="minorHAnsi" w:eastAsia="Calibri" w:hAnsiTheme="minorHAnsi" w:cstheme="minorHAnsi"/>
          <w:i/>
          <w:szCs w:val="24"/>
        </w:rPr>
      </w:pPr>
      <w:r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final, and</w:t>
      </w:r>
      <w:r>
        <w:rPr>
          <w:rFonts w:asciiTheme="minorHAnsi" w:eastAsia="Calibri" w:hAnsiTheme="minorHAnsi" w:cstheme="minorHAnsi"/>
          <w:i/>
          <w:szCs w:val="24"/>
        </w:rPr>
        <w:t xml:space="preserve"> nothing extra shall be paid extra. </w:t>
      </w:r>
    </w:p>
    <w:p w:rsidR="00324DAB" w:rsidRDefault="00324DAB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324DAB" w:rsidRDefault="005E7425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324DAB">
      <w:pgSz w:w="12240" w:h="15840"/>
      <w:pgMar w:top="1152" w:right="1440" w:bottom="1152" w:left="1440" w:header="0" w:footer="0" w:gutter="0"/>
      <w:cols w:space="720"/>
      <w:formProt w:val="0"/>
      <w:docGrid w:linePitch="10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347C8"/>
    <w:multiLevelType w:val="multilevel"/>
    <w:tmpl w:val="1036352A"/>
    <w:lvl w:ilvl="0">
      <w:start w:val="1"/>
      <w:numFmt w:val="decimal"/>
      <w:lvlText w:val="%1.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1" w15:restartNumberingAfterBreak="0">
    <w:nsid w:val="6BF6186B"/>
    <w:multiLevelType w:val="multilevel"/>
    <w:tmpl w:val="D3FE50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3DC0772"/>
    <w:multiLevelType w:val="multilevel"/>
    <w:tmpl w:val="7F2AF0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DAB"/>
    <w:rsid w:val="00324DAB"/>
    <w:rsid w:val="005E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04986-6505-4254-9E7C-0589D7BE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left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left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left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left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left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left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left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1B3490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qFormat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25F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25F9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B7B3A-9095-4E46-8F17-0B6565126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780</Words>
  <Characters>4155</Characters>
  <Application>Microsoft Office Word</Application>
  <DocSecurity>0</DocSecurity>
  <Lines>129</Lines>
  <Paragraphs>63</Paragraphs>
  <ScaleCrop>false</ScaleCrop>
  <Company/>
  <LinksUpToDate>false</LinksUpToDate>
  <CharactersWithSpaces>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project pc</dc:creator>
  <dc:description/>
  <cp:lastModifiedBy>Microsoft account</cp:lastModifiedBy>
  <cp:revision>37</cp:revision>
  <cp:lastPrinted>2020-01-22T09:07:00Z</cp:lastPrinted>
  <dcterms:created xsi:type="dcterms:W3CDTF">2022-03-30T05:46:00Z</dcterms:created>
  <dcterms:modified xsi:type="dcterms:W3CDTF">2023-02-22T10:14:00Z</dcterms:modified>
  <dc:language>en-IN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