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Tahoma" w:hAnsi="Tahoma" w:eastAsia="Calibri" w:cs="Tahoma"/>
          <w:b/>
          <w:sz w:val="32"/>
          <w:szCs w:val="24"/>
          <w:u w:val="single"/>
        </w:rPr>
      </w:pPr>
      <w:r>
        <w:rPr>
          <w:rFonts w:eastAsia="Calibri" w:cs="Tahoma" w:ascii="Tahoma" w:hAnsi="Tahoma"/>
          <w:b/>
          <w:sz w:val="32"/>
          <w:szCs w:val="24"/>
          <w:u w:val="single"/>
        </w:rPr>
        <w:t>The LNM Institute of Information Technology, Jaipur</w:t>
      </w:r>
    </w:p>
    <w:p>
      <w:pPr>
        <w:pStyle w:val="Normal"/>
        <w:jc w:val="center"/>
        <w:rPr>
          <w:rFonts w:ascii="Tahoma" w:hAnsi="Tahoma" w:eastAsia="Calibri" w:cs="Tahoma"/>
          <w:b/>
          <w:sz w:val="32"/>
          <w:szCs w:val="24"/>
          <w:u w:val="single"/>
        </w:rPr>
      </w:pPr>
      <w:r>
        <w:rPr>
          <w:rFonts w:eastAsia="Calibri" w:cs="Tahoma" w:ascii="Tahoma" w:hAnsi="Tahoma"/>
          <w:b/>
          <w:sz w:val="32"/>
          <w:szCs w:val="24"/>
          <w:u w:val="single"/>
        </w:rPr>
      </w:r>
    </w:p>
    <w:p>
      <w:pPr>
        <w:pStyle w:val="Normal"/>
        <w:jc w:val="center"/>
        <w:rPr>
          <w:rFonts w:ascii="Tahoma" w:hAnsi="Tahoma" w:eastAsia="Calibri" w:cs="Tahoma"/>
          <w:b/>
          <w:sz w:val="24"/>
          <w:szCs w:val="24"/>
          <w:u w:val="single"/>
        </w:rPr>
      </w:pPr>
      <w:r>
        <w:rPr>
          <w:rFonts w:eastAsia="Calibri" w:cs="Tahoma" w:ascii="Tahoma" w:hAnsi="Tahoma"/>
          <w:b/>
          <w:sz w:val="24"/>
          <w:szCs w:val="24"/>
          <w:u w:val="single"/>
        </w:rPr>
        <w:t>TENDER NOTICE</w:t>
      </w:r>
    </w:p>
    <w:p>
      <w:pPr>
        <w:pStyle w:val="Normal"/>
        <w:jc w:val="center"/>
        <w:rPr>
          <w:rFonts w:ascii="Tahoma" w:hAnsi="Tahoma" w:eastAsia="Calibri" w:cs="Tahoma"/>
          <w:b/>
          <w:sz w:val="24"/>
          <w:szCs w:val="24"/>
          <w:u w:val="single"/>
        </w:rPr>
      </w:pPr>
      <w:r>
        <w:rPr>
          <w:rFonts w:eastAsia="Calibri" w:cs="Tahoma" w:ascii="Tahoma" w:hAnsi="Tahoma"/>
          <w:b/>
          <w:sz w:val="24"/>
          <w:szCs w:val="24"/>
          <w:u w:val="single"/>
        </w:rPr>
      </w:r>
    </w:p>
    <w:p>
      <w:pPr>
        <w:pStyle w:val="Normal"/>
        <w:spacing w:lineRule="auto" w:line="360"/>
        <w:jc w:val="both"/>
        <w:rPr>
          <w:rFonts w:ascii="Tahoma" w:hAnsi="Tahoma" w:eastAsia="Calibri" w:cs="Tahoma"/>
          <w:sz w:val="24"/>
          <w:szCs w:val="24"/>
        </w:rPr>
      </w:pPr>
      <w:r>
        <w:rPr>
          <w:rFonts w:eastAsia="Calibri" w:cs="Tahoma" w:ascii="Tahoma" w:hAnsi="Tahoma"/>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pPr>
        <w:pStyle w:val="Normal"/>
        <w:spacing w:lineRule="auto" w:line="360" w:before="200" w:after="0"/>
        <w:jc w:val="both"/>
        <w:rPr>
          <w:rFonts w:ascii="Tahoma" w:hAnsi="Tahoma" w:eastAsia="Calibri" w:cs="Tahoma"/>
          <w:sz w:val="24"/>
          <w:szCs w:val="24"/>
        </w:rPr>
      </w:pPr>
      <w:r>
        <w:rPr>
          <w:rFonts w:eastAsia="Calibri" w:cs="Tahoma" w:ascii="Tahoma" w:hAnsi="Tahoma"/>
          <w:sz w:val="24"/>
          <w:szCs w:val="24"/>
        </w:rPr>
        <w:t xml:space="preserve">The institute invites proposal from competent vendors for </w:t>
      </w:r>
      <w:r>
        <w:rPr>
          <w:rFonts w:eastAsia="Calibri" w:cs="Tahoma" w:ascii="Tahoma" w:hAnsi="Tahoma"/>
          <w:b/>
          <w:sz w:val="24"/>
          <w:szCs w:val="24"/>
        </w:rPr>
        <w:t>“Food Truck for North Indian/South Indian/Beverages/Fast Food”.</w:t>
      </w:r>
      <w:r>
        <w:rPr>
          <w:rFonts w:eastAsia="Calibri" w:cs="Tahoma" w:ascii="Tahoma" w:hAnsi="Tahoma"/>
          <w:sz w:val="24"/>
          <w:szCs w:val="24"/>
        </w:rPr>
        <w:t xml:space="preserve"> Bidders can submit their sealed offer/s at the following address by Speed-Post/ Registered Post/ By-hand (but not by Courier)/ before 05:00 PM on </w:t>
      </w:r>
      <w:r>
        <w:rPr>
          <w:rFonts w:eastAsia="Calibri" w:cs="Tahoma" w:ascii="Tahoma" w:hAnsi="Tahoma"/>
          <w:sz w:val="24"/>
          <w:szCs w:val="24"/>
          <w:highlight w:val="yellow"/>
        </w:rPr>
        <w:t>10.05</w:t>
      </w:r>
      <w:bookmarkStart w:id="0" w:name="_GoBack"/>
      <w:bookmarkEnd w:id="0"/>
      <w:r>
        <w:rPr>
          <w:rFonts w:eastAsia="Calibri" w:cs="Tahoma" w:ascii="Tahoma" w:hAnsi="Tahoma"/>
          <w:sz w:val="24"/>
          <w:szCs w:val="24"/>
          <w:highlight w:val="yellow"/>
        </w:rPr>
        <w:t>.2023.</w:t>
      </w:r>
    </w:p>
    <w:p>
      <w:pPr>
        <w:pStyle w:val="Normal"/>
        <w:spacing w:lineRule="auto" w:line="360" w:before="200" w:after="0"/>
        <w:jc w:val="both"/>
        <w:rPr>
          <w:rFonts w:ascii="Tahoma" w:hAnsi="Tahoma" w:eastAsia="Calibri" w:cs="Tahoma"/>
          <w:sz w:val="24"/>
          <w:szCs w:val="24"/>
        </w:rPr>
      </w:pPr>
      <w:r>
        <w:rPr>
          <w:rFonts w:eastAsia="Calibri" w:cs="Tahoma" w:ascii="Tahoma" w:hAnsi="Tahoma"/>
          <w:sz w:val="24"/>
          <w:szCs w:val="24"/>
        </w:rPr>
        <w:t>Bids shall be addressed to the undersigned and deposited in the tender box available at the main gate of the Institute after marking due entries.</w:t>
      </w:r>
    </w:p>
    <w:p>
      <w:pPr>
        <w:pStyle w:val="Normal"/>
        <w:jc w:val="center"/>
        <w:rPr>
          <w:rFonts w:ascii="Tahoma" w:hAnsi="Tahoma" w:eastAsia="Calibri" w:cs="Tahoma"/>
          <w:b/>
          <w:sz w:val="24"/>
          <w:szCs w:val="24"/>
        </w:rPr>
      </w:pPr>
      <w:r>
        <w:rPr>
          <w:rFonts w:eastAsia="Calibri" w:cs="Tahoma" w:ascii="Tahoma" w:hAnsi="Tahoma"/>
          <w:b/>
          <w:sz w:val="24"/>
          <w:szCs w:val="24"/>
        </w:rPr>
      </w:r>
    </w:p>
    <w:p>
      <w:pPr>
        <w:pStyle w:val="Normal"/>
        <w:jc w:val="center"/>
        <w:rPr>
          <w:rFonts w:ascii="Tahoma" w:hAnsi="Tahoma" w:eastAsia="Calibri" w:cs="Tahoma"/>
          <w:b/>
          <w:sz w:val="24"/>
          <w:szCs w:val="24"/>
        </w:rPr>
      </w:pPr>
      <w:r>
        <w:rPr>
          <w:rFonts w:eastAsia="Calibri" w:cs="Tahoma" w:ascii="Tahoma" w:hAnsi="Tahoma"/>
          <w:b/>
          <w:sz w:val="24"/>
          <w:szCs w:val="24"/>
        </w:rPr>
        <w:t>Director</w:t>
      </w:r>
    </w:p>
    <w:p>
      <w:pPr>
        <w:pStyle w:val="Normal"/>
        <w:jc w:val="center"/>
        <w:rPr>
          <w:rFonts w:ascii="Tahoma" w:hAnsi="Tahoma" w:eastAsia="Calibri" w:cs="Tahoma"/>
          <w:b/>
          <w:sz w:val="24"/>
          <w:szCs w:val="24"/>
        </w:rPr>
      </w:pPr>
      <w:r>
        <w:rPr>
          <w:rFonts w:eastAsia="Calibri" w:cs="Tahoma" w:ascii="Tahoma" w:hAnsi="Tahoma"/>
          <w:b/>
          <w:sz w:val="24"/>
          <w:szCs w:val="24"/>
        </w:rPr>
        <w:t>The LNM Institute of Information Technology,</w:t>
      </w:r>
    </w:p>
    <w:p>
      <w:pPr>
        <w:pStyle w:val="Normal"/>
        <w:jc w:val="center"/>
        <w:rPr>
          <w:rFonts w:ascii="Tahoma" w:hAnsi="Tahoma" w:eastAsia="Calibri" w:cs="Tahoma"/>
          <w:sz w:val="24"/>
          <w:szCs w:val="24"/>
        </w:rPr>
      </w:pPr>
      <w:r>
        <w:rPr>
          <w:rFonts w:eastAsia="Calibri" w:cs="Tahoma" w:ascii="Tahoma" w:hAnsi="Tahoma"/>
          <w:sz w:val="24"/>
          <w:szCs w:val="24"/>
        </w:rPr>
        <w:t>Gram – Rupa Ki Nangal, Post – Sumel,</w:t>
      </w:r>
    </w:p>
    <w:p>
      <w:pPr>
        <w:pStyle w:val="Normal"/>
        <w:jc w:val="center"/>
        <w:rPr>
          <w:rFonts w:ascii="Tahoma" w:hAnsi="Tahoma" w:eastAsia="Calibri" w:cs="Tahoma"/>
          <w:sz w:val="24"/>
          <w:szCs w:val="24"/>
        </w:rPr>
      </w:pPr>
      <w:r>
        <w:rPr>
          <w:rFonts w:eastAsia="Calibri" w:cs="Tahoma" w:ascii="Tahoma" w:hAnsi="Tahoma"/>
          <w:sz w:val="24"/>
          <w:szCs w:val="24"/>
        </w:rPr>
        <w:t>Via – Jamdoli, Jaipur- 302031</w:t>
      </w:r>
    </w:p>
    <w:p>
      <w:pPr>
        <w:pStyle w:val="Normal"/>
        <w:jc w:val="center"/>
        <w:rPr>
          <w:rFonts w:ascii="Tahoma" w:hAnsi="Tahoma" w:eastAsia="Calibri" w:cs="Tahoma"/>
          <w:b/>
          <w:sz w:val="24"/>
          <w:szCs w:val="24"/>
          <w:u w:val="single"/>
        </w:rPr>
      </w:pPr>
      <w:r>
        <w:rPr>
          <w:rFonts w:eastAsia="Calibri" w:cs="Tahoma" w:ascii="Tahoma" w:hAnsi="Tahoma"/>
          <w:sz w:val="24"/>
          <w:szCs w:val="24"/>
        </w:rPr>
        <w:t xml:space="preserve">Email: </w:t>
      </w:r>
      <w:hyperlink r:id="rId2">
        <w:r>
          <w:rPr>
            <w:rFonts w:eastAsia="Calibri" w:cs="Tahoma" w:ascii="Tahoma" w:hAnsi="Tahoma"/>
            <w:sz w:val="24"/>
            <w:szCs w:val="24"/>
            <w:u w:val="single"/>
          </w:rPr>
          <w:t>directoroffice@lnmiit.ac.in</w:t>
        </w:r>
      </w:hyperlink>
    </w:p>
    <w:p>
      <w:pPr>
        <w:pStyle w:val="Normal"/>
        <w:rPr>
          <w:rFonts w:ascii="Tahoma" w:hAnsi="Tahoma" w:eastAsia="Calibri" w:cs="Tahoma"/>
          <w:sz w:val="24"/>
          <w:szCs w:val="24"/>
        </w:rPr>
      </w:pPr>
      <w:r>
        <w:rPr>
          <w:rFonts w:eastAsia="Calibri" w:cs="Tahoma" w:ascii="Tahoma" w:hAnsi="Tahoma"/>
          <w:sz w:val="24"/>
          <w:szCs w:val="24"/>
        </w:rPr>
      </w:r>
    </w:p>
    <w:p>
      <w:pPr>
        <w:pStyle w:val="Normal"/>
        <w:spacing w:lineRule="auto" w:line="360"/>
        <w:rPr>
          <w:rFonts w:ascii="Tahoma" w:hAnsi="Tahoma" w:eastAsia="Calibri" w:cs="Tahoma"/>
          <w:b/>
          <w:sz w:val="24"/>
          <w:szCs w:val="24"/>
        </w:rPr>
      </w:pPr>
      <w:r>
        <w:rPr>
          <w:rFonts w:eastAsia="Calibri" w:cs="Tahoma" w:ascii="Tahoma" w:hAnsi="Tahoma"/>
          <w:b/>
          <w:sz w:val="24"/>
          <w:szCs w:val="24"/>
        </w:rPr>
      </w:r>
    </w:p>
    <w:p>
      <w:pPr>
        <w:pStyle w:val="Normal"/>
        <w:spacing w:lineRule="auto" w:line="360"/>
        <w:rPr>
          <w:rFonts w:ascii="Tahoma" w:hAnsi="Tahoma" w:eastAsia="Calibri" w:cs="Tahoma"/>
          <w:b/>
          <w:sz w:val="24"/>
          <w:szCs w:val="24"/>
        </w:rPr>
      </w:pPr>
      <w:r>
        <w:rPr>
          <w:rFonts w:eastAsia="Calibri" w:cs="Tahoma" w:ascii="Tahoma" w:hAnsi="Tahoma"/>
          <w:b/>
          <w:sz w:val="24"/>
          <w:szCs w:val="24"/>
        </w:rPr>
        <w:t>Bid Process:</w:t>
      </w:r>
    </w:p>
    <w:p>
      <w:pPr>
        <w:pStyle w:val="Normal"/>
        <w:spacing w:lineRule="auto" w:line="360" w:before="0" w:after="280"/>
        <w:jc w:val="both"/>
        <w:rPr>
          <w:rFonts w:ascii="Tahoma" w:hAnsi="Tahoma" w:eastAsia="Calibri" w:cs="Tahoma"/>
          <w:sz w:val="24"/>
          <w:szCs w:val="24"/>
        </w:rPr>
      </w:pPr>
      <w:r>
        <w:rPr>
          <w:rFonts w:eastAsia="Calibri" w:cs="Tahoma" w:ascii="Tahoma" w:hAnsi="Tahoma"/>
          <w:sz w:val="24"/>
          <w:szCs w:val="24"/>
        </w:rPr>
        <w:t>Technical &amp; Commercial details on the company’s letterhead, duly signed and sealed by the authorized signatory are required to be submitted in two separate envelopes/files. Both envelopes/files should be duly marked as “Technical bid for Food Truck”and “Commercial Bid for Food Truck” respectively. Both Envelopes shall be enclosed in a single envelope bearing the heading “Bid for Food Truck“. Bids are liable to be rejected if any or both of the technical or commercial offers are found in open condition or required information is not found with the offer.</w:t>
      </w:r>
    </w:p>
    <w:p>
      <w:pPr>
        <w:pStyle w:val="Normal"/>
        <w:spacing w:before="240" w:after="0"/>
        <w:rPr>
          <w:rFonts w:ascii="Tahoma" w:hAnsi="Tahoma" w:eastAsia="Calibri" w:cs="Tahoma"/>
          <w:b/>
          <w:sz w:val="24"/>
          <w:szCs w:val="24"/>
          <w:u w:val="single"/>
        </w:rPr>
      </w:pPr>
      <w:r>
        <w:rPr>
          <w:rFonts w:eastAsia="Calibri" w:cs="Tahoma" w:ascii="Tahoma" w:hAnsi="Tahoma"/>
          <w:b/>
          <w:sz w:val="24"/>
          <w:szCs w:val="24"/>
          <w:u w:val="single"/>
        </w:rPr>
      </w:r>
    </w:p>
    <w:p>
      <w:pPr>
        <w:pStyle w:val="Normal"/>
        <w:spacing w:before="240" w:after="0"/>
        <w:rPr>
          <w:rFonts w:ascii="Tahoma" w:hAnsi="Tahoma" w:eastAsia="Calibri" w:cs="Tahoma"/>
          <w:b/>
          <w:sz w:val="24"/>
          <w:szCs w:val="24"/>
          <w:u w:val="single"/>
        </w:rPr>
      </w:pPr>
      <w:r>
        <w:rPr>
          <w:rFonts w:eastAsia="Calibri" w:cs="Tahoma" w:ascii="Tahoma" w:hAnsi="Tahoma"/>
          <w:b/>
          <w:sz w:val="24"/>
          <w:szCs w:val="24"/>
          <w:u w:val="single"/>
        </w:rPr>
        <w:t xml:space="preserve">Technical Bid: </w:t>
      </w:r>
      <w:r>
        <w:rPr>
          <w:rFonts w:eastAsia="Calibri" w:cs="Tahoma" w:ascii="Tahoma" w:hAnsi="Tahoma"/>
          <w:i/>
          <w:sz w:val="24"/>
          <w:szCs w:val="24"/>
          <w:u w:val="single"/>
        </w:rPr>
        <w:t>(in a separate sealed envelope)</w:t>
      </w:r>
    </w:p>
    <w:p>
      <w:pPr>
        <w:pStyle w:val="Normal"/>
        <w:rPr>
          <w:rFonts w:ascii="Tahoma" w:hAnsi="Tahoma" w:eastAsia="Calibri" w:cs="Tahoma"/>
          <w:sz w:val="24"/>
          <w:szCs w:val="24"/>
        </w:rPr>
      </w:pPr>
      <w:r>
        <w:rPr>
          <w:rFonts w:eastAsia="Calibri" w:cs="Tahoma" w:ascii="Tahoma" w:hAnsi="Tahoma"/>
          <w:sz w:val="24"/>
          <w:szCs w:val="24"/>
        </w:rPr>
        <w:t>While submitting quotations, the following procedure/ formalities and conditions may kindly be adhered.</w:t>
      </w:r>
    </w:p>
    <w:p>
      <w:pPr>
        <w:pStyle w:val="Normal"/>
        <w:numPr>
          <w:ilvl w:val="0"/>
          <w:numId w:val="3"/>
        </w:numPr>
        <w:rPr>
          <w:rFonts w:ascii="Tahoma" w:hAnsi="Tahoma" w:eastAsia="Calibri" w:cs="Tahoma"/>
          <w:color w:val="000000"/>
          <w:sz w:val="24"/>
          <w:szCs w:val="24"/>
        </w:rPr>
      </w:pPr>
      <w:r>
        <w:rPr>
          <w:rFonts w:eastAsia="Calibri" w:cs="Tahoma" w:ascii="Tahoma" w:hAnsi="Tahoma"/>
          <w:color w:val="000000"/>
          <w:sz w:val="24"/>
          <w:szCs w:val="24"/>
        </w:rPr>
        <w:t>Company profile or brief note about the bidder's company, PAN number, and GST number should be submitted by the Vendor.</w:t>
      </w:r>
    </w:p>
    <w:p>
      <w:pPr>
        <w:pStyle w:val="Normal"/>
        <w:numPr>
          <w:ilvl w:val="0"/>
          <w:numId w:val="3"/>
        </w:numPr>
        <w:rPr>
          <w:rFonts w:ascii="Tahoma" w:hAnsi="Tahoma" w:eastAsia="Calibri" w:cs="Tahoma"/>
          <w:color w:val="000000"/>
          <w:sz w:val="24"/>
          <w:szCs w:val="24"/>
        </w:rPr>
      </w:pPr>
      <w:r>
        <w:rPr>
          <w:rFonts w:eastAsia="Calibri" w:cs="Tahoma" w:ascii="Tahoma" w:hAnsi="Tahoma"/>
          <w:color w:val="000000"/>
          <w:sz w:val="24"/>
          <w:szCs w:val="24"/>
        </w:rPr>
        <w:t>The List of Directors/Partners/Proprietor/Members of the Firm to be attached.</w:t>
      </w:r>
    </w:p>
    <w:p>
      <w:pPr>
        <w:pStyle w:val="Normal"/>
        <w:numPr>
          <w:ilvl w:val="0"/>
          <w:numId w:val="3"/>
        </w:numPr>
        <w:jc w:val="both"/>
        <w:rPr>
          <w:rFonts w:ascii="Tahoma" w:hAnsi="Tahoma" w:eastAsia="Calibri" w:cs="Tahoma"/>
          <w:color w:val="000000"/>
          <w:sz w:val="24"/>
          <w:szCs w:val="24"/>
        </w:rPr>
      </w:pPr>
      <w:r>
        <w:rPr>
          <w:rFonts w:eastAsia="Calibri" w:cs="Tahoma" w:ascii="Tahoma" w:hAnsi="Tahoma"/>
          <w:color w:val="000000"/>
          <w:sz w:val="24"/>
          <w:szCs w:val="24"/>
        </w:rPr>
        <w:t>Detail of other associated/sister concerns (if any) of Directors/Partners/ Proprietor/ Members to be provided.</w:t>
      </w:r>
    </w:p>
    <w:p>
      <w:pPr>
        <w:pStyle w:val="Normal"/>
        <w:numPr>
          <w:ilvl w:val="0"/>
          <w:numId w:val="3"/>
        </w:numPr>
        <w:rPr>
          <w:rFonts w:ascii="Tahoma" w:hAnsi="Tahoma" w:eastAsia="Calibri" w:cs="Tahoma"/>
          <w:color w:val="000000"/>
          <w:sz w:val="24"/>
          <w:szCs w:val="24"/>
        </w:rPr>
      </w:pPr>
      <w:r>
        <w:rPr>
          <w:rFonts w:eastAsia="Calibri" w:cs="Tahoma" w:ascii="Tahoma" w:hAnsi="Tahoma"/>
          <w:color w:val="000000"/>
          <w:sz w:val="24"/>
          <w:szCs w:val="24"/>
        </w:rPr>
        <w:t>Turn over for the last three years to be mentioned. (Copy to be enclosed)</w:t>
      </w:r>
    </w:p>
    <w:p>
      <w:pPr>
        <w:pStyle w:val="Normal"/>
        <w:numPr>
          <w:ilvl w:val="0"/>
          <w:numId w:val="3"/>
        </w:numPr>
        <w:rPr>
          <w:rFonts w:ascii="Tahoma" w:hAnsi="Tahoma" w:eastAsia="Calibri" w:cs="Tahoma"/>
          <w:color w:val="000000"/>
          <w:sz w:val="24"/>
          <w:szCs w:val="24"/>
        </w:rPr>
      </w:pPr>
      <w:r>
        <w:rPr>
          <w:rFonts w:eastAsia="Calibri" w:cs="Tahoma" w:ascii="Tahoma" w:hAnsi="Tahoma"/>
          <w:color w:val="000000"/>
          <w:sz w:val="24"/>
          <w:szCs w:val="24"/>
        </w:rPr>
        <w:t xml:space="preserve">List of the client to whom the vendor has delivered the goods or provided the services </w:t>
      </w:r>
      <w:r>
        <w:rPr>
          <w:rFonts w:eastAsia="Calibri" w:cs="Tahoma" w:ascii="Tahoma" w:hAnsi="Tahoma"/>
          <w:sz w:val="24"/>
          <w:szCs w:val="24"/>
        </w:rPr>
        <w:t>in the past</w:t>
      </w:r>
      <w:r>
        <w:rPr>
          <w:rFonts w:eastAsia="Calibri" w:cs="Tahoma" w:ascii="Tahoma" w:hAnsi="Tahoma"/>
          <w:color w:val="000000"/>
          <w:sz w:val="24"/>
          <w:szCs w:val="24"/>
        </w:rPr>
        <w:t>.</w:t>
      </w:r>
    </w:p>
    <w:p>
      <w:pPr>
        <w:pStyle w:val="Normal"/>
        <w:numPr>
          <w:ilvl w:val="0"/>
          <w:numId w:val="3"/>
        </w:numPr>
        <w:rPr>
          <w:rFonts w:ascii="Tahoma" w:hAnsi="Tahoma" w:eastAsia="Calibri" w:cs="Tahoma"/>
          <w:color w:val="000000"/>
          <w:sz w:val="24"/>
          <w:szCs w:val="24"/>
        </w:rPr>
      </w:pPr>
      <w:r>
        <w:rPr>
          <w:rFonts w:eastAsia="Calibri" w:cs="Tahoma" w:ascii="Tahoma" w:hAnsi="Tahoma"/>
          <w:color w:val="000000"/>
          <w:sz w:val="24"/>
          <w:szCs w:val="24"/>
        </w:rPr>
        <w:t>Specification as mentioned below, shall be provided as per the details given below:</w:t>
      </w:r>
    </w:p>
    <w:p>
      <w:pPr>
        <w:pStyle w:val="Normal"/>
        <w:numPr>
          <w:ilvl w:val="0"/>
          <w:numId w:val="3"/>
        </w:numPr>
        <w:rPr>
          <w:rFonts w:ascii="Tahoma" w:hAnsi="Tahoma" w:eastAsia="Calibri" w:cs="Tahoma"/>
          <w:color w:val="000000"/>
          <w:sz w:val="24"/>
          <w:szCs w:val="24"/>
        </w:rPr>
      </w:pPr>
      <w:r>
        <w:rPr>
          <w:rFonts w:eastAsia="Calibri" w:cs="Tahoma" w:ascii="Tahoma" w:hAnsi="Tahoma"/>
          <w:color w:val="000000"/>
          <w:sz w:val="24"/>
          <w:szCs w:val="24"/>
        </w:rPr>
        <w:t xml:space="preserve">Food License certificate </w:t>
      </w:r>
    </w:p>
    <w:p>
      <w:pPr>
        <w:pStyle w:val="Normal"/>
        <w:numPr>
          <w:ilvl w:val="0"/>
          <w:numId w:val="3"/>
        </w:numPr>
        <w:rPr>
          <w:rFonts w:ascii="Tahoma" w:hAnsi="Tahoma" w:eastAsia="Calibri" w:cs="Tahoma"/>
          <w:color w:val="000000"/>
          <w:sz w:val="24"/>
          <w:szCs w:val="24"/>
        </w:rPr>
      </w:pPr>
      <w:r>
        <w:rPr>
          <w:rFonts w:eastAsia="Calibri" w:cs="Tahoma" w:ascii="Tahoma" w:hAnsi="Tahoma"/>
          <w:color w:val="000000"/>
          <w:sz w:val="24"/>
          <w:szCs w:val="24"/>
        </w:rPr>
        <w:t>Photos of your existing set-up</w:t>
      </w:r>
    </w:p>
    <w:p>
      <w:pPr>
        <w:pStyle w:val="Normal"/>
        <w:spacing w:before="240" w:after="0"/>
        <w:rPr>
          <w:rFonts w:ascii="Tahoma" w:hAnsi="Tahoma" w:eastAsia="Calibri" w:cs="Tahoma"/>
          <w:b/>
          <w:sz w:val="24"/>
          <w:szCs w:val="24"/>
          <w:u w:val="single"/>
        </w:rPr>
      </w:pPr>
      <w:r>
        <w:rPr>
          <w:rFonts w:eastAsia="Calibri" w:cs="Tahoma" w:ascii="Tahoma" w:hAnsi="Tahoma"/>
          <w:b/>
          <w:sz w:val="24"/>
          <w:szCs w:val="24"/>
          <w:u w:val="single"/>
        </w:rPr>
        <w:t>Scope of work, Technical data sheet and Specification of the item/s</w:t>
      </w:r>
    </w:p>
    <w:p>
      <w:pPr>
        <w:pStyle w:val="Normal"/>
        <w:numPr>
          <w:ilvl w:val="0"/>
          <w:numId w:val="2"/>
        </w:numPr>
        <w:spacing w:before="240" w:after="0"/>
        <w:rPr>
          <w:rFonts w:ascii="Tahoma" w:hAnsi="Tahoma" w:eastAsia="Calibri" w:cs="Tahoma"/>
          <w:sz w:val="24"/>
          <w:szCs w:val="24"/>
        </w:rPr>
      </w:pPr>
      <w:r>
        <w:rPr>
          <w:rFonts w:eastAsia="Calibri" w:cs="Tahoma" w:ascii="Tahoma" w:hAnsi="Tahoma"/>
          <w:sz w:val="24"/>
          <w:szCs w:val="24"/>
        </w:rPr>
        <w:t>The Food Truck should serve one of the following cuisines:</w:t>
      </w:r>
    </w:p>
    <w:p>
      <w:pPr>
        <w:pStyle w:val="Normal"/>
        <w:numPr>
          <w:ilvl w:val="1"/>
          <w:numId w:val="2"/>
        </w:numPr>
        <w:rPr>
          <w:rFonts w:ascii="Tahoma" w:hAnsi="Tahoma" w:eastAsia="Calibri" w:cs="Tahoma"/>
          <w:sz w:val="24"/>
          <w:szCs w:val="24"/>
        </w:rPr>
      </w:pPr>
      <w:r>
        <w:rPr>
          <w:rFonts w:eastAsia="Calibri" w:cs="Tahoma" w:ascii="Tahoma" w:hAnsi="Tahoma"/>
          <w:sz w:val="24"/>
          <w:szCs w:val="24"/>
        </w:rPr>
        <w:t>North Indian (Veg.)</w:t>
      </w:r>
    </w:p>
    <w:p>
      <w:pPr>
        <w:pStyle w:val="Normal"/>
        <w:numPr>
          <w:ilvl w:val="1"/>
          <w:numId w:val="2"/>
        </w:numPr>
        <w:rPr>
          <w:rFonts w:ascii="Tahoma" w:hAnsi="Tahoma" w:eastAsia="Calibri" w:cs="Tahoma"/>
          <w:sz w:val="24"/>
          <w:szCs w:val="24"/>
        </w:rPr>
      </w:pPr>
      <w:r>
        <w:rPr>
          <w:rFonts w:eastAsia="Calibri" w:cs="Tahoma" w:ascii="Tahoma" w:hAnsi="Tahoma"/>
          <w:sz w:val="24"/>
          <w:szCs w:val="24"/>
        </w:rPr>
        <w:t>North Indian (Non Veg.)</w:t>
      </w:r>
    </w:p>
    <w:p>
      <w:pPr>
        <w:pStyle w:val="Normal"/>
        <w:numPr>
          <w:ilvl w:val="1"/>
          <w:numId w:val="2"/>
        </w:numPr>
        <w:rPr>
          <w:rFonts w:ascii="Tahoma" w:hAnsi="Tahoma" w:eastAsia="Calibri" w:cs="Tahoma"/>
          <w:sz w:val="24"/>
          <w:szCs w:val="24"/>
        </w:rPr>
      </w:pPr>
      <w:r>
        <w:rPr>
          <w:rFonts w:eastAsia="Calibri" w:cs="Tahoma" w:ascii="Tahoma" w:hAnsi="Tahoma"/>
          <w:sz w:val="24"/>
          <w:szCs w:val="24"/>
        </w:rPr>
        <w:t>South Indian</w:t>
      </w:r>
    </w:p>
    <w:p>
      <w:pPr>
        <w:pStyle w:val="Normal"/>
        <w:numPr>
          <w:ilvl w:val="1"/>
          <w:numId w:val="2"/>
        </w:numPr>
        <w:rPr>
          <w:rFonts w:ascii="Tahoma" w:hAnsi="Tahoma" w:eastAsia="Calibri" w:cs="Tahoma"/>
          <w:sz w:val="24"/>
          <w:szCs w:val="24"/>
        </w:rPr>
      </w:pPr>
      <w:r>
        <w:rPr>
          <w:rFonts w:eastAsia="Calibri" w:cs="Tahoma" w:ascii="Tahoma" w:hAnsi="Tahoma"/>
          <w:sz w:val="24"/>
          <w:szCs w:val="24"/>
        </w:rPr>
        <w:t>Beverages (i.e. Juices, Shakes, Coffee)</w:t>
      </w:r>
    </w:p>
    <w:p>
      <w:pPr>
        <w:pStyle w:val="Normal"/>
        <w:numPr>
          <w:ilvl w:val="1"/>
          <w:numId w:val="2"/>
        </w:numPr>
        <w:rPr>
          <w:rFonts w:ascii="Tahoma" w:hAnsi="Tahoma" w:eastAsia="Calibri" w:cs="Tahoma"/>
          <w:sz w:val="24"/>
          <w:szCs w:val="24"/>
        </w:rPr>
      </w:pPr>
      <w:r>
        <w:rPr>
          <w:rFonts w:eastAsia="Calibri" w:cs="Tahoma" w:ascii="Tahoma" w:hAnsi="Tahoma"/>
          <w:sz w:val="24"/>
          <w:szCs w:val="24"/>
        </w:rPr>
        <w:t>Fast Food</w:t>
      </w:r>
    </w:p>
    <w:p>
      <w:pPr>
        <w:pStyle w:val="Normal"/>
        <w:numPr>
          <w:ilvl w:val="0"/>
          <w:numId w:val="2"/>
        </w:numPr>
        <w:rPr>
          <w:rFonts w:ascii="Tahoma" w:hAnsi="Tahoma" w:eastAsia="Calibri" w:cs="Tahoma"/>
          <w:sz w:val="24"/>
          <w:szCs w:val="24"/>
        </w:rPr>
      </w:pPr>
      <w:r>
        <w:rPr>
          <w:rFonts w:eastAsia="Calibri" w:cs="Tahoma" w:ascii="Tahoma" w:hAnsi="Tahoma"/>
          <w:sz w:val="24"/>
          <w:szCs w:val="24"/>
        </w:rPr>
        <w:t>The Food Truck should serve exclusively within the LNMIIT campus.</w:t>
      </w:r>
    </w:p>
    <w:p>
      <w:pPr>
        <w:pStyle w:val="Normal"/>
        <w:numPr>
          <w:ilvl w:val="0"/>
          <w:numId w:val="2"/>
        </w:numPr>
        <w:rPr>
          <w:rFonts w:ascii="Tahoma" w:hAnsi="Tahoma" w:eastAsia="Calibri" w:cs="Tahoma"/>
          <w:sz w:val="24"/>
          <w:szCs w:val="24"/>
        </w:rPr>
      </w:pPr>
      <w:r>
        <w:rPr>
          <w:rFonts w:eastAsia="Calibri" w:cs="Tahoma" w:ascii="Tahoma" w:hAnsi="Tahoma"/>
          <w:sz w:val="24"/>
          <w:szCs w:val="24"/>
        </w:rPr>
        <w:t>The Vendor must comply with the legal provisions laid down by the Government of India/State Government.</w:t>
      </w:r>
    </w:p>
    <w:p>
      <w:pPr>
        <w:pStyle w:val="Normal"/>
        <w:numPr>
          <w:ilvl w:val="0"/>
          <w:numId w:val="2"/>
        </w:numPr>
        <w:rPr>
          <w:rFonts w:ascii="Tahoma" w:hAnsi="Tahoma" w:eastAsia="Calibri" w:cs="Tahoma"/>
          <w:sz w:val="24"/>
          <w:szCs w:val="24"/>
        </w:rPr>
      </w:pPr>
      <w:r>
        <w:rPr>
          <w:rFonts w:eastAsia="Calibri" w:cs="Tahoma" w:ascii="Tahoma" w:hAnsi="Tahoma"/>
          <w:sz w:val="24"/>
          <w:szCs w:val="24"/>
        </w:rPr>
        <w:t>All the municipal taxes and other taxes and levies in respect with the food truck will be paid by the vendor alone.</w:t>
      </w:r>
    </w:p>
    <w:p>
      <w:pPr>
        <w:pStyle w:val="Normal"/>
        <w:numPr>
          <w:ilvl w:val="0"/>
          <w:numId w:val="2"/>
        </w:numPr>
        <w:rPr>
          <w:rFonts w:ascii="Tahoma" w:hAnsi="Tahoma" w:eastAsia="Calibri" w:cs="Tahoma"/>
          <w:sz w:val="24"/>
          <w:szCs w:val="24"/>
        </w:rPr>
      </w:pPr>
      <w:r>
        <w:rPr>
          <w:rFonts w:eastAsia="Calibri" w:cs="Tahoma" w:ascii="Tahoma" w:hAnsi="Tahoma"/>
          <w:sz w:val="24"/>
          <w:szCs w:val="24"/>
        </w:rPr>
        <w:t>The arrangement is purely temporary i.e. every day the truck has to be moved in/out as per contract.</w:t>
      </w:r>
    </w:p>
    <w:p>
      <w:pPr>
        <w:pStyle w:val="Normal"/>
        <w:numPr>
          <w:ilvl w:val="0"/>
          <w:numId w:val="2"/>
        </w:numPr>
        <w:rPr>
          <w:rFonts w:ascii="Tahoma" w:hAnsi="Tahoma" w:eastAsia="Calibri" w:cs="Tahoma"/>
          <w:sz w:val="24"/>
          <w:szCs w:val="24"/>
        </w:rPr>
      </w:pPr>
      <w:r>
        <w:rPr>
          <w:rFonts w:eastAsia="Calibri" w:cs="Tahoma" w:ascii="Tahoma" w:hAnsi="Tahoma"/>
          <w:sz w:val="24"/>
          <w:szCs w:val="24"/>
        </w:rPr>
        <w:t>No electricity connection will be provided by the institute, fresh water sources may be provided to fill up water requirements.</w:t>
      </w:r>
    </w:p>
    <w:p>
      <w:pPr>
        <w:pStyle w:val="Normal"/>
        <w:numPr>
          <w:ilvl w:val="0"/>
          <w:numId w:val="2"/>
        </w:numPr>
        <w:rPr>
          <w:rFonts w:ascii="Tahoma" w:hAnsi="Tahoma" w:eastAsia="Calibri" w:cs="Tahoma"/>
          <w:sz w:val="24"/>
          <w:szCs w:val="24"/>
        </w:rPr>
      </w:pPr>
      <w:r>
        <w:rPr>
          <w:rFonts w:eastAsia="Calibri" w:cs="Tahoma" w:ascii="Tahoma" w:hAnsi="Tahoma"/>
          <w:sz w:val="24"/>
          <w:szCs w:val="24"/>
        </w:rPr>
        <w:t>Vendors have to make the arrangements mentioned in point number 6 by themselves.</w:t>
      </w:r>
    </w:p>
    <w:p>
      <w:pPr>
        <w:pStyle w:val="Normal"/>
        <w:numPr>
          <w:ilvl w:val="0"/>
          <w:numId w:val="2"/>
        </w:numPr>
        <w:rPr>
          <w:rFonts w:ascii="Tahoma" w:hAnsi="Tahoma" w:eastAsia="Calibri" w:cs="Tahoma"/>
          <w:sz w:val="24"/>
          <w:szCs w:val="24"/>
        </w:rPr>
      </w:pPr>
      <w:r>
        <w:rPr>
          <w:rFonts w:eastAsia="Calibri" w:cs="Tahoma" w:ascii="Tahoma" w:hAnsi="Tahoma"/>
          <w:sz w:val="24"/>
          <w:szCs w:val="24"/>
        </w:rPr>
        <w:t>The Vendor will be responsible for cleaning and disposal of the waste produced by consumption. The disposal should be done outside the campus. This will be done on a daily basis.</w:t>
      </w:r>
    </w:p>
    <w:p>
      <w:pPr>
        <w:pStyle w:val="Normal"/>
        <w:numPr>
          <w:ilvl w:val="0"/>
          <w:numId w:val="2"/>
        </w:numPr>
        <w:rPr>
          <w:rFonts w:ascii="Tahoma" w:hAnsi="Tahoma" w:eastAsia="Calibri" w:cs="Tahoma"/>
          <w:sz w:val="24"/>
          <w:szCs w:val="24"/>
        </w:rPr>
      </w:pPr>
      <w:r>
        <w:rPr>
          <w:rFonts w:eastAsia="Calibri" w:cs="Tahoma" w:ascii="Tahoma" w:hAnsi="Tahoma"/>
          <w:sz w:val="24"/>
          <w:szCs w:val="24"/>
        </w:rPr>
        <w:t>The Institute will not be responsible for any personal property loss or any damage to the vehicle that may occur.</w:t>
      </w:r>
    </w:p>
    <w:p>
      <w:pPr>
        <w:pStyle w:val="Normal"/>
        <w:numPr>
          <w:ilvl w:val="0"/>
          <w:numId w:val="2"/>
        </w:numPr>
        <w:rPr>
          <w:rFonts w:ascii="Tahoma" w:hAnsi="Tahoma" w:eastAsia="Calibri" w:cs="Tahoma"/>
          <w:sz w:val="24"/>
          <w:szCs w:val="24"/>
        </w:rPr>
      </w:pPr>
      <w:r>
        <w:rPr>
          <w:rFonts w:eastAsia="Calibri" w:cs="Tahoma" w:ascii="Tahoma" w:hAnsi="Tahoma"/>
          <w:sz w:val="24"/>
          <w:szCs w:val="24"/>
        </w:rPr>
        <w:t>The location/establishment point/site will be provided/decided by the institute only.</w:t>
      </w:r>
    </w:p>
    <w:p>
      <w:pPr>
        <w:pStyle w:val="Normal"/>
        <w:numPr>
          <w:ilvl w:val="0"/>
          <w:numId w:val="2"/>
        </w:numPr>
        <w:rPr>
          <w:rFonts w:ascii="Tahoma" w:hAnsi="Tahoma" w:eastAsia="Calibri" w:cs="Tahoma"/>
          <w:sz w:val="24"/>
          <w:szCs w:val="24"/>
        </w:rPr>
      </w:pPr>
      <w:r>
        <w:rPr>
          <w:rFonts w:eastAsia="Calibri" w:cs="Tahoma" w:ascii="Tahoma" w:hAnsi="Tahoma"/>
          <w:sz w:val="24"/>
          <w:szCs w:val="24"/>
        </w:rPr>
        <w:t>Any misconduct in terms of the law of the land or the rules and regulations of the institute with the students or the institute community will result in the violation of the contract.</w:t>
      </w:r>
    </w:p>
    <w:p>
      <w:pPr>
        <w:pStyle w:val="Normal"/>
        <w:numPr>
          <w:ilvl w:val="0"/>
          <w:numId w:val="2"/>
        </w:numPr>
        <w:rPr>
          <w:rFonts w:ascii="Tahoma" w:hAnsi="Tahoma" w:eastAsia="Calibri" w:cs="Tahoma"/>
          <w:sz w:val="24"/>
          <w:szCs w:val="24"/>
        </w:rPr>
      </w:pPr>
      <w:r>
        <w:rPr>
          <w:rFonts w:eastAsia="Calibri" w:cs="Tahoma" w:ascii="Tahoma" w:hAnsi="Tahoma"/>
          <w:sz w:val="24"/>
          <w:szCs w:val="24"/>
        </w:rPr>
        <w:t>Sale of any banned substances will lead to immediate termination of contract.</w:t>
      </w:r>
    </w:p>
    <w:p>
      <w:pPr>
        <w:pStyle w:val="Normal"/>
        <w:numPr>
          <w:ilvl w:val="0"/>
          <w:numId w:val="2"/>
        </w:numPr>
        <w:rPr>
          <w:rFonts w:ascii="Tahoma" w:hAnsi="Tahoma" w:eastAsia="Calibri" w:cs="Tahoma"/>
          <w:sz w:val="24"/>
          <w:szCs w:val="24"/>
        </w:rPr>
      </w:pPr>
      <w:r>
        <w:rPr>
          <w:rFonts w:eastAsia="Calibri" w:cs="Tahoma" w:ascii="Tahoma" w:hAnsi="Tahoma"/>
          <w:sz w:val="24"/>
          <w:szCs w:val="24"/>
        </w:rPr>
        <w:t>Any form of child labour will not be tolerated, an undertaking will be signed for the same.</w:t>
      </w:r>
    </w:p>
    <w:p>
      <w:pPr>
        <w:pStyle w:val="Normal"/>
        <w:numPr>
          <w:ilvl w:val="0"/>
          <w:numId w:val="2"/>
        </w:numPr>
        <w:rPr>
          <w:rFonts w:ascii="Tahoma" w:hAnsi="Tahoma" w:eastAsia="Calibri" w:cs="Tahoma"/>
          <w:sz w:val="24"/>
          <w:szCs w:val="24"/>
        </w:rPr>
      </w:pPr>
      <w:r>
        <w:rPr>
          <w:rFonts w:eastAsia="Calibri" w:cs="Tahoma" w:ascii="Tahoma" w:hAnsi="Tahoma"/>
          <w:sz w:val="24"/>
          <w:szCs w:val="24"/>
        </w:rPr>
        <w:t>There should be seating for a maximum of 10 people around the truck.</w:t>
      </w:r>
    </w:p>
    <w:p>
      <w:pPr>
        <w:pStyle w:val="Normal"/>
        <w:numPr>
          <w:ilvl w:val="0"/>
          <w:numId w:val="2"/>
        </w:numPr>
        <w:rPr>
          <w:rFonts w:ascii="Tahoma" w:hAnsi="Tahoma" w:eastAsia="Calibri" w:cs="Tahoma"/>
          <w:sz w:val="24"/>
          <w:szCs w:val="24"/>
        </w:rPr>
      </w:pPr>
      <w:r>
        <w:rPr>
          <w:rFonts w:eastAsia="Calibri" w:cs="Tahoma" w:ascii="Tahoma" w:hAnsi="Tahoma"/>
          <w:sz w:val="24"/>
          <w:szCs w:val="24"/>
        </w:rPr>
        <w:t>No loud music will be allowed to be played.</w:t>
      </w:r>
    </w:p>
    <w:p>
      <w:pPr>
        <w:pStyle w:val="Normal"/>
        <w:numPr>
          <w:ilvl w:val="0"/>
          <w:numId w:val="2"/>
        </w:numPr>
        <w:rPr>
          <w:rFonts w:ascii="Tahoma" w:hAnsi="Tahoma" w:eastAsia="Calibri" w:cs="Tahoma"/>
          <w:sz w:val="24"/>
          <w:szCs w:val="24"/>
        </w:rPr>
      </w:pPr>
      <w:r>
        <w:rPr>
          <w:rFonts w:eastAsia="Calibri" w:cs="Tahoma" w:ascii="Tahoma" w:hAnsi="Tahoma"/>
          <w:sz w:val="24"/>
          <w:szCs w:val="24"/>
        </w:rPr>
        <w:t>The caution money and rent are fixed and shall be paid as mentioned below:</w:t>
      </w:r>
    </w:p>
    <w:p>
      <w:pPr>
        <w:pStyle w:val="Normal"/>
        <w:rPr>
          <w:rFonts w:ascii="Tahoma" w:hAnsi="Tahoma" w:eastAsia="Calibri" w:cs="Tahoma"/>
          <w:sz w:val="24"/>
          <w:szCs w:val="24"/>
        </w:rPr>
      </w:pPr>
      <w:r>
        <w:rPr>
          <w:rFonts w:eastAsia="Calibri" w:cs="Tahoma" w:ascii="Tahoma" w:hAnsi="Tahoma"/>
          <w:sz w:val="24"/>
          <w:szCs w:val="24"/>
        </w:rPr>
      </w:r>
    </w:p>
    <w:tbl>
      <w:tblPr>
        <w:tblW w:w="9715" w:type="dxa"/>
        <w:jc w:val="left"/>
        <w:tblInd w:w="0" w:type="dxa"/>
        <w:tblLayout w:type="fixed"/>
        <w:tblCellMar>
          <w:top w:w="0" w:type="dxa"/>
          <w:left w:w="108" w:type="dxa"/>
          <w:bottom w:w="0" w:type="dxa"/>
          <w:right w:w="108" w:type="dxa"/>
        </w:tblCellMar>
        <w:tblLook w:val="0400" w:noHBand="0" w:noVBand="1" w:firstColumn="0" w:lastRow="0" w:lastColumn="0" w:firstRow="0"/>
      </w:tblPr>
      <w:tblGrid>
        <w:gridCol w:w="704"/>
        <w:gridCol w:w="1900"/>
        <w:gridCol w:w="2790"/>
        <w:gridCol w:w="1172"/>
        <w:gridCol w:w="1171"/>
        <w:gridCol w:w="1977"/>
      </w:tblGrid>
      <w:tr>
        <w:trPr>
          <w:tblHeader w:val="true"/>
          <w:trHeight w:val="296" w:hRule="atLeast"/>
        </w:trPr>
        <w:tc>
          <w:tcPr>
            <w:tcW w:w="70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ahoma" w:hAnsi="Tahoma" w:eastAsia="Calibri" w:cs="Tahoma"/>
                <w:b/>
                <w:color w:val="000000"/>
                <w:sz w:val="24"/>
                <w:szCs w:val="24"/>
              </w:rPr>
            </w:pPr>
            <w:bookmarkStart w:id="1" w:name="_heading=h.gjdgxs"/>
            <w:bookmarkEnd w:id="1"/>
            <w:r>
              <w:rPr>
                <w:rFonts w:eastAsia="Calibri" w:cs="Tahoma" w:ascii="Tahoma" w:hAnsi="Tahoma"/>
                <w:b/>
                <w:color w:val="000000"/>
                <w:sz w:val="24"/>
                <w:szCs w:val="24"/>
              </w:rPr>
              <w:t>S.No.</w:t>
            </w:r>
          </w:p>
        </w:tc>
        <w:tc>
          <w:tcPr>
            <w:tcW w:w="1900"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ahoma" w:hAnsi="Tahoma" w:eastAsia="Calibri" w:cs="Tahoma"/>
                <w:b/>
                <w:color w:val="000000"/>
                <w:sz w:val="24"/>
                <w:szCs w:val="24"/>
              </w:rPr>
            </w:pPr>
            <w:r>
              <w:rPr>
                <w:rFonts w:eastAsia="Calibri" w:cs="Tahoma" w:ascii="Tahoma" w:hAnsi="Tahoma"/>
                <w:b/>
                <w:color w:val="000000"/>
                <w:sz w:val="24"/>
                <w:szCs w:val="24"/>
              </w:rPr>
              <w:t>Item Name/ Description</w:t>
            </w:r>
          </w:p>
        </w:tc>
        <w:tc>
          <w:tcPr>
            <w:tcW w:w="2790"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ahoma" w:hAnsi="Tahoma" w:eastAsia="Calibri" w:cs="Tahoma"/>
                <w:b/>
                <w:color w:val="000000"/>
                <w:sz w:val="24"/>
                <w:szCs w:val="24"/>
              </w:rPr>
            </w:pPr>
            <w:r>
              <w:rPr>
                <w:rFonts w:eastAsia="Calibri" w:cs="Tahoma" w:ascii="Tahoma" w:hAnsi="Tahoma"/>
                <w:b/>
                <w:color w:val="000000"/>
                <w:sz w:val="24"/>
                <w:szCs w:val="24"/>
              </w:rPr>
              <w:t>Make &amp; Model/Specification</w:t>
            </w:r>
          </w:p>
        </w:tc>
        <w:tc>
          <w:tcPr>
            <w:tcW w:w="1172"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ahoma" w:hAnsi="Tahoma" w:eastAsia="Calibri" w:cs="Tahoma"/>
                <w:b/>
                <w:color w:val="000000"/>
                <w:sz w:val="24"/>
                <w:szCs w:val="24"/>
              </w:rPr>
            </w:pPr>
            <w:r>
              <w:rPr>
                <w:rFonts w:eastAsia="Calibri" w:cs="Tahoma" w:ascii="Tahoma" w:hAnsi="Tahoma"/>
                <w:b/>
                <w:color w:val="000000"/>
                <w:sz w:val="24"/>
                <w:szCs w:val="24"/>
              </w:rPr>
              <w:t>Qty.</w:t>
            </w:r>
          </w:p>
        </w:tc>
        <w:tc>
          <w:tcPr>
            <w:tcW w:w="1171" w:type="dxa"/>
            <w:tcBorders>
              <w:top w:val="single" w:sz="4" w:space="0" w:color="000000"/>
              <w:bottom w:val="single" w:sz="4" w:space="0" w:color="000000"/>
              <w:right w:val="single" w:sz="4" w:space="0" w:color="000000"/>
            </w:tcBorders>
            <w:vAlign w:val="center"/>
          </w:tcPr>
          <w:p>
            <w:pPr>
              <w:pStyle w:val="Normal"/>
              <w:widowControl w:val="false"/>
              <w:jc w:val="center"/>
              <w:rPr>
                <w:rFonts w:ascii="Tahoma" w:hAnsi="Tahoma" w:eastAsia="Calibri" w:cs="Tahoma"/>
                <w:b/>
                <w:color w:val="000000"/>
                <w:sz w:val="24"/>
                <w:szCs w:val="24"/>
              </w:rPr>
            </w:pPr>
            <w:r>
              <w:rPr>
                <w:rFonts w:eastAsia="Calibri" w:cs="Tahoma" w:ascii="Tahoma" w:hAnsi="Tahoma"/>
                <w:b/>
                <w:color w:val="000000"/>
                <w:sz w:val="24"/>
                <w:szCs w:val="24"/>
              </w:rPr>
              <w:t>UOM</w:t>
            </w:r>
          </w:p>
        </w:tc>
        <w:tc>
          <w:tcPr>
            <w:tcW w:w="1977" w:type="dxa"/>
            <w:tcBorders>
              <w:top w:val="single" w:sz="4" w:space="0" w:color="000000"/>
              <w:bottom w:val="single" w:sz="4" w:space="0" w:color="000000"/>
              <w:right w:val="single" w:sz="4" w:space="0" w:color="000000"/>
            </w:tcBorders>
            <w:vAlign w:val="center"/>
          </w:tcPr>
          <w:p>
            <w:pPr>
              <w:pStyle w:val="Normal"/>
              <w:widowControl w:val="false"/>
              <w:jc w:val="center"/>
              <w:rPr>
                <w:rFonts w:ascii="Tahoma" w:hAnsi="Tahoma" w:eastAsia="Calibri" w:cs="Tahoma"/>
                <w:b/>
                <w:color w:val="000000"/>
                <w:sz w:val="24"/>
                <w:szCs w:val="24"/>
              </w:rPr>
            </w:pPr>
            <w:r>
              <w:rPr>
                <w:rFonts w:eastAsia="Calibri" w:cs="Tahoma" w:ascii="Tahoma" w:hAnsi="Tahoma"/>
                <w:b/>
                <w:color w:val="000000"/>
                <w:sz w:val="24"/>
                <w:szCs w:val="24"/>
              </w:rPr>
              <w:t xml:space="preserve">  </w:t>
            </w:r>
            <w:r>
              <w:rPr>
                <w:rFonts w:eastAsia="Calibri" w:cs="Tahoma" w:ascii="Tahoma" w:hAnsi="Tahoma"/>
                <w:b/>
                <w:color w:val="000000"/>
                <w:sz w:val="24"/>
                <w:szCs w:val="24"/>
              </w:rPr>
              <w:t xml:space="preserve">Amount  </w:t>
            </w:r>
          </w:p>
        </w:tc>
      </w:tr>
      <w:tr>
        <w:trPr>
          <w:trHeight w:val="395" w:hRule="atLeast"/>
        </w:trPr>
        <w:tc>
          <w:tcPr>
            <w:tcW w:w="704" w:type="dxa"/>
            <w:tcBorders>
              <w:left w:val="single" w:sz="4" w:space="0" w:color="000000"/>
              <w:bottom w:val="single" w:sz="4" w:space="0" w:color="000000"/>
              <w:right w:val="single" w:sz="4" w:space="0" w:color="000000"/>
            </w:tcBorders>
            <w:shd w:color="auto" w:fill="auto" w:val="clear"/>
          </w:tcPr>
          <w:p>
            <w:pPr>
              <w:pStyle w:val="Normal"/>
              <w:widowControl w:val="false"/>
              <w:rPr>
                <w:rFonts w:ascii="Tahoma" w:hAnsi="Tahoma" w:eastAsia="Calibri" w:cs="Tahoma"/>
                <w:sz w:val="24"/>
                <w:szCs w:val="24"/>
              </w:rPr>
            </w:pPr>
            <w:r>
              <w:rPr>
                <w:rFonts w:eastAsia="Calibri" w:cs="Tahoma" w:ascii="Tahoma" w:hAnsi="Tahoma"/>
                <w:sz w:val="24"/>
                <w:szCs w:val="24"/>
              </w:rPr>
            </w:r>
          </w:p>
        </w:tc>
        <w:tc>
          <w:tcPr>
            <w:tcW w:w="1900" w:type="dxa"/>
            <w:tcBorders>
              <w:bottom w:val="single" w:sz="4" w:space="0" w:color="000000"/>
              <w:right w:val="single" w:sz="4" w:space="0" w:color="000000"/>
            </w:tcBorders>
            <w:shd w:color="auto" w:fill="FFFFFF" w:val="clear"/>
            <w:vAlign w:val="center"/>
          </w:tcPr>
          <w:p>
            <w:pPr>
              <w:pStyle w:val="Normal"/>
              <w:widowControl w:val="false"/>
              <w:rPr>
                <w:rFonts w:ascii="Tahoma" w:hAnsi="Tahoma" w:eastAsia="Calibri" w:cs="Tahoma"/>
                <w:b/>
                <w:color w:val="000000"/>
                <w:sz w:val="24"/>
                <w:szCs w:val="24"/>
                <w:u w:val="single"/>
              </w:rPr>
            </w:pPr>
            <w:r>
              <w:rPr>
                <w:rFonts w:eastAsia="Calibri" w:cs="Tahoma" w:ascii="Tahoma" w:hAnsi="Tahoma"/>
                <w:b/>
                <w:color w:val="000000"/>
                <w:sz w:val="24"/>
                <w:szCs w:val="24"/>
                <w:u w:val="single"/>
              </w:rPr>
              <w:t>Food Truck</w:t>
            </w:r>
          </w:p>
        </w:tc>
        <w:tc>
          <w:tcPr>
            <w:tcW w:w="2790" w:type="dxa"/>
            <w:tcBorders>
              <w:bottom w:val="single" w:sz="4" w:space="0" w:color="000000"/>
              <w:right w:val="single" w:sz="4" w:space="0" w:color="000000"/>
            </w:tcBorders>
            <w:shd w:color="auto" w:fill="auto" w:val="clear"/>
            <w:vAlign w:val="bottom"/>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r>
          </w:p>
        </w:tc>
        <w:tc>
          <w:tcPr>
            <w:tcW w:w="1172" w:type="dxa"/>
            <w:tcBorders>
              <w:bottom w:val="single" w:sz="4" w:space="0" w:color="000000"/>
              <w:right w:val="single" w:sz="4" w:space="0" w:color="000000"/>
            </w:tcBorders>
            <w:shd w:color="auto" w:fill="FFFFFF" w:val="clear"/>
            <w:vAlign w:val="center"/>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r>
          </w:p>
        </w:tc>
        <w:tc>
          <w:tcPr>
            <w:tcW w:w="1171" w:type="dxa"/>
            <w:tcBorders>
              <w:bottom w:val="single" w:sz="4" w:space="0" w:color="000000"/>
              <w:right w:val="single" w:sz="4" w:space="0" w:color="000000"/>
            </w:tcBorders>
            <w:shd w:color="auto" w:fill="auto" w:val="clear"/>
            <w:vAlign w:val="center"/>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r>
          </w:p>
        </w:tc>
        <w:tc>
          <w:tcPr>
            <w:tcW w:w="1977" w:type="dxa"/>
            <w:tcBorders>
              <w:bottom w:val="single" w:sz="4" w:space="0" w:color="000000"/>
              <w:right w:val="single" w:sz="4" w:space="0" w:color="000000"/>
            </w:tcBorders>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r>
          </w:p>
        </w:tc>
      </w:tr>
      <w:tr>
        <w:trPr>
          <w:trHeight w:val="395" w:hRule="atLeast"/>
        </w:trPr>
        <w:tc>
          <w:tcPr>
            <w:tcW w:w="704" w:type="dxa"/>
            <w:tcBorders>
              <w:left w:val="single" w:sz="4" w:space="0" w:color="000000"/>
              <w:bottom w:val="single" w:sz="4" w:space="0" w:color="000000"/>
              <w:right w:val="single" w:sz="4" w:space="0" w:color="000000"/>
            </w:tcBorders>
            <w:shd w:color="auto" w:fill="auto" w:val="clear"/>
          </w:tcPr>
          <w:p>
            <w:pPr>
              <w:pStyle w:val="Normal"/>
              <w:widowControl w:val="false"/>
              <w:rPr>
                <w:rFonts w:ascii="Tahoma" w:hAnsi="Tahoma" w:eastAsia="Calibri" w:cs="Tahoma"/>
                <w:sz w:val="24"/>
                <w:szCs w:val="24"/>
              </w:rPr>
            </w:pPr>
            <w:r>
              <w:rPr>
                <w:rFonts w:eastAsia="Calibri" w:cs="Tahoma" w:ascii="Tahoma" w:hAnsi="Tahoma"/>
                <w:sz w:val="24"/>
                <w:szCs w:val="24"/>
              </w:rPr>
              <w:t>A</w:t>
            </w:r>
          </w:p>
        </w:tc>
        <w:tc>
          <w:tcPr>
            <w:tcW w:w="1900" w:type="dxa"/>
            <w:tcBorders>
              <w:bottom w:val="single" w:sz="4" w:space="0" w:color="000000"/>
              <w:right w:val="single" w:sz="4" w:space="0" w:color="000000"/>
            </w:tcBorders>
            <w:shd w:color="auto" w:fill="FFFFFF" w:val="clear"/>
            <w:vAlign w:val="bottom"/>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t>Caution Money</w:t>
            </w:r>
          </w:p>
        </w:tc>
        <w:tc>
          <w:tcPr>
            <w:tcW w:w="2790" w:type="dxa"/>
            <w:tcBorders>
              <w:bottom w:val="single" w:sz="4" w:space="0" w:color="000000"/>
              <w:right w:val="single" w:sz="4" w:space="0" w:color="000000"/>
            </w:tcBorders>
            <w:shd w:color="auto" w:fill="auto" w:val="clear"/>
            <w:vAlign w:val="bottom"/>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t>As above</w:t>
            </w:r>
          </w:p>
        </w:tc>
        <w:tc>
          <w:tcPr>
            <w:tcW w:w="1172" w:type="dxa"/>
            <w:tcBorders>
              <w:bottom w:val="single" w:sz="4" w:space="0" w:color="000000"/>
              <w:right w:val="single" w:sz="4" w:space="0" w:color="000000"/>
            </w:tcBorders>
            <w:shd w:color="auto" w:fill="FFFFFF" w:val="clear"/>
            <w:vAlign w:val="center"/>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t>One</w:t>
            </w:r>
          </w:p>
        </w:tc>
        <w:tc>
          <w:tcPr>
            <w:tcW w:w="1171" w:type="dxa"/>
            <w:tcBorders>
              <w:bottom w:val="single" w:sz="4" w:space="0" w:color="000000"/>
              <w:right w:val="single" w:sz="4" w:space="0" w:color="000000"/>
            </w:tcBorders>
            <w:shd w:color="auto" w:fill="auto" w:val="clear"/>
            <w:vAlign w:val="center"/>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t>Time</w:t>
            </w:r>
          </w:p>
        </w:tc>
        <w:tc>
          <w:tcPr>
            <w:tcW w:w="1977" w:type="dxa"/>
            <w:tcBorders>
              <w:bottom w:val="single" w:sz="4" w:space="0" w:color="000000"/>
              <w:right w:val="single" w:sz="4" w:space="0" w:color="000000"/>
            </w:tcBorders>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t>25000/-</w:t>
            </w:r>
          </w:p>
        </w:tc>
      </w:tr>
      <w:tr>
        <w:trPr>
          <w:trHeight w:val="395" w:hRule="atLeast"/>
        </w:trPr>
        <w:tc>
          <w:tcPr>
            <w:tcW w:w="704" w:type="dxa"/>
            <w:tcBorders>
              <w:left w:val="single" w:sz="4" w:space="0" w:color="000000"/>
              <w:bottom w:val="single" w:sz="4" w:space="0" w:color="000000"/>
              <w:right w:val="single" w:sz="4" w:space="0" w:color="000000"/>
            </w:tcBorders>
            <w:shd w:color="auto" w:fill="auto" w:val="clear"/>
          </w:tcPr>
          <w:p>
            <w:pPr>
              <w:pStyle w:val="Normal"/>
              <w:widowControl w:val="false"/>
              <w:rPr>
                <w:rFonts w:ascii="Tahoma" w:hAnsi="Tahoma" w:eastAsia="Calibri" w:cs="Tahoma"/>
                <w:sz w:val="24"/>
                <w:szCs w:val="24"/>
              </w:rPr>
            </w:pPr>
            <w:r>
              <w:rPr>
                <w:rFonts w:eastAsia="Calibri" w:cs="Tahoma" w:ascii="Tahoma" w:hAnsi="Tahoma"/>
                <w:sz w:val="24"/>
                <w:szCs w:val="24"/>
              </w:rPr>
              <w:t>B</w:t>
            </w:r>
          </w:p>
        </w:tc>
        <w:tc>
          <w:tcPr>
            <w:tcW w:w="1900" w:type="dxa"/>
            <w:tcBorders>
              <w:bottom w:val="single" w:sz="4" w:space="0" w:color="000000"/>
              <w:right w:val="single" w:sz="4" w:space="0" w:color="000000"/>
            </w:tcBorders>
            <w:shd w:color="auto" w:fill="FFFFFF" w:val="clear"/>
            <w:vAlign w:val="bottom"/>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t>Rent</w:t>
            </w:r>
          </w:p>
        </w:tc>
        <w:tc>
          <w:tcPr>
            <w:tcW w:w="2790" w:type="dxa"/>
            <w:tcBorders>
              <w:bottom w:val="single" w:sz="4" w:space="0" w:color="000000"/>
              <w:right w:val="single" w:sz="4" w:space="0" w:color="000000"/>
            </w:tcBorders>
            <w:shd w:color="auto" w:fill="auto" w:val="clear"/>
            <w:vAlign w:val="bottom"/>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t>As above</w:t>
            </w:r>
          </w:p>
        </w:tc>
        <w:tc>
          <w:tcPr>
            <w:tcW w:w="1172" w:type="dxa"/>
            <w:tcBorders>
              <w:bottom w:val="single" w:sz="4" w:space="0" w:color="000000"/>
              <w:right w:val="single" w:sz="4" w:space="0" w:color="000000"/>
            </w:tcBorders>
            <w:shd w:color="auto" w:fill="FFFFFF" w:val="clear"/>
            <w:vAlign w:val="center"/>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t>Per</w:t>
            </w:r>
          </w:p>
        </w:tc>
        <w:tc>
          <w:tcPr>
            <w:tcW w:w="1171" w:type="dxa"/>
            <w:tcBorders>
              <w:bottom w:val="single" w:sz="4" w:space="0" w:color="000000"/>
              <w:right w:val="single" w:sz="4" w:space="0" w:color="000000"/>
            </w:tcBorders>
            <w:shd w:color="auto" w:fill="auto" w:val="clear"/>
            <w:vAlign w:val="center"/>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t>Month</w:t>
            </w:r>
          </w:p>
        </w:tc>
        <w:tc>
          <w:tcPr>
            <w:tcW w:w="1977" w:type="dxa"/>
            <w:tcBorders>
              <w:bottom w:val="single" w:sz="4" w:space="0" w:color="000000"/>
              <w:right w:val="single" w:sz="4" w:space="0" w:color="000000"/>
            </w:tcBorders>
          </w:tcPr>
          <w:p>
            <w:pPr>
              <w:pStyle w:val="Normal"/>
              <w:widowControl w:val="false"/>
              <w:jc w:val="center"/>
              <w:rPr>
                <w:rFonts w:ascii="Tahoma" w:hAnsi="Tahoma" w:eastAsia="Calibri" w:cs="Tahoma"/>
                <w:color w:val="000000"/>
                <w:sz w:val="24"/>
                <w:szCs w:val="24"/>
              </w:rPr>
            </w:pPr>
            <w:r>
              <w:rPr>
                <w:rFonts w:eastAsia="Calibri" w:cs="Tahoma" w:ascii="Tahoma" w:hAnsi="Tahoma"/>
                <w:color w:val="000000"/>
                <w:sz w:val="24"/>
                <w:szCs w:val="24"/>
              </w:rPr>
              <w:t xml:space="preserve">3,000.00 </w:t>
            </w:r>
          </w:p>
        </w:tc>
      </w:tr>
      <w:tr>
        <w:trPr>
          <w:trHeight w:val="79" w:hRule="atLeast"/>
        </w:trPr>
        <w:tc>
          <w:tcPr>
            <w:tcW w:w="7737" w:type="dxa"/>
            <w:gridSpan w:val="5"/>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rFonts w:ascii="Tahoma" w:hAnsi="Tahoma" w:eastAsia="Calibri" w:cs="Tahoma"/>
                <w:color w:val="000000"/>
                <w:sz w:val="24"/>
                <w:szCs w:val="24"/>
              </w:rPr>
            </w:pPr>
            <w:r>
              <w:rPr>
                <w:rFonts w:eastAsia="Calibri" w:cs="Tahoma" w:ascii="Tahoma" w:hAnsi="Tahoma"/>
                <w:color w:val="000000"/>
                <w:sz w:val="24"/>
                <w:szCs w:val="24"/>
              </w:rPr>
              <w:t>GST</w:t>
            </w:r>
          </w:p>
        </w:tc>
        <w:tc>
          <w:tcPr>
            <w:tcW w:w="1977" w:type="dxa"/>
            <w:tcBorders>
              <w:top w:val="single" w:sz="4" w:space="0" w:color="000000"/>
              <w:bottom w:val="single" w:sz="4" w:space="0" w:color="000000"/>
              <w:right w:val="single" w:sz="4" w:space="0" w:color="000000"/>
            </w:tcBorders>
          </w:tcPr>
          <w:p>
            <w:pPr>
              <w:pStyle w:val="Normal"/>
              <w:widowControl w:val="false"/>
              <w:jc w:val="center"/>
              <w:rPr>
                <w:rFonts w:ascii="Tahoma" w:hAnsi="Tahoma" w:eastAsia="Calibri" w:cs="Tahoma"/>
                <w:b/>
                <w:color w:val="000000"/>
                <w:sz w:val="24"/>
                <w:szCs w:val="24"/>
              </w:rPr>
            </w:pPr>
            <w:r>
              <w:rPr>
                <w:rFonts w:eastAsia="Calibri" w:cs="Tahoma" w:ascii="Tahoma" w:hAnsi="Tahoma"/>
                <w:b/>
                <w:color w:val="000000"/>
                <w:sz w:val="24"/>
                <w:szCs w:val="24"/>
              </w:rPr>
              <w:t>Extra as applicable on Rent (Item no. B)</w:t>
            </w:r>
          </w:p>
        </w:tc>
      </w:tr>
    </w:tbl>
    <w:p>
      <w:pPr>
        <w:pStyle w:val="Normal"/>
        <w:tabs>
          <w:tab w:val="clear" w:pos="720"/>
          <w:tab w:val="left" w:pos="5220" w:leader="none"/>
        </w:tabs>
        <w:jc w:val="center"/>
        <w:rPr>
          <w:rFonts w:ascii="Tahoma" w:hAnsi="Tahoma" w:eastAsia="Calibri" w:cs="Tahoma"/>
          <w:b/>
          <w:sz w:val="24"/>
          <w:szCs w:val="24"/>
          <w:u w:val="single"/>
        </w:rPr>
      </w:pPr>
      <w:r>
        <w:rPr>
          <w:rFonts w:eastAsia="Calibri" w:cs="Tahoma" w:ascii="Tahoma" w:hAnsi="Tahoma"/>
          <w:b/>
          <w:sz w:val="24"/>
          <w:szCs w:val="24"/>
          <w:u w:val="single"/>
        </w:rPr>
        <w:br/>
        <w:br/>
      </w:r>
    </w:p>
    <w:p>
      <w:pPr>
        <w:pStyle w:val="Normal"/>
        <w:rPr>
          <w:rFonts w:ascii="Tahoma" w:hAnsi="Tahoma" w:eastAsia="Calibri" w:cs="Tahoma"/>
          <w:b/>
          <w:sz w:val="24"/>
          <w:szCs w:val="24"/>
          <w:u w:val="single"/>
        </w:rPr>
      </w:pPr>
      <w:r>
        <w:rPr>
          <w:rFonts w:eastAsia="Calibri" w:cs="Tahoma" w:ascii="Tahoma" w:hAnsi="Tahoma"/>
          <w:b/>
          <w:sz w:val="24"/>
          <w:szCs w:val="24"/>
          <w:u w:val="single"/>
        </w:rPr>
      </w:r>
      <w:r>
        <w:br w:type="page"/>
      </w:r>
    </w:p>
    <w:p>
      <w:pPr>
        <w:pStyle w:val="Normal"/>
        <w:spacing w:before="240" w:after="0"/>
        <w:rPr>
          <w:rFonts w:ascii="Tahoma" w:hAnsi="Tahoma" w:eastAsia="Calibri" w:cs="Tahoma"/>
          <w:b/>
          <w:sz w:val="24"/>
          <w:szCs w:val="24"/>
          <w:u w:val="single"/>
        </w:rPr>
      </w:pPr>
      <w:r>
        <w:rPr>
          <w:rFonts w:eastAsia="Calibri" w:cs="Tahoma" w:ascii="Tahoma" w:hAnsi="Tahoma"/>
          <w:b/>
          <w:sz w:val="24"/>
          <w:szCs w:val="24"/>
          <w:u w:val="single"/>
        </w:rPr>
        <w:t xml:space="preserve">Financial  Bid: </w:t>
      </w:r>
      <w:r>
        <w:rPr>
          <w:rFonts w:eastAsia="Calibri" w:cs="Tahoma" w:ascii="Tahoma" w:hAnsi="Tahoma"/>
          <w:i/>
          <w:sz w:val="24"/>
          <w:szCs w:val="24"/>
          <w:u w:val="single"/>
        </w:rPr>
        <w:t>(in a separate sealed envelope)</w:t>
      </w:r>
    </w:p>
    <w:p>
      <w:pPr>
        <w:pStyle w:val="Normal"/>
        <w:spacing w:before="240" w:after="0"/>
        <w:jc w:val="center"/>
        <w:rPr>
          <w:rFonts w:ascii="Tahoma" w:hAnsi="Tahoma" w:eastAsia="Calibri" w:cs="Tahoma"/>
          <w:b/>
          <w:sz w:val="24"/>
          <w:szCs w:val="24"/>
          <w:u w:val="single"/>
        </w:rPr>
      </w:pPr>
      <w:r>
        <w:rPr>
          <w:rFonts w:eastAsia="Calibri" w:cs="Tahoma" w:ascii="Tahoma" w:hAnsi="Tahoma"/>
          <w:b/>
          <w:sz w:val="24"/>
          <w:szCs w:val="24"/>
        </w:rPr>
        <w:t>Food Truck for North Indian/South Indian/Beverages/Fast Food</w:t>
      </w:r>
    </w:p>
    <w:p>
      <w:pPr>
        <w:pStyle w:val="Normal"/>
        <w:ind w:left="1440" w:hanging="0"/>
        <w:rPr>
          <w:rFonts w:ascii="Tahoma" w:hAnsi="Tahoma" w:eastAsia="Calibri" w:cs="Tahoma"/>
          <w:sz w:val="24"/>
          <w:szCs w:val="24"/>
        </w:rPr>
      </w:pPr>
      <w:r>
        <w:rPr>
          <w:rFonts w:eastAsia="Calibri" w:cs="Tahoma" w:ascii="Tahoma" w:hAnsi="Tahoma"/>
          <w:sz w:val="24"/>
          <w:szCs w:val="24"/>
        </w:rPr>
      </w:r>
    </w:p>
    <w:tbl>
      <w:tblPr>
        <w:tblW w:w="980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711"/>
        <w:gridCol w:w="4351"/>
        <w:gridCol w:w="2763"/>
        <w:gridCol w:w="1979"/>
      </w:tblGrid>
      <w:tr>
        <w:trPr>
          <w:trHeight w:val="276" w:hRule="atLeast"/>
        </w:trPr>
        <w:tc>
          <w:tcPr>
            <w:tcW w:w="9804"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jc w:val="center"/>
              <w:rPr>
                <w:b/>
                <w:bCs/>
                <w:color w:val="000000"/>
                <w:sz w:val="22"/>
                <w:szCs w:val="22"/>
              </w:rPr>
            </w:pPr>
            <w:r>
              <w:rPr>
                <w:b/>
                <w:bCs/>
                <w:color w:val="000000"/>
                <w:sz w:val="22"/>
                <w:szCs w:val="22"/>
              </w:rPr>
              <w:t>North Indian (Veg Menu)</w:t>
            </w:r>
          </w:p>
        </w:tc>
      </w:tr>
      <w:tr>
        <w:trPr>
          <w:trHeight w:val="276" w:hRule="atLeast"/>
        </w:trPr>
        <w:tc>
          <w:tcPr>
            <w:tcW w:w="711"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S.  No.</w:t>
            </w:r>
          </w:p>
        </w:tc>
        <w:tc>
          <w:tcPr>
            <w:tcW w:w="4351"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Name of Item</w:t>
            </w:r>
          </w:p>
        </w:tc>
        <w:tc>
          <w:tcPr>
            <w:tcW w:w="2763"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Weight in grams</w:t>
            </w:r>
          </w:p>
          <w:p>
            <w:pPr>
              <w:pStyle w:val="Normal"/>
              <w:widowControl w:val="false"/>
              <w:jc w:val="center"/>
              <w:rPr>
                <w:b/>
                <w:bCs/>
                <w:color w:val="000000"/>
                <w:sz w:val="22"/>
                <w:szCs w:val="22"/>
              </w:rPr>
            </w:pPr>
            <w:r>
              <w:rPr>
                <w:b/>
                <w:bCs/>
                <w:color w:val="000000"/>
                <w:sz w:val="22"/>
                <w:szCs w:val="22"/>
              </w:rPr>
              <w:t>(to be filled by the vendor)</w:t>
            </w:r>
          </w:p>
        </w:tc>
        <w:tc>
          <w:tcPr>
            <w:tcW w:w="1979"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Price (to be filled by the vendor)</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Paneer Tikka</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Butter Paneer Masala</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3</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Kadhai Paneer</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4</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Matar Paneer</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5</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Paneer Lababdar</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6</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Malai Kofta</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7</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Chhole Masala</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8</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Rajma Masala</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9</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Dal Tadka</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10</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Dal Makhani</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11</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Paneer Tikka Roll</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12</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Chilli Paneer Roll</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13</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Masala Chaap</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14</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Afghani Chaap</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15</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Masala Chaap</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16</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Plain Roti</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17</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Butter Roti</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18</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Plain Naan</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19</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Butter Naan</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20</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Garlic Naan</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21</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Plain Rice</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1"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22</w:t>
            </w:r>
          </w:p>
        </w:tc>
        <w:tc>
          <w:tcPr>
            <w:tcW w:w="4351"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Jeera Rice</w:t>
            </w:r>
          </w:p>
        </w:tc>
        <w:tc>
          <w:tcPr>
            <w:tcW w:w="2763"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bl>
    <w:p>
      <w:pPr>
        <w:pStyle w:val="Normal"/>
        <w:rPr>
          <w:rFonts w:ascii="Tahoma" w:hAnsi="Tahoma" w:eastAsia="Calibri" w:cs="Tahoma"/>
          <w:sz w:val="24"/>
          <w:szCs w:val="24"/>
        </w:rPr>
      </w:pPr>
      <w:r>
        <w:rPr>
          <w:rFonts w:eastAsia="Calibri" w:cs="Tahoma" w:ascii="Tahoma" w:hAnsi="Tahoma"/>
          <w:sz w:val="24"/>
          <w:szCs w:val="24"/>
        </w:rPr>
      </w:r>
    </w:p>
    <w:tbl>
      <w:tblPr>
        <w:tblW w:w="980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709"/>
        <w:gridCol w:w="4398"/>
        <w:gridCol w:w="2718"/>
        <w:gridCol w:w="1979"/>
      </w:tblGrid>
      <w:tr>
        <w:trPr>
          <w:tblHeader w:val="true"/>
          <w:trHeight w:val="276" w:hRule="atLeast"/>
        </w:trPr>
        <w:tc>
          <w:tcPr>
            <w:tcW w:w="9804"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jc w:val="center"/>
              <w:rPr>
                <w:b/>
                <w:bCs/>
                <w:color w:val="000000"/>
                <w:sz w:val="22"/>
                <w:szCs w:val="22"/>
              </w:rPr>
            </w:pPr>
            <w:r>
              <w:rPr>
                <w:b/>
                <w:bCs/>
                <w:color w:val="000000"/>
                <w:sz w:val="22"/>
                <w:szCs w:val="22"/>
              </w:rPr>
              <w:t>North Indian (Non-Veg Menu)</w:t>
            </w:r>
          </w:p>
        </w:tc>
      </w:tr>
      <w:tr>
        <w:trPr>
          <w:tblHeader w:val="true"/>
          <w:trHeight w:val="276" w:hRule="atLeast"/>
        </w:trPr>
        <w:tc>
          <w:tcPr>
            <w:tcW w:w="709"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S.No.</w:t>
            </w:r>
          </w:p>
        </w:tc>
        <w:tc>
          <w:tcPr>
            <w:tcW w:w="4398"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Name of Item</w:t>
            </w:r>
          </w:p>
        </w:tc>
        <w:tc>
          <w:tcPr>
            <w:tcW w:w="2718"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Weight in grams</w:t>
            </w:r>
          </w:p>
          <w:p>
            <w:pPr>
              <w:pStyle w:val="Normal"/>
              <w:widowControl w:val="false"/>
              <w:jc w:val="center"/>
              <w:rPr>
                <w:b/>
                <w:bCs/>
                <w:color w:val="000000"/>
                <w:sz w:val="22"/>
                <w:szCs w:val="22"/>
              </w:rPr>
            </w:pPr>
            <w:r>
              <w:rPr>
                <w:b/>
                <w:bCs/>
                <w:color w:val="000000"/>
                <w:sz w:val="22"/>
                <w:szCs w:val="22"/>
              </w:rPr>
              <w:t>(to be filled by the vendor)</w:t>
            </w:r>
          </w:p>
        </w:tc>
        <w:tc>
          <w:tcPr>
            <w:tcW w:w="1979"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Price (to be filled by the vendor)</w:t>
            </w:r>
          </w:p>
        </w:tc>
      </w:tr>
      <w:tr>
        <w:trPr>
          <w:trHeight w:val="312" w:hRule="atLeast"/>
        </w:trPr>
        <w:tc>
          <w:tcPr>
            <w:tcW w:w="709"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w:t>
            </w:r>
          </w:p>
        </w:tc>
        <w:tc>
          <w:tcPr>
            <w:tcW w:w="4398"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Chicken Tikka</w:t>
            </w:r>
          </w:p>
        </w:tc>
        <w:tc>
          <w:tcPr>
            <w:tcW w:w="271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09"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w:t>
            </w:r>
          </w:p>
        </w:tc>
        <w:tc>
          <w:tcPr>
            <w:tcW w:w="4398"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Tandoori Chicken</w:t>
            </w:r>
          </w:p>
        </w:tc>
        <w:tc>
          <w:tcPr>
            <w:tcW w:w="271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09"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3</w:t>
            </w:r>
          </w:p>
        </w:tc>
        <w:tc>
          <w:tcPr>
            <w:tcW w:w="4398"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Afghani Chicken</w:t>
            </w:r>
          </w:p>
        </w:tc>
        <w:tc>
          <w:tcPr>
            <w:tcW w:w="271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09"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4</w:t>
            </w:r>
          </w:p>
        </w:tc>
        <w:tc>
          <w:tcPr>
            <w:tcW w:w="4398"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Butter Chicken</w:t>
            </w:r>
          </w:p>
        </w:tc>
        <w:tc>
          <w:tcPr>
            <w:tcW w:w="271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09"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5</w:t>
            </w:r>
          </w:p>
        </w:tc>
        <w:tc>
          <w:tcPr>
            <w:tcW w:w="4398"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Chicken Tikka Masala</w:t>
            </w:r>
          </w:p>
        </w:tc>
        <w:tc>
          <w:tcPr>
            <w:tcW w:w="271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09"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6</w:t>
            </w:r>
          </w:p>
        </w:tc>
        <w:tc>
          <w:tcPr>
            <w:tcW w:w="4398"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Kadhai Chicken</w:t>
            </w:r>
          </w:p>
        </w:tc>
        <w:tc>
          <w:tcPr>
            <w:tcW w:w="271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09"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7</w:t>
            </w:r>
          </w:p>
        </w:tc>
        <w:tc>
          <w:tcPr>
            <w:tcW w:w="4398"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Chicken Lababdar</w:t>
            </w:r>
          </w:p>
        </w:tc>
        <w:tc>
          <w:tcPr>
            <w:tcW w:w="271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09"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8</w:t>
            </w:r>
          </w:p>
        </w:tc>
        <w:tc>
          <w:tcPr>
            <w:tcW w:w="4398"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Handi Chicken</w:t>
            </w:r>
          </w:p>
        </w:tc>
        <w:tc>
          <w:tcPr>
            <w:tcW w:w="271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09"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9</w:t>
            </w:r>
          </w:p>
        </w:tc>
        <w:tc>
          <w:tcPr>
            <w:tcW w:w="4398"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Chicken Biryani</w:t>
            </w:r>
          </w:p>
        </w:tc>
        <w:tc>
          <w:tcPr>
            <w:tcW w:w="271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09"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10</w:t>
            </w:r>
          </w:p>
        </w:tc>
        <w:tc>
          <w:tcPr>
            <w:tcW w:w="4398"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Chicken Tikka Roll</w:t>
            </w:r>
          </w:p>
        </w:tc>
        <w:tc>
          <w:tcPr>
            <w:tcW w:w="271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09"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11</w:t>
            </w:r>
          </w:p>
        </w:tc>
        <w:tc>
          <w:tcPr>
            <w:tcW w:w="4398"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Chicken Roll</w:t>
            </w:r>
          </w:p>
        </w:tc>
        <w:tc>
          <w:tcPr>
            <w:tcW w:w="271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09"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12</w:t>
            </w:r>
          </w:p>
        </w:tc>
        <w:tc>
          <w:tcPr>
            <w:tcW w:w="4398"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Egg Roll</w:t>
            </w:r>
          </w:p>
        </w:tc>
        <w:tc>
          <w:tcPr>
            <w:tcW w:w="271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09"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13</w:t>
            </w:r>
          </w:p>
        </w:tc>
        <w:tc>
          <w:tcPr>
            <w:tcW w:w="4398" w:type="dxa"/>
            <w:tcBorders>
              <w:bottom w:val="single" w:sz="4" w:space="0" w:color="000000"/>
              <w:right w:val="single" w:sz="4" w:space="0" w:color="000000"/>
            </w:tcBorders>
            <w:shd w:color="auto" w:fill="auto" w:val="clear"/>
            <w:vAlign w:val="bottom"/>
          </w:tcPr>
          <w:p>
            <w:pPr>
              <w:pStyle w:val="Normal"/>
              <w:widowControl w:val="false"/>
              <w:ind w:left="720" w:hanging="0"/>
              <w:rPr>
                <w:color w:val="000000"/>
                <w:sz w:val="24"/>
                <w:szCs w:val="24"/>
              </w:rPr>
            </w:pPr>
            <w:r>
              <w:rPr>
                <w:color w:val="000000"/>
                <w:sz w:val="24"/>
                <w:szCs w:val="24"/>
                <w:lang w:val="ms-MY"/>
              </w:rPr>
              <w:t>Egg Chicken Roll</w:t>
            </w:r>
          </w:p>
        </w:tc>
        <w:tc>
          <w:tcPr>
            <w:tcW w:w="271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9"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bl>
    <w:p>
      <w:pPr>
        <w:pStyle w:val="Normal"/>
        <w:rPr>
          <w:rFonts w:ascii="Tahoma" w:hAnsi="Tahoma" w:eastAsia="Calibri" w:cs="Tahoma"/>
          <w:sz w:val="24"/>
          <w:szCs w:val="24"/>
        </w:rPr>
      </w:pPr>
      <w:r>
        <w:rPr>
          <w:rFonts w:eastAsia="Calibri" w:cs="Tahoma" w:ascii="Tahoma" w:hAnsi="Tahoma"/>
          <w:sz w:val="24"/>
          <w:szCs w:val="24"/>
        </w:rPr>
      </w:r>
    </w:p>
    <w:p>
      <w:pPr>
        <w:pStyle w:val="Normal"/>
        <w:rPr>
          <w:rFonts w:ascii="Tahoma" w:hAnsi="Tahoma" w:eastAsia="Calibri" w:cs="Tahoma"/>
          <w:sz w:val="24"/>
          <w:szCs w:val="24"/>
        </w:rPr>
      </w:pPr>
      <w:r>
        <w:rPr>
          <w:rFonts w:eastAsia="Calibri" w:cs="Tahoma" w:ascii="Tahoma" w:hAnsi="Tahoma"/>
          <w:sz w:val="24"/>
          <w:szCs w:val="24"/>
        </w:rPr>
      </w:r>
    </w:p>
    <w:p>
      <w:pPr>
        <w:pStyle w:val="Normal"/>
        <w:rPr>
          <w:rFonts w:ascii="Tahoma" w:hAnsi="Tahoma" w:eastAsia="Calibri" w:cs="Tahoma"/>
          <w:sz w:val="24"/>
          <w:szCs w:val="24"/>
        </w:rPr>
      </w:pPr>
      <w:r>
        <w:rPr>
          <w:rFonts w:eastAsia="Calibri" w:cs="Tahoma" w:ascii="Tahoma" w:hAnsi="Tahoma"/>
          <w:sz w:val="24"/>
          <w:szCs w:val="24"/>
        </w:rPr>
      </w:r>
    </w:p>
    <w:tbl>
      <w:tblPr>
        <w:tblW w:w="9930" w:type="dxa"/>
        <w:jc w:val="left"/>
        <w:tblInd w:w="-125" w:type="dxa"/>
        <w:tblLayout w:type="fixed"/>
        <w:tblCellMar>
          <w:top w:w="0" w:type="dxa"/>
          <w:left w:w="108" w:type="dxa"/>
          <w:bottom w:w="0" w:type="dxa"/>
          <w:right w:w="108" w:type="dxa"/>
        </w:tblCellMar>
        <w:tblLook w:val="04a0" w:noHBand="0" w:noVBand="1" w:firstColumn="1" w:lastRow="0" w:lastColumn="0" w:firstRow="1"/>
      </w:tblPr>
      <w:tblGrid>
        <w:gridCol w:w="824"/>
        <w:gridCol w:w="4505"/>
        <w:gridCol w:w="2442"/>
        <w:gridCol w:w="2158"/>
      </w:tblGrid>
      <w:tr>
        <w:trPr>
          <w:trHeight w:val="276" w:hRule="atLeast"/>
        </w:trPr>
        <w:tc>
          <w:tcPr>
            <w:tcW w:w="9929"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jc w:val="center"/>
              <w:rPr>
                <w:b/>
                <w:bCs/>
                <w:color w:val="000000"/>
                <w:sz w:val="22"/>
                <w:szCs w:val="22"/>
              </w:rPr>
            </w:pPr>
            <w:r>
              <w:rPr>
                <w:b/>
                <w:bCs/>
                <w:color w:val="000000"/>
                <w:sz w:val="22"/>
                <w:szCs w:val="22"/>
              </w:rPr>
              <w:t>South Indian</w:t>
            </w:r>
          </w:p>
        </w:tc>
      </w:tr>
      <w:tr>
        <w:trPr>
          <w:trHeight w:val="276" w:hRule="atLeast"/>
        </w:trPr>
        <w:tc>
          <w:tcPr>
            <w:tcW w:w="824"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S.No.</w:t>
            </w:r>
          </w:p>
        </w:tc>
        <w:tc>
          <w:tcPr>
            <w:tcW w:w="4505"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Name of Item</w:t>
            </w:r>
          </w:p>
        </w:tc>
        <w:tc>
          <w:tcPr>
            <w:tcW w:w="2442"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Weight in grams</w:t>
            </w:r>
          </w:p>
          <w:p>
            <w:pPr>
              <w:pStyle w:val="Normal"/>
              <w:widowControl w:val="false"/>
              <w:jc w:val="center"/>
              <w:rPr>
                <w:b/>
                <w:bCs/>
                <w:color w:val="000000"/>
                <w:sz w:val="22"/>
                <w:szCs w:val="22"/>
              </w:rPr>
            </w:pPr>
            <w:r>
              <w:rPr>
                <w:b/>
                <w:bCs/>
                <w:color w:val="000000"/>
                <w:sz w:val="22"/>
                <w:szCs w:val="22"/>
              </w:rPr>
              <w:t>(to be filled by the vendor)</w:t>
            </w:r>
          </w:p>
        </w:tc>
        <w:tc>
          <w:tcPr>
            <w:tcW w:w="2158"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Price (to be filled by the vendor)</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Plain Dosa</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Rawa Dosa</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3</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Mysore Plain Dosa</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4</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Rawa Masala Dosa</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5</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Masala Dosa</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6</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Onion Masala Dosa</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7</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Mysore Masala Dosa</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8</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Sambar Vada</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9</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Rice Idli</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10</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Rawa Idli</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11</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Dahi Idli</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12</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17"/>
              <w:rPr>
                <w:color w:val="000000"/>
                <w:sz w:val="24"/>
                <w:szCs w:val="24"/>
              </w:rPr>
            </w:pPr>
            <w:r>
              <w:rPr>
                <w:color w:val="000000"/>
                <w:spacing w:val="-1"/>
                <w:sz w:val="24"/>
                <w:szCs w:val="22"/>
                <w:lang w:val="ms-MY"/>
              </w:rPr>
              <w:t>Medu Vada</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13</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Sambar Idli</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14</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Rasam Vada</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15</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Rasam Idli</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16</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Plain Uthapam</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17</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Onion Uthapam</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18</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Tomato Uthapam</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19</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Vegetable Uthapam</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20</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Lemon Rice</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21</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Puliyogare Rice</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22</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Curd Rice</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23</w:t>
            </w:r>
          </w:p>
        </w:tc>
        <w:tc>
          <w:tcPr>
            <w:tcW w:w="4505"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South Indian FIlter Coffee</w:t>
            </w:r>
          </w:p>
        </w:tc>
        <w:tc>
          <w:tcPr>
            <w:tcW w:w="244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15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bl>
    <w:p>
      <w:pPr>
        <w:pStyle w:val="Normal"/>
        <w:rPr/>
      </w:pPr>
      <w:r>
        <w:rPr/>
      </w:r>
    </w:p>
    <w:p>
      <w:pPr>
        <w:pStyle w:val="Normal"/>
        <w:rPr/>
      </w:pPr>
      <w:r>
        <w:rPr/>
      </w:r>
    </w:p>
    <w:p>
      <w:pPr>
        <w:pStyle w:val="Normal"/>
        <w:rPr/>
      </w:pPr>
      <w:r>
        <w:rPr/>
      </w:r>
      <w:r>
        <w:br w:type="page"/>
      </w:r>
    </w:p>
    <w:p>
      <w:pPr>
        <w:pStyle w:val="Normal"/>
        <w:rPr/>
      </w:pPr>
      <w:r>
        <w:rPr/>
      </w:r>
    </w:p>
    <w:p>
      <w:pPr>
        <w:pStyle w:val="Normal"/>
        <w:rPr/>
      </w:pPr>
      <w:r>
        <w:rPr/>
      </w:r>
    </w:p>
    <w:p>
      <w:pPr>
        <w:pStyle w:val="Normal"/>
        <w:rPr/>
      </w:pPr>
      <w:r>
        <w:rPr/>
      </w:r>
    </w:p>
    <w:p>
      <w:pPr>
        <w:pStyle w:val="Normal"/>
        <w:rPr/>
      </w:pPr>
      <w:r>
        <w:rPr/>
      </w:r>
    </w:p>
    <w:tbl>
      <w:tblPr>
        <w:tblW w:w="9930" w:type="dxa"/>
        <w:jc w:val="left"/>
        <w:tblInd w:w="-125" w:type="dxa"/>
        <w:tblLayout w:type="fixed"/>
        <w:tblCellMar>
          <w:top w:w="0" w:type="dxa"/>
          <w:left w:w="108" w:type="dxa"/>
          <w:bottom w:w="0" w:type="dxa"/>
          <w:right w:w="108" w:type="dxa"/>
        </w:tblCellMar>
        <w:tblLook w:val="04a0" w:noHBand="0" w:noVBand="1" w:firstColumn="1" w:lastRow="0" w:lastColumn="0" w:firstRow="1"/>
      </w:tblPr>
      <w:tblGrid>
        <w:gridCol w:w="824"/>
        <w:gridCol w:w="4154"/>
        <w:gridCol w:w="2792"/>
        <w:gridCol w:w="1888"/>
        <w:gridCol w:w="272"/>
      </w:tblGrid>
      <w:tr>
        <w:trPr>
          <w:trHeight w:val="276" w:hRule="atLeast"/>
        </w:trPr>
        <w:tc>
          <w:tcPr>
            <w:tcW w:w="9658"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jc w:val="center"/>
              <w:rPr>
                <w:b/>
                <w:bCs/>
                <w:color w:val="000000"/>
                <w:sz w:val="22"/>
                <w:szCs w:val="22"/>
              </w:rPr>
            </w:pPr>
            <w:r>
              <w:rPr>
                <w:b/>
                <w:bCs/>
                <w:color w:val="000000"/>
                <w:sz w:val="22"/>
                <w:szCs w:val="22"/>
              </w:rPr>
              <w:t>Fast Food</w:t>
            </w:r>
          </w:p>
        </w:tc>
        <w:tc>
          <w:tcPr>
            <w:tcW w:w="272" w:type="dxa"/>
            <w:tcBorders/>
          </w:tcPr>
          <w:p>
            <w:pPr>
              <w:pStyle w:val="Normal"/>
              <w:widowControl w:val="false"/>
              <w:rPr/>
            </w:pPr>
            <w:r>
              <w:rPr/>
            </w:r>
          </w:p>
        </w:tc>
      </w:tr>
      <w:tr>
        <w:trPr>
          <w:trHeight w:val="276" w:hRule="atLeast"/>
        </w:trPr>
        <w:tc>
          <w:tcPr>
            <w:tcW w:w="824"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S.No.</w:t>
            </w:r>
          </w:p>
        </w:tc>
        <w:tc>
          <w:tcPr>
            <w:tcW w:w="4154"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Name of Item</w:t>
            </w:r>
          </w:p>
        </w:tc>
        <w:tc>
          <w:tcPr>
            <w:tcW w:w="2792"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Weight in grams</w:t>
            </w:r>
          </w:p>
          <w:p>
            <w:pPr>
              <w:pStyle w:val="Normal"/>
              <w:widowControl w:val="false"/>
              <w:jc w:val="center"/>
              <w:rPr>
                <w:b/>
                <w:bCs/>
                <w:color w:val="000000"/>
                <w:sz w:val="22"/>
                <w:szCs w:val="22"/>
              </w:rPr>
            </w:pPr>
            <w:r>
              <w:rPr>
                <w:b/>
                <w:bCs/>
                <w:color w:val="000000"/>
                <w:sz w:val="22"/>
                <w:szCs w:val="22"/>
              </w:rPr>
              <w:t>(to be filled by the vendor)</w:t>
            </w:r>
          </w:p>
        </w:tc>
        <w:tc>
          <w:tcPr>
            <w:tcW w:w="1888"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Price (to be filled by the vendor)</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Veg Momos</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Paneer Momos</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3</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Fried Veg Momos</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4</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Fried Paneer Momos</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5</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Veg Burger</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6</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Paneer Burger</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7</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Grilled Veg Sandwich</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8</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Grilled Cheese Sandwich</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9</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Garlic Bread</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10</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Veg Noodles</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11</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Haka Noodles</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12</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Chilli Garlic Noodles</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13</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Paneer Noodles</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14</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Chilli Potato</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15</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Honey Chilli Potato</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16</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Chilli Paneer</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17</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French Fries</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18</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Masala Fries</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19</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Perry Perry Fries</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20</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Veg Fried Rice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21</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Veg Manchurian</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22</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Chilli garlic fried rice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23</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Paneer Tikka Roll</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24</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White Sauce Pasta</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25</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Red Sauce Pasta</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26</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Chaap Tikka</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r>
        <w:trPr>
          <w:trHeight w:val="312" w:hRule="atLeast"/>
        </w:trPr>
        <w:tc>
          <w:tcPr>
            <w:tcW w:w="82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27</w:t>
            </w:r>
          </w:p>
        </w:tc>
        <w:tc>
          <w:tcPr>
            <w:tcW w:w="4154"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Afghani Chaap</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88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272" w:type="dxa"/>
            <w:tcBorders/>
          </w:tcPr>
          <w:p>
            <w:pPr>
              <w:pStyle w:val="Normal"/>
              <w:widowControl w:val="false"/>
              <w:rPr/>
            </w:pPr>
            <w:r>
              <w:rPr/>
            </w:r>
          </w:p>
        </w:tc>
      </w:tr>
    </w:tbl>
    <w:p>
      <w:pPr>
        <w:pStyle w:val="Normal"/>
        <w:rPr>
          <w:rFonts w:ascii="Tahoma" w:hAnsi="Tahoma" w:eastAsia="Calibri" w:cs="Tahoma"/>
          <w:sz w:val="24"/>
          <w:szCs w:val="24"/>
        </w:rPr>
      </w:pPr>
      <w:r>
        <w:rPr>
          <w:rFonts w:eastAsia="Calibri" w:cs="Tahoma" w:ascii="Tahoma" w:hAnsi="Tahoma"/>
          <w:sz w:val="24"/>
          <w:szCs w:val="24"/>
        </w:rPr>
      </w:r>
    </w:p>
    <w:p>
      <w:pPr>
        <w:pStyle w:val="Normal"/>
        <w:rPr>
          <w:rFonts w:ascii="Tahoma" w:hAnsi="Tahoma" w:eastAsia="Calibri" w:cs="Tahoma"/>
          <w:sz w:val="24"/>
          <w:szCs w:val="24"/>
        </w:rPr>
      </w:pPr>
      <w:r>
        <w:rPr>
          <w:rFonts w:eastAsia="Calibri" w:cs="Tahoma" w:ascii="Tahoma" w:hAnsi="Tahoma"/>
          <w:sz w:val="24"/>
          <w:szCs w:val="24"/>
        </w:rPr>
      </w:r>
      <w:r>
        <w:br w:type="page"/>
      </w:r>
    </w:p>
    <w:p>
      <w:pPr>
        <w:pStyle w:val="Normal"/>
        <w:rPr>
          <w:rFonts w:ascii="Tahoma" w:hAnsi="Tahoma" w:eastAsia="Calibri" w:cs="Tahoma"/>
          <w:sz w:val="24"/>
          <w:szCs w:val="24"/>
        </w:rPr>
      </w:pPr>
      <w:r>
        <w:rPr>
          <w:rFonts w:eastAsia="Calibri" w:cs="Tahoma" w:ascii="Tahoma" w:hAnsi="Tahoma"/>
          <w:sz w:val="24"/>
          <w:szCs w:val="24"/>
        </w:rPr>
      </w:r>
    </w:p>
    <w:p>
      <w:pPr>
        <w:pStyle w:val="Normal"/>
        <w:rPr>
          <w:rFonts w:ascii="Tahoma" w:hAnsi="Tahoma" w:eastAsia="Calibri" w:cs="Tahoma"/>
          <w:sz w:val="24"/>
          <w:szCs w:val="24"/>
        </w:rPr>
      </w:pPr>
      <w:r>
        <w:rPr>
          <w:rFonts w:eastAsia="Calibri" w:cs="Tahoma" w:ascii="Tahoma" w:hAnsi="Tahoma"/>
          <w:sz w:val="24"/>
          <w:szCs w:val="24"/>
        </w:rPr>
      </w:r>
    </w:p>
    <w:tbl>
      <w:tblPr>
        <w:tblW w:w="962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712"/>
        <w:gridCol w:w="4142"/>
        <w:gridCol w:w="2792"/>
        <w:gridCol w:w="1978"/>
      </w:tblGrid>
      <w:tr>
        <w:trPr>
          <w:trHeight w:val="288" w:hRule="atLeast"/>
        </w:trPr>
        <w:tc>
          <w:tcPr>
            <w:tcW w:w="9624"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4"/>
                <w:szCs w:val="24"/>
              </w:rPr>
            </w:pPr>
            <w:r>
              <w:rPr>
                <w:b/>
                <w:bCs/>
                <w:color w:val="000000"/>
                <w:sz w:val="24"/>
                <w:szCs w:val="24"/>
              </w:rPr>
              <w:t>Beverages*</w:t>
            </w:r>
          </w:p>
        </w:tc>
      </w:tr>
      <w:tr>
        <w:trPr>
          <w:trHeight w:val="276" w:hRule="atLeast"/>
        </w:trPr>
        <w:tc>
          <w:tcPr>
            <w:tcW w:w="712"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S.No.</w:t>
            </w:r>
          </w:p>
        </w:tc>
        <w:tc>
          <w:tcPr>
            <w:tcW w:w="4142"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Name of Item</w:t>
            </w:r>
          </w:p>
        </w:tc>
        <w:tc>
          <w:tcPr>
            <w:tcW w:w="2792"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Weight in grams</w:t>
            </w:r>
          </w:p>
          <w:p>
            <w:pPr>
              <w:pStyle w:val="Normal"/>
              <w:widowControl w:val="false"/>
              <w:jc w:val="center"/>
              <w:rPr>
                <w:b/>
                <w:bCs/>
                <w:color w:val="000000"/>
                <w:sz w:val="22"/>
                <w:szCs w:val="22"/>
              </w:rPr>
            </w:pPr>
            <w:r>
              <w:rPr>
                <w:b/>
                <w:bCs/>
                <w:color w:val="000000"/>
                <w:sz w:val="22"/>
                <w:szCs w:val="22"/>
              </w:rPr>
              <w:t>(to be filled by the vendor)</w:t>
            </w:r>
          </w:p>
        </w:tc>
        <w:tc>
          <w:tcPr>
            <w:tcW w:w="1978" w:type="dxa"/>
            <w:tcBorders>
              <w:bottom w:val="single" w:sz="4" w:space="0" w:color="000000"/>
              <w:right w:val="single" w:sz="4" w:space="0" w:color="000000"/>
            </w:tcBorders>
            <w:shd w:color="auto" w:fill="auto" w:val="clear"/>
            <w:vAlign w:val="center"/>
          </w:tcPr>
          <w:p>
            <w:pPr>
              <w:pStyle w:val="Normal"/>
              <w:widowControl w:val="false"/>
              <w:jc w:val="center"/>
              <w:rPr>
                <w:b/>
                <w:bCs/>
                <w:color w:val="000000"/>
                <w:sz w:val="22"/>
                <w:szCs w:val="22"/>
              </w:rPr>
            </w:pPr>
            <w:r>
              <w:rPr>
                <w:b/>
                <w:bCs/>
                <w:color w:val="000000"/>
                <w:sz w:val="22"/>
                <w:szCs w:val="22"/>
              </w:rPr>
              <w:t>Price (to be filled by the vendor)</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Seasonal Fruit Juice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2</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Seasonal Fruit Shake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3</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Chocolate Shake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4</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ButterScotch Shake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5</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Strawberry Shake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6</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Black Currant Shake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7</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Oreo Shake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8</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Kitkat Shake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9</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Cold Coffee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10</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Hot Coffee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11</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Hazelnut Cold Coffee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12</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Lemonade</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13</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Fresh Lime Soda</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14</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Virgin Mojito</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15</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Watermelon Mojito</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r>
        <w:trPr>
          <w:trHeight w:val="312" w:hRule="atLeast"/>
        </w:trPr>
        <w:tc>
          <w:tcPr>
            <w:tcW w:w="712"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center"/>
              <w:rPr>
                <w:color w:val="000000"/>
                <w:sz w:val="22"/>
                <w:szCs w:val="22"/>
              </w:rPr>
            </w:pPr>
            <w:r>
              <w:rPr>
                <w:color w:val="000000"/>
                <w:sz w:val="22"/>
                <w:szCs w:val="22"/>
              </w:rPr>
              <w:t>16</w:t>
            </w:r>
          </w:p>
        </w:tc>
        <w:tc>
          <w:tcPr>
            <w:tcW w:w="4142" w:type="dxa"/>
            <w:tcBorders>
              <w:bottom w:val="single" w:sz="4" w:space="0" w:color="000000"/>
              <w:right w:val="single" w:sz="4" w:space="0" w:color="000000"/>
            </w:tcBorders>
            <w:shd w:color="auto" w:fill="auto" w:val="clear"/>
            <w:vAlign w:val="center"/>
          </w:tcPr>
          <w:p>
            <w:pPr>
              <w:pStyle w:val="Normal"/>
              <w:widowControl w:val="false"/>
              <w:ind w:firstLine="720"/>
              <w:rPr>
                <w:color w:val="000000"/>
                <w:sz w:val="24"/>
                <w:szCs w:val="24"/>
              </w:rPr>
            </w:pPr>
            <w:r>
              <w:rPr>
                <w:color w:val="000000"/>
                <w:sz w:val="24"/>
                <w:szCs w:val="22"/>
                <w:lang w:val="ms-MY"/>
              </w:rPr>
              <w:t>Lemon Ice Tea</w:t>
            </w:r>
          </w:p>
        </w:tc>
        <w:tc>
          <w:tcPr>
            <w:tcW w:w="2792"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c>
          <w:tcPr>
            <w:tcW w:w="1978" w:type="dxa"/>
            <w:tcBorders>
              <w:bottom w:val="single" w:sz="4" w:space="0" w:color="000000"/>
              <w:right w:val="single" w:sz="4" w:space="0" w:color="000000"/>
            </w:tcBorders>
            <w:shd w:color="auto" w:fill="auto" w:val="clear"/>
            <w:vAlign w:val="bottom"/>
          </w:tcPr>
          <w:p>
            <w:pPr>
              <w:pStyle w:val="Normal"/>
              <w:widowControl w:val="false"/>
              <w:rPr>
                <w:color w:val="000000"/>
                <w:sz w:val="22"/>
                <w:szCs w:val="22"/>
              </w:rPr>
            </w:pPr>
            <w:r>
              <w:rPr>
                <w:color w:val="000000"/>
                <w:sz w:val="22"/>
                <w:szCs w:val="22"/>
              </w:rPr>
              <w:t> </w:t>
            </w:r>
          </w:p>
        </w:tc>
      </w:tr>
    </w:tbl>
    <w:p>
      <w:pPr>
        <w:pStyle w:val="Normal"/>
        <w:ind w:left="360" w:hanging="0"/>
        <w:jc w:val="both"/>
        <w:rPr>
          <w:rFonts w:ascii="Tahoma" w:hAnsi="Tahoma" w:eastAsia="Calibri" w:cs="Tahoma"/>
          <w:color w:val="000000"/>
          <w:sz w:val="22"/>
          <w:szCs w:val="24"/>
        </w:rPr>
      </w:pPr>
      <w:r>
        <w:rPr>
          <w:rFonts w:eastAsia="Calibri" w:cs="Tahoma" w:ascii="Tahoma" w:hAnsi="Tahoma"/>
          <w:color w:val="000000"/>
          <w:sz w:val="22"/>
          <w:szCs w:val="24"/>
        </w:rPr>
      </w:r>
    </w:p>
    <w:p>
      <w:pPr>
        <w:pStyle w:val="Normal"/>
        <w:ind w:left="360" w:hanging="0"/>
        <w:jc w:val="both"/>
        <w:rPr>
          <w:rFonts w:ascii="Tahoma" w:hAnsi="Tahoma" w:eastAsia="Calibri" w:cs="Tahoma"/>
          <w:color w:val="000000"/>
          <w:sz w:val="22"/>
          <w:szCs w:val="24"/>
        </w:rPr>
      </w:pPr>
      <w:r>
        <w:rPr>
          <w:rFonts w:eastAsia="Calibri" w:cs="Tahoma" w:ascii="Tahoma" w:hAnsi="Tahoma"/>
          <w:color w:val="000000"/>
          <w:sz w:val="22"/>
          <w:szCs w:val="24"/>
        </w:rPr>
        <w:t xml:space="preserve">*Only non-alcoholic and non-habit forming beverages </w:t>
      </w:r>
      <w:r>
        <w:rPr>
          <w:rFonts w:eastAsia="Calibri" w:cs="Tahoma" w:ascii="Tahoma" w:hAnsi="Tahoma"/>
          <w:color w:val="000000"/>
          <w:sz w:val="22"/>
          <w:szCs w:val="24"/>
        </w:rPr>
        <w:t>will be</w:t>
      </w:r>
      <w:r>
        <w:rPr>
          <w:rFonts w:eastAsia="Calibri" w:cs="Tahoma" w:ascii="Tahoma" w:hAnsi="Tahoma"/>
          <w:color w:val="000000"/>
          <w:sz w:val="22"/>
          <w:szCs w:val="24"/>
        </w:rPr>
        <w:t xml:space="preserve"> allowed </w:t>
      </w:r>
      <w:r>
        <w:rPr>
          <w:rFonts w:eastAsia="Calibri" w:cs="Tahoma" w:ascii="Tahoma" w:hAnsi="Tahoma"/>
          <w:color w:val="000000"/>
          <w:sz w:val="22"/>
          <w:szCs w:val="24"/>
        </w:rPr>
        <w:t>to be served</w:t>
      </w:r>
      <w:r>
        <w:rPr>
          <w:rFonts w:eastAsia="Calibri" w:cs="Tahoma" w:ascii="Tahoma" w:hAnsi="Tahoma"/>
          <w:color w:val="000000"/>
          <w:sz w:val="22"/>
          <w:szCs w:val="24"/>
        </w:rPr>
        <w:t>.</w:t>
      </w:r>
    </w:p>
    <w:p>
      <w:pPr>
        <w:pStyle w:val="Normal"/>
        <w:ind w:left="360" w:hanging="0"/>
        <w:jc w:val="both"/>
        <w:rPr>
          <w:rFonts w:ascii="Tahoma" w:hAnsi="Tahoma" w:eastAsia="Calibri" w:cs="Tahoma"/>
          <w:color w:val="000000"/>
          <w:sz w:val="22"/>
          <w:szCs w:val="24"/>
        </w:rPr>
      </w:pPr>
      <w:r>
        <w:rPr>
          <w:rFonts w:eastAsia="Calibri" w:cs="Tahoma" w:ascii="Tahoma" w:hAnsi="Tahoma"/>
          <w:color w:val="000000"/>
          <w:sz w:val="22"/>
          <w:szCs w:val="24"/>
        </w:rPr>
      </w:r>
    </w:p>
    <w:p>
      <w:pPr>
        <w:pStyle w:val="Normal"/>
        <w:numPr>
          <w:ilvl w:val="0"/>
          <w:numId w:val="1"/>
        </w:numPr>
        <w:ind w:left="360" w:hanging="360"/>
        <w:jc w:val="both"/>
        <w:rPr>
          <w:rFonts w:ascii="Tahoma" w:hAnsi="Tahoma" w:eastAsia="Calibri" w:cs="Tahoma"/>
          <w:color w:val="000000"/>
          <w:sz w:val="24"/>
          <w:szCs w:val="24"/>
        </w:rPr>
      </w:pPr>
      <w:r>
        <w:rPr>
          <w:rFonts w:eastAsia="Calibri" w:cs="Tahoma" w:ascii="Tahoma" w:hAnsi="Tahoma"/>
          <w:color w:val="000000"/>
          <w:sz w:val="24"/>
          <w:szCs w:val="24"/>
        </w:rPr>
        <w:t>Taxes like GST shall be clearly mentioned. If nothing is mentioned, these charges shall be deemed included.</w:t>
      </w:r>
    </w:p>
    <w:p>
      <w:pPr>
        <w:pStyle w:val="Normal"/>
        <w:numPr>
          <w:ilvl w:val="0"/>
          <w:numId w:val="1"/>
        </w:numPr>
        <w:ind w:left="360" w:hanging="360"/>
        <w:jc w:val="both"/>
        <w:rPr>
          <w:rFonts w:ascii="Tahoma" w:hAnsi="Tahoma" w:eastAsia="Calibri" w:cs="Tahoma"/>
          <w:color w:val="000000"/>
          <w:sz w:val="24"/>
          <w:szCs w:val="24"/>
        </w:rPr>
      </w:pPr>
      <w:r>
        <w:rPr>
          <w:rFonts w:eastAsia="Calibri" w:cs="Tahoma" w:ascii="Tahoma" w:hAnsi="Tahoma"/>
          <w:color w:val="000000"/>
          <w:sz w:val="24"/>
          <w:szCs w:val="24"/>
        </w:rPr>
        <w:t>If the supplier does not have a particular item offered in the tender or a different make is being proposed by him, the same should be highlighted/mentioned especially by him.</w:t>
      </w:r>
    </w:p>
    <w:p>
      <w:pPr>
        <w:pStyle w:val="Normal"/>
        <w:numPr>
          <w:ilvl w:val="0"/>
          <w:numId w:val="1"/>
        </w:numPr>
        <w:ind w:left="360" w:hanging="360"/>
        <w:jc w:val="both"/>
        <w:rPr>
          <w:rFonts w:ascii="Tahoma" w:hAnsi="Tahoma" w:eastAsia="Calibri" w:cs="Tahoma"/>
          <w:color w:val="000000"/>
          <w:sz w:val="24"/>
          <w:szCs w:val="24"/>
        </w:rPr>
      </w:pPr>
      <w:r>
        <w:rPr>
          <w:rFonts w:eastAsia="Calibri" w:cs="Tahoma" w:ascii="Tahoma" w:hAnsi="Tahoma"/>
          <w:color w:val="000000"/>
          <w:sz w:val="24"/>
          <w:szCs w:val="24"/>
        </w:rPr>
        <w:t>Item/Service not supplied by the supplier/service provider should be mentioned separately.</w:t>
      </w:r>
    </w:p>
    <w:p>
      <w:pPr>
        <w:pStyle w:val="Normal"/>
        <w:numPr>
          <w:ilvl w:val="0"/>
          <w:numId w:val="1"/>
        </w:numPr>
        <w:ind w:left="360" w:hanging="360"/>
        <w:jc w:val="both"/>
        <w:rPr>
          <w:rFonts w:ascii="Tahoma" w:hAnsi="Tahoma" w:eastAsia="Calibri" w:cs="Tahoma"/>
          <w:b/>
          <w:color w:val="000000"/>
          <w:sz w:val="24"/>
          <w:szCs w:val="24"/>
        </w:rPr>
      </w:pPr>
      <w:r>
        <w:rPr>
          <w:rFonts w:eastAsia="Calibri" w:cs="Tahoma" w:ascii="Tahoma" w:hAnsi="Tahoma"/>
          <w:b/>
          <w:color w:val="000000"/>
          <w:sz w:val="24"/>
          <w:szCs w:val="24"/>
        </w:rPr>
        <w:t>Bid should be valid for a minimum period of 30 days. The Change in prices shall not be accepted within the validity period.</w:t>
      </w:r>
    </w:p>
    <w:p>
      <w:pPr>
        <w:pStyle w:val="Normal"/>
        <w:numPr>
          <w:ilvl w:val="0"/>
          <w:numId w:val="1"/>
        </w:numPr>
        <w:ind w:left="360" w:hanging="360"/>
        <w:jc w:val="both"/>
        <w:rPr>
          <w:rFonts w:ascii="Tahoma" w:hAnsi="Tahoma" w:eastAsia="Calibri" w:cs="Tahoma"/>
          <w:color w:val="000000"/>
          <w:sz w:val="24"/>
          <w:szCs w:val="24"/>
        </w:rPr>
      </w:pPr>
      <w:r>
        <w:rPr>
          <w:rFonts w:eastAsia="Calibri" w:cs="Tahoma" w:ascii="Tahoma" w:hAnsi="Tahoma"/>
          <w:color w:val="000000"/>
          <w:sz w:val="24"/>
          <w:szCs w:val="24"/>
        </w:rPr>
        <w:t>The LNMIIT reserves the right to reject any quotation(s) without assigning any reasons.</w:t>
      </w:r>
    </w:p>
    <w:p>
      <w:pPr>
        <w:pStyle w:val="Normal"/>
        <w:numPr>
          <w:ilvl w:val="0"/>
          <w:numId w:val="1"/>
        </w:numPr>
        <w:ind w:left="360" w:hanging="360"/>
        <w:jc w:val="both"/>
        <w:rPr>
          <w:rFonts w:ascii="Tahoma" w:hAnsi="Tahoma" w:eastAsia="Calibri" w:cs="Tahoma"/>
          <w:color w:val="000000"/>
          <w:sz w:val="24"/>
          <w:szCs w:val="24"/>
        </w:rPr>
      </w:pPr>
      <w:r>
        <w:rPr>
          <w:rFonts w:eastAsia="Calibri" w:cs="Tahoma" w:ascii="Tahoma" w:hAnsi="Tahoma"/>
          <w:color w:val="000000"/>
          <w:sz w:val="24"/>
          <w:szCs w:val="24"/>
        </w:rPr>
        <w:t>There should not be any conflict of interest (Declaration to be submitted by the Vendor).</w:t>
      </w:r>
    </w:p>
    <w:p>
      <w:pPr>
        <w:pStyle w:val="Normal"/>
        <w:numPr>
          <w:ilvl w:val="0"/>
          <w:numId w:val="1"/>
        </w:numPr>
        <w:ind w:left="360" w:hanging="360"/>
        <w:jc w:val="both"/>
        <w:rPr>
          <w:rFonts w:ascii="Tahoma" w:hAnsi="Tahoma" w:eastAsia="Calibri" w:cs="Tahoma"/>
          <w:color w:val="000000"/>
          <w:sz w:val="24"/>
          <w:szCs w:val="24"/>
        </w:rPr>
      </w:pPr>
      <w:r>
        <w:rPr>
          <w:rFonts w:eastAsia="Calibri" w:cs="Tahoma" w:ascii="Tahoma" w:hAnsi="Tahoma"/>
          <w:color w:val="000000"/>
          <w:sz w:val="24"/>
          <w:szCs w:val="24"/>
        </w:rPr>
        <w:t>Bid should be on the company’s letterhead and should submit their bid in the LNMIIT format only</w:t>
      </w:r>
    </w:p>
    <w:p>
      <w:pPr>
        <w:pStyle w:val="Normal"/>
        <w:numPr>
          <w:ilvl w:val="0"/>
          <w:numId w:val="1"/>
        </w:numPr>
        <w:ind w:left="360" w:hanging="360"/>
        <w:jc w:val="both"/>
        <w:rPr>
          <w:rFonts w:ascii="Tahoma" w:hAnsi="Tahoma" w:eastAsia="Calibri" w:cs="Tahoma"/>
          <w:color w:val="000000"/>
          <w:sz w:val="24"/>
          <w:szCs w:val="24"/>
        </w:rPr>
      </w:pPr>
      <w:r>
        <w:rPr>
          <w:rFonts w:eastAsia="Calibri" w:cs="Tahoma" w:ascii="Tahoma" w:hAnsi="Tahoma"/>
          <w:color w:val="000000"/>
          <w:sz w:val="24"/>
          <w:szCs w:val="24"/>
        </w:rPr>
        <w:t>Vendor should provide a photocopy of the cheque/cancelled cheque while presenting the Invoice to LNMIIT.</w:t>
      </w:r>
    </w:p>
    <w:p>
      <w:pPr>
        <w:pStyle w:val="Normal"/>
        <w:numPr>
          <w:ilvl w:val="0"/>
          <w:numId w:val="1"/>
        </w:numPr>
        <w:ind w:left="360" w:hanging="360"/>
        <w:jc w:val="both"/>
        <w:rPr>
          <w:rFonts w:ascii="Tahoma" w:hAnsi="Tahoma" w:eastAsia="Calibri" w:cs="Tahoma"/>
          <w:color w:val="000000"/>
          <w:sz w:val="24"/>
          <w:szCs w:val="24"/>
        </w:rPr>
      </w:pPr>
      <w:r>
        <w:rPr>
          <w:rFonts w:eastAsia="Calibri" w:cs="Tahoma" w:ascii="Tahoma" w:hAnsi="Tahoma"/>
          <w:color w:val="000000"/>
          <w:sz w:val="24"/>
          <w:szCs w:val="24"/>
        </w:rPr>
        <w:t xml:space="preserve">Pre-bid meeting and pre-bid site visit can be done before quoting the rate in the tender to clear up any confusion regarding project details, the scope of work, and solicitation of documents. </w:t>
      </w:r>
    </w:p>
    <w:p>
      <w:pPr>
        <w:pStyle w:val="Normal"/>
        <w:rPr>
          <w:rFonts w:ascii="Tahoma" w:hAnsi="Tahoma" w:eastAsia="Calibri" w:cs="Tahoma"/>
          <w:i/>
          <w:i/>
          <w:sz w:val="24"/>
          <w:szCs w:val="24"/>
        </w:rPr>
      </w:pPr>
      <w:r>
        <w:rPr>
          <w:rFonts w:eastAsia="Calibri" w:cs="Tahoma" w:ascii="Tahoma" w:hAnsi="Tahoma"/>
          <w:i/>
          <w:sz w:val="24"/>
          <w:szCs w:val="24"/>
        </w:rPr>
      </w:r>
    </w:p>
    <w:p>
      <w:pPr>
        <w:pStyle w:val="Normal"/>
        <w:spacing w:before="240" w:after="240"/>
        <w:ind w:left="835" w:hanging="835"/>
        <w:rPr>
          <w:rFonts w:ascii="Tahoma" w:hAnsi="Tahoma" w:eastAsia="Calibri" w:cs="Tahoma"/>
          <w:i/>
          <w:i/>
          <w:sz w:val="24"/>
          <w:szCs w:val="24"/>
        </w:rPr>
      </w:pPr>
      <w:r>
        <w:rPr>
          <w:rFonts w:eastAsia="Calibri" w:cs="Tahoma" w:ascii="Tahoma" w:hAnsi="Tahoma"/>
          <w:i/>
          <w:sz w:val="24"/>
          <w:szCs w:val="24"/>
        </w:rPr>
        <w:t>Signature with seal</w:t>
      </w:r>
    </w:p>
    <w:sectPr>
      <w:type w:val="nextPage"/>
      <w:pgSz w:w="12240" w:h="15840"/>
      <w:pgMar w:left="1440" w:right="1440" w:gutter="0" w:header="0" w:top="1152" w:footer="0" w:bottom="1152"/>
      <w:pgNumType w:start="1" w:fmt="decimal"/>
      <w:formProt w:val="false"/>
      <w:textDirection w:val="lrTb"/>
      <w:docGrid w:type="default" w:linePitch="10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Cambria">
    <w:charset w:val="01"/>
    <w:family w:val="roman"/>
    <w:pitch w:val="variable"/>
  </w:font>
  <w:font w:name="Calibri">
    <w:charset w:val="01"/>
    <w:family w:val="roman"/>
    <w:pitch w:val="variable"/>
  </w:font>
  <w:font w:name="Segoe UI">
    <w:charset w:val="01"/>
    <w:family w:val="roman"/>
    <w:pitch w:val="variable"/>
  </w:font>
  <w:font w:name="Liberation Sans">
    <w:altName w:val="Arial"/>
    <w:charset w:val="01"/>
    <w:family w:val="roman"/>
    <w:pitch w:val="variable"/>
  </w:font>
  <w:font w:name="Georgia">
    <w:charset w:val="01"/>
    <w:family w:val="roman"/>
    <w:pitch w:val="variable"/>
  </w:font>
  <w:font w:name="Tahoma">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836" w:hanging="360"/>
      </w:pPr>
      <w:rPr/>
    </w:lvl>
    <w:lvl w:ilvl="1">
      <w:start w:val="1"/>
      <w:numFmt w:val="lowerLetter"/>
      <w:lvlText w:val="%2."/>
      <w:lvlJc w:val="left"/>
      <w:pPr>
        <w:tabs>
          <w:tab w:val="num" w:pos="0"/>
        </w:tabs>
        <w:ind w:left="1556" w:hanging="360"/>
      </w:pPr>
      <w:rPr/>
    </w:lvl>
    <w:lvl w:ilvl="2">
      <w:start w:val="1"/>
      <w:numFmt w:val="lowerRoman"/>
      <w:lvlText w:val="%3."/>
      <w:lvlJc w:val="right"/>
      <w:pPr>
        <w:tabs>
          <w:tab w:val="num" w:pos="0"/>
        </w:tabs>
        <w:ind w:left="2276" w:hanging="180"/>
      </w:pPr>
      <w:rPr/>
    </w:lvl>
    <w:lvl w:ilvl="3">
      <w:start w:val="1"/>
      <w:numFmt w:val="decimal"/>
      <w:lvlText w:val="%4."/>
      <w:lvlJc w:val="left"/>
      <w:pPr>
        <w:tabs>
          <w:tab w:val="num" w:pos="0"/>
        </w:tabs>
        <w:ind w:left="2996" w:hanging="360"/>
      </w:pPr>
      <w:rPr/>
    </w:lvl>
    <w:lvl w:ilvl="4">
      <w:start w:val="1"/>
      <w:numFmt w:val="lowerLetter"/>
      <w:lvlText w:val="%5."/>
      <w:lvlJc w:val="left"/>
      <w:pPr>
        <w:tabs>
          <w:tab w:val="num" w:pos="0"/>
        </w:tabs>
        <w:ind w:left="3716" w:hanging="360"/>
      </w:pPr>
      <w:rPr/>
    </w:lvl>
    <w:lvl w:ilvl="5">
      <w:start w:val="1"/>
      <w:numFmt w:val="lowerRoman"/>
      <w:lvlText w:val="%6."/>
      <w:lvlJc w:val="right"/>
      <w:pPr>
        <w:tabs>
          <w:tab w:val="num" w:pos="0"/>
        </w:tabs>
        <w:ind w:left="4436" w:hanging="180"/>
      </w:pPr>
      <w:rPr/>
    </w:lvl>
    <w:lvl w:ilvl="6">
      <w:start w:val="1"/>
      <w:numFmt w:val="decimal"/>
      <w:lvlText w:val="%7."/>
      <w:lvlJc w:val="left"/>
      <w:pPr>
        <w:tabs>
          <w:tab w:val="num" w:pos="0"/>
        </w:tabs>
        <w:ind w:left="5156" w:hanging="360"/>
      </w:pPr>
      <w:rPr/>
    </w:lvl>
    <w:lvl w:ilvl="7">
      <w:start w:val="1"/>
      <w:numFmt w:val="lowerLetter"/>
      <w:lvlText w:val="%8."/>
      <w:lvlJc w:val="left"/>
      <w:pPr>
        <w:tabs>
          <w:tab w:val="num" w:pos="0"/>
        </w:tabs>
        <w:ind w:left="5876" w:hanging="360"/>
      </w:pPr>
      <w:rPr/>
    </w:lvl>
    <w:lvl w:ilvl="8">
      <w:start w:val="1"/>
      <w:numFmt w:val="lowerRoman"/>
      <w:lvlText w:val="%9."/>
      <w:lvlJc w:val="right"/>
      <w:pPr>
        <w:tabs>
          <w:tab w:val="num" w:pos="0"/>
        </w:tabs>
        <w:ind w:left="6596" w:hanging="180"/>
      </w:pPr>
      <w:rPr/>
    </w:lvl>
  </w:abstractNum>
  <w:abstractNum w:abstractNumId="2">
    <w:lvl w:ilvl="0">
      <w:start w:val="1"/>
      <w:numFmt w:val="decimal"/>
      <w:lvlText w:val="%1."/>
      <w:lvlJc w:val="left"/>
      <w:pPr>
        <w:tabs>
          <w:tab w:val="num" w:pos="0"/>
        </w:tabs>
        <w:ind w:left="720" w:hanging="360"/>
      </w:pPr>
      <w:rPr>
        <w:u w:val="none"/>
        <w:shd w:fill="auto" w:val="clear"/>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3">
    <w:lvl w:ilvl="0">
      <w:start w:val="1"/>
      <w:numFmt w:val="decimal"/>
      <w:lvlText w:val="%1."/>
      <w:lvlJc w:val="left"/>
      <w:pPr>
        <w:tabs>
          <w:tab w:val="num" w:pos="0"/>
        </w:tabs>
        <w:ind w:left="720" w:hanging="360"/>
      </w:pPr>
      <w:rPr>
        <w:b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b3490"/>
    <w:pPr>
      <w:widowControl/>
      <w:suppressAutoHyphens w:val="true"/>
      <w:bidi w:val="0"/>
      <w:spacing w:before="0" w:after="0"/>
      <w:jc w:val="left"/>
    </w:pPr>
    <w:rPr>
      <w:rFonts w:ascii="Times New Roman" w:hAnsi="Times New Roman" w:eastAsia="Times New Roman" w:cs="Times New Roman"/>
      <w:color w:val="auto"/>
      <w:kern w:val="0"/>
      <w:sz w:val="20"/>
      <w:szCs w:val="20"/>
      <w:lang w:val="en-US" w:eastAsia="en-US" w:bidi="ar-SA"/>
    </w:rPr>
  </w:style>
  <w:style w:type="paragraph" w:styleId="Heading1">
    <w:name w:val="Heading 1"/>
    <w:basedOn w:val="Normal"/>
    <w:next w:val="Normal"/>
    <w:link w:val="Heading1Char"/>
    <w:uiPriority w:val="9"/>
    <w:qFormat/>
    <w:rsid w:val="001b3490"/>
    <w:pPr>
      <w:keepNext w:val="true"/>
      <w:tabs>
        <w:tab w:val="left" w:pos="720" w:leader="none"/>
      </w:tabs>
      <w:spacing w:before="240" w:after="60"/>
      <w:ind w:left="720" w:hanging="720"/>
      <w:outlineLvl w:val="0"/>
    </w:pPr>
    <w:rPr>
      <w:rFonts w:ascii="Cambria" w:hAnsi="Cambria" w:eastAsia="" w:cs="" w:asciiTheme="majorHAnsi" w:cstheme="majorBidi" w:eastAsiaTheme="majorEastAsia" w:hAnsiTheme="majorHAnsi"/>
      <w:b/>
      <w:bCs/>
      <w:kern w:val="2"/>
      <w:sz w:val="32"/>
      <w:szCs w:val="32"/>
    </w:rPr>
  </w:style>
  <w:style w:type="paragraph" w:styleId="Heading2">
    <w:name w:val="Heading 2"/>
    <w:basedOn w:val="Normal"/>
    <w:next w:val="Normal"/>
    <w:link w:val="Heading2Char"/>
    <w:uiPriority w:val="9"/>
    <w:semiHidden/>
    <w:unhideWhenUsed/>
    <w:qFormat/>
    <w:rsid w:val="001b3490"/>
    <w:pPr>
      <w:keepNext w:val="true"/>
      <w:tabs>
        <w:tab w:val="clear" w:pos="720"/>
        <w:tab w:val="left" w:pos="1440" w:leader="none"/>
      </w:tabs>
      <w:spacing w:before="240" w:after="60"/>
      <w:ind w:left="1440" w:hanging="720"/>
      <w:outlineLvl w:val="1"/>
    </w:pPr>
    <w:rPr>
      <w:rFonts w:ascii="Cambria" w:hAnsi="Cambria" w:eastAsia="" w:cs="" w:asciiTheme="majorHAnsi" w:cstheme="majorBid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1b3490"/>
    <w:pPr>
      <w:keepNext w:val="true"/>
      <w:tabs>
        <w:tab w:val="clear" w:pos="720"/>
        <w:tab w:val="left" w:pos="2160" w:leader="none"/>
      </w:tabs>
      <w:spacing w:before="240" w:after="60"/>
      <w:ind w:left="2160" w:hanging="720"/>
      <w:outlineLvl w:val="2"/>
    </w:pPr>
    <w:rPr>
      <w:rFonts w:ascii="Cambria" w:hAnsi="Cambria" w:eastAsia="" w:cs="" w:asciiTheme="majorHAnsi" w:cstheme="majorBid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1b3490"/>
    <w:pPr>
      <w:keepNext w:val="true"/>
      <w:tabs>
        <w:tab w:val="clear" w:pos="720"/>
        <w:tab w:val="left" w:pos="2880" w:leader="none"/>
      </w:tabs>
      <w:spacing w:before="240" w:after="60"/>
      <w:ind w:left="2880" w:hanging="720"/>
      <w:outlineLvl w:val="3"/>
    </w:pPr>
    <w:rPr>
      <w:rFonts w:ascii="Calibri" w:hAnsi="Calibri" w:eastAsia="" w:cs="" w:asciiTheme="minorHAnsi" w:cstheme="minorBidi" w:eastAsiaTheme="minorEastAsia" w:hAnsiTheme="minorHAnsi"/>
      <w:b/>
      <w:bCs/>
      <w:sz w:val="28"/>
      <w:szCs w:val="28"/>
    </w:rPr>
  </w:style>
  <w:style w:type="paragraph" w:styleId="Heading5">
    <w:name w:val="Heading 5"/>
    <w:basedOn w:val="Normal"/>
    <w:next w:val="Normal"/>
    <w:link w:val="Heading5Char"/>
    <w:uiPriority w:val="9"/>
    <w:semiHidden/>
    <w:unhideWhenUsed/>
    <w:qFormat/>
    <w:rsid w:val="001b3490"/>
    <w:pPr>
      <w:tabs>
        <w:tab w:val="clear" w:pos="720"/>
        <w:tab w:val="left" w:pos="3600" w:leader="none"/>
      </w:tabs>
      <w:spacing w:before="240" w:after="60"/>
      <w:ind w:left="3600" w:hanging="720"/>
      <w:outlineLvl w:val="4"/>
    </w:pPr>
    <w:rPr>
      <w:rFonts w:ascii="Calibri" w:hAnsi="Calibri" w:eastAsia="" w:cs="" w:asciiTheme="minorHAnsi" w:cstheme="minorBidi" w:eastAsiaTheme="minorEastAsia" w:hAnsiTheme="minorHAnsi"/>
      <w:b/>
      <w:bCs/>
      <w:i/>
      <w:iCs/>
      <w:sz w:val="26"/>
      <w:szCs w:val="26"/>
    </w:rPr>
  </w:style>
  <w:style w:type="paragraph" w:styleId="Heading6">
    <w:name w:val="Heading 6"/>
    <w:basedOn w:val="Normal"/>
    <w:next w:val="Normal"/>
    <w:link w:val="Heading6Char"/>
    <w:qFormat/>
    <w:rsid w:val="001b3490"/>
    <w:pPr>
      <w:tabs>
        <w:tab w:val="clear" w:pos="720"/>
        <w:tab w:val="left" w:pos="4320" w:leader="none"/>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clear" w:pos="720"/>
        <w:tab w:val="left" w:pos="5040" w:leader="none"/>
      </w:tabs>
      <w:spacing w:before="240" w:after="60"/>
      <w:ind w:left="5040" w:hanging="720"/>
      <w:outlineLvl w:val="6"/>
    </w:pPr>
    <w:rPr>
      <w:rFonts w:ascii="Calibri" w:hAnsi="Calibri" w:eastAsia="" w:cs="" w:asciiTheme="minorHAnsi" w:cstheme="minorBidi" w:eastAsiaTheme="minorEastAsia" w:hAnsiTheme="minorHAnsi"/>
      <w:sz w:val="24"/>
      <w:szCs w:val="24"/>
    </w:rPr>
  </w:style>
  <w:style w:type="paragraph" w:styleId="Heading8">
    <w:name w:val="Heading 8"/>
    <w:basedOn w:val="Normal"/>
    <w:next w:val="Normal"/>
    <w:link w:val="Heading8Char"/>
    <w:uiPriority w:val="9"/>
    <w:semiHidden/>
    <w:unhideWhenUsed/>
    <w:qFormat/>
    <w:rsid w:val="001b3490"/>
    <w:pPr>
      <w:tabs>
        <w:tab w:val="clear" w:pos="720"/>
        <w:tab w:val="left" w:pos="5760" w:leader="none"/>
      </w:tabs>
      <w:spacing w:before="240" w:after="60"/>
      <w:ind w:left="5760" w:hanging="720"/>
      <w:outlineLvl w:val="7"/>
    </w:pPr>
    <w:rPr>
      <w:rFonts w:ascii="Calibri" w:hAnsi="Calibri" w:eastAsia="" w:cs="" w:asciiTheme="minorHAnsi" w:cstheme="minorBidi" w:eastAsiaTheme="minorEastAsia" w:hAnsiTheme="minorHAnsi"/>
      <w:i/>
      <w:iCs/>
      <w:sz w:val="24"/>
      <w:szCs w:val="24"/>
    </w:rPr>
  </w:style>
  <w:style w:type="paragraph" w:styleId="Heading9">
    <w:name w:val="Heading 9"/>
    <w:basedOn w:val="Normal"/>
    <w:next w:val="Normal"/>
    <w:link w:val="Heading9Char"/>
    <w:uiPriority w:val="9"/>
    <w:semiHidden/>
    <w:unhideWhenUsed/>
    <w:qFormat/>
    <w:rsid w:val="001b3490"/>
    <w:pPr>
      <w:tabs>
        <w:tab w:val="clear" w:pos="720"/>
        <w:tab w:val="left" w:pos="6480" w:leader="none"/>
      </w:tabs>
      <w:spacing w:before="240" w:after="60"/>
      <w:ind w:left="6480" w:hanging="720"/>
      <w:outlineLvl w:val="8"/>
    </w:pPr>
    <w:rPr>
      <w:rFonts w:ascii="Cambria" w:hAnsi="Cambria" w:eastAsia="" w:cs="" w:asciiTheme="majorHAnsi" w:cstheme="majorBidi" w:eastAsiaTheme="majorEastAsia" w:hAnsiTheme="majorHAnsi"/>
      <w:sz w:val="22"/>
      <w:szCs w:val="22"/>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1b3490"/>
    <w:rPr>
      <w:rFonts w:ascii="Cambria" w:hAnsi="Cambria" w:eastAsia="" w:cs="" w:asciiTheme="majorHAnsi" w:cstheme="majorBidi" w:eastAsiaTheme="majorEastAsia" w:hAnsiTheme="majorHAnsi"/>
      <w:b/>
      <w:bCs/>
      <w:kern w:val="2"/>
      <w:sz w:val="32"/>
      <w:szCs w:val="32"/>
    </w:rPr>
  </w:style>
  <w:style w:type="character" w:styleId="Heading2Char" w:customStyle="1">
    <w:name w:val="Heading 2 Char"/>
    <w:basedOn w:val="DefaultParagraphFont"/>
    <w:link w:val="Heading2"/>
    <w:uiPriority w:val="9"/>
    <w:semiHidden/>
    <w:qFormat/>
    <w:rsid w:val="001b3490"/>
    <w:rPr>
      <w:rFonts w:ascii="Cambria" w:hAnsi="Cambria" w:eastAsia="" w:cs="" w:asciiTheme="majorHAnsi" w:cstheme="majorBidi" w:eastAsiaTheme="majorEastAsia" w:hAnsiTheme="majorHAnsi"/>
      <w:b/>
      <w:bCs/>
      <w:i/>
      <w:iCs/>
      <w:sz w:val="28"/>
      <w:szCs w:val="28"/>
    </w:rPr>
  </w:style>
  <w:style w:type="character" w:styleId="Heading3Char" w:customStyle="1">
    <w:name w:val="Heading 3 Char"/>
    <w:basedOn w:val="DefaultParagraphFont"/>
    <w:link w:val="Heading3"/>
    <w:uiPriority w:val="9"/>
    <w:semiHidden/>
    <w:qFormat/>
    <w:rsid w:val="001b3490"/>
    <w:rPr>
      <w:rFonts w:ascii="Cambria" w:hAnsi="Cambria" w:eastAsia="" w:cs="" w:asciiTheme="majorHAnsi" w:cstheme="majorBidi" w:eastAsiaTheme="majorEastAsia" w:hAnsiTheme="majorHAnsi"/>
      <w:b/>
      <w:bCs/>
      <w:sz w:val="26"/>
      <w:szCs w:val="26"/>
    </w:rPr>
  </w:style>
  <w:style w:type="character" w:styleId="Heading4Char" w:customStyle="1">
    <w:name w:val="Heading 4 Char"/>
    <w:basedOn w:val="DefaultParagraphFont"/>
    <w:link w:val="Heading4"/>
    <w:uiPriority w:val="9"/>
    <w:semiHidden/>
    <w:qFormat/>
    <w:rsid w:val="001b3490"/>
    <w:rPr>
      <w:rFonts w:ascii="Calibri" w:hAnsi="Calibri" w:eastAsia="" w:cs="" w:asciiTheme="minorHAnsi" w:cstheme="minorBidi" w:eastAsiaTheme="minorEastAsia" w:hAnsiTheme="minorHAnsi"/>
      <w:b/>
      <w:bCs/>
      <w:sz w:val="28"/>
      <w:szCs w:val="28"/>
    </w:rPr>
  </w:style>
  <w:style w:type="character" w:styleId="Heading5Char" w:customStyle="1">
    <w:name w:val="Heading 5 Char"/>
    <w:basedOn w:val="DefaultParagraphFont"/>
    <w:link w:val="Heading5"/>
    <w:uiPriority w:val="9"/>
    <w:semiHidden/>
    <w:qFormat/>
    <w:rsid w:val="001b3490"/>
    <w:rPr>
      <w:rFonts w:ascii="Calibri" w:hAnsi="Calibri" w:eastAsia="" w:cs="" w:asciiTheme="minorHAnsi" w:cstheme="minorBidi" w:eastAsiaTheme="minorEastAsia" w:hAnsiTheme="minorHAnsi"/>
      <w:b/>
      <w:bCs/>
      <w:i/>
      <w:iCs/>
      <w:sz w:val="26"/>
      <w:szCs w:val="26"/>
    </w:rPr>
  </w:style>
  <w:style w:type="character" w:styleId="Heading6Char" w:customStyle="1">
    <w:name w:val="Heading 6 Char"/>
    <w:basedOn w:val="DefaultParagraphFont"/>
    <w:link w:val="Heading6"/>
    <w:qFormat/>
    <w:rsid w:val="001b3490"/>
    <w:rPr>
      <w:b/>
      <w:bCs/>
      <w:sz w:val="22"/>
      <w:szCs w:val="22"/>
    </w:rPr>
  </w:style>
  <w:style w:type="character" w:styleId="Heading7Char" w:customStyle="1">
    <w:name w:val="Heading 7 Char"/>
    <w:basedOn w:val="DefaultParagraphFont"/>
    <w:link w:val="Heading7"/>
    <w:uiPriority w:val="9"/>
    <w:semiHidden/>
    <w:qFormat/>
    <w:rsid w:val="001b3490"/>
    <w:rPr>
      <w:rFonts w:ascii="Calibri" w:hAnsi="Calibri" w:eastAsia="" w:cs="" w:asciiTheme="minorHAnsi" w:cstheme="minorBidi" w:eastAsiaTheme="minorEastAsia" w:hAnsiTheme="minorHAnsi"/>
      <w:sz w:val="24"/>
      <w:szCs w:val="24"/>
    </w:rPr>
  </w:style>
  <w:style w:type="character" w:styleId="Heading8Char" w:customStyle="1">
    <w:name w:val="Heading 8 Char"/>
    <w:basedOn w:val="DefaultParagraphFont"/>
    <w:link w:val="Heading8"/>
    <w:uiPriority w:val="9"/>
    <w:semiHidden/>
    <w:qFormat/>
    <w:rsid w:val="001b3490"/>
    <w:rPr>
      <w:rFonts w:ascii="Calibri" w:hAnsi="Calibri" w:eastAsia="" w:cs="" w:asciiTheme="minorHAnsi" w:cstheme="minorBidi" w:eastAsiaTheme="minorEastAsia" w:hAnsiTheme="minorHAnsi"/>
      <w:i/>
      <w:iCs/>
      <w:sz w:val="24"/>
      <w:szCs w:val="24"/>
    </w:rPr>
  </w:style>
  <w:style w:type="character" w:styleId="Heading9Char" w:customStyle="1">
    <w:name w:val="Heading 9 Char"/>
    <w:basedOn w:val="DefaultParagraphFont"/>
    <w:link w:val="Heading9"/>
    <w:uiPriority w:val="9"/>
    <w:semiHidden/>
    <w:qFormat/>
    <w:rsid w:val="001b3490"/>
    <w:rPr>
      <w:rFonts w:ascii="Cambria" w:hAnsi="Cambria" w:eastAsia="" w:cs="" w:asciiTheme="majorHAnsi" w:cstheme="majorBidi" w:eastAsiaTheme="majorEastAsia" w:hAnsiTheme="majorHAnsi"/>
      <w:sz w:val="22"/>
      <w:szCs w:val="22"/>
    </w:rPr>
  </w:style>
  <w:style w:type="character" w:styleId="BalloonTextChar" w:customStyle="1">
    <w:name w:val="Balloon Text Char"/>
    <w:basedOn w:val="DefaultParagraphFont"/>
    <w:link w:val="BalloonText"/>
    <w:uiPriority w:val="99"/>
    <w:semiHidden/>
    <w:qFormat/>
    <w:rsid w:val="00525f9a"/>
    <w:rPr>
      <w:rFonts w:ascii="Segoe UI" w:hAnsi="Segoe UI" w:cs="Segoe UI"/>
      <w:sz w:val="18"/>
      <w:szCs w:val="18"/>
    </w:rPr>
  </w:style>
  <w:style w:type="character" w:styleId="InternetLink">
    <w:name w:val="Hyperlink"/>
    <w:basedOn w:val="DefaultParagraphFont"/>
    <w:uiPriority w:val="99"/>
    <w:unhideWhenUsed/>
    <w:rsid w:val="005d51b7"/>
    <w:rPr>
      <w:color w:val="0000FF"/>
      <w:u w:val="single"/>
    </w:rPr>
  </w:style>
  <w:style w:type="paragraph" w:styleId="Heading" w:customStyle="1">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customStyle="1">
    <w:name w:val="Index"/>
    <w:basedOn w:val="Normal"/>
    <w:qFormat/>
    <w:pPr>
      <w:suppressLineNumbers/>
    </w:pPr>
    <w:rPr>
      <w:rFonts w:cs="Lohit Devanagari"/>
    </w:rPr>
  </w:style>
  <w:style w:type="paragraph" w:styleId="Caption1">
    <w:name w:val="caption"/>
    <w:basedOn w:val="Normal"/>
    <w:qFormat/>
    <w:pPr>
      <w:suppressLineNumbers/>
      <w:spacing w:before="120" w:after="120"/>
    </w:pPr>
    <w:rPr>
      <w:rFonts w:cs="Lohit Devanagari"/>
      <w:i/>
      <w:iCs/>
      <w:sz w:val="24"/>
      <w:szCs w:val="24"/>
    </w:rPr>
  </w:style>
  <w:style w:type="paragraph" w:styleId="Title">
    <w:name w:val="Title"/>
    <w:basedOn w:val="Normal"/>
    <w:next w:val="Normal"/>
    <w:qFormat/>
    <w:pPr>
      <w:keepNext w:val="true"/>
      <w:keepLines/>
      <w:spacing w:before="480" w:after="120"/>
    </w:pPr>
    <w:rPr>
      <w:b/>
      <w:sz w:val="72"/>
      <w:szCs w:val="72"/>
    </w:rPr>
  </w:style>
  <w:style w:type="paragraph" w:styleId="ListParagraph">
    <w:name w:val="List Paragraph"/>
    <w:basedOn w:val="Normal"/>
    <w:uiPriority w:val="34"/>
    <w:qFormat/>
    <w:rsid w:val="00d91edb"/>
    <w:pPr>
      <w:spacing w:before="0" w:after="0"/>
      <w:ind w:left="720" w:hanging="0"/>
      <w:contextualSpacing/>
    </w:pPr>
    <w:rPr/>
  </w:style>
  <w:style w:type="paragraph" w:styleId="BalloonText">
    <w:name w:val="Balloon Text"/>
    <w:basedOn w:val="Normal"/>
    <w:link w:val="BalloonTextChar"/>
    <w:uiPriority w:val="99"/>
    <w:semiHidden/>
    <w:unhideWhenUsed/>
    <w:qFormat/>
    <w:rsid w:val="00525f9a"/>
    <w:pPr/>
    <w:rPr>
      <w:rFonts w:ascii="Segoe UI" w:hAnsi="Segoe UI" w:cs="Segoe UI"/>
      <w:sz w:val="18"/>
      <w:szCs w:val="18"/>
    </w:rPr>
  </w:style>
  <w:style w:type="paragraph" w:styleId="Subtitle">
    <w:name w:val="Subtitle"/>
    <w:basedOn w:val="Normal"/>
    <w:next w:val="Normal"/>
    <w:qFormat/>
    <w:pPr>
      <w:keepNext w:val="true"/>
      <w:keepLines/>
      <w:spacing w:before="360" w:after="80"/>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d677f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1">
    <w:name w:val="Table Grid1"/>
    <w:basedOn w:val="TableNormal"/>
    <w:uiPriority w:val="59"/>
    <w:rsid w:val="00b41a6f"/>
    <w:rPr>
      <w:rFonts w:asciiTheme="minorHAnsi" w:hAnsiTheme="minorHAnsi" w:eastAsia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irectoroffice@lnmiit.ac.in"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gPW2sHcp1FBrdXTPFBtr9MrsuCjQ==">AMUW2mXj7KCaI2YtnXeM82SF4l0WWVdP3D/3ADfTC6Rkti85dTK7p1wZKroyccV9rIaw52/APTL3folCW7tZIN5TxOE61aG9r9WbmppYzWp43D31h8eGDnDz+UHIx/FtJjFTy5So+mHw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LibreOffice/7.5.2.2$Linux_X86_64 LibreOffice_project/50$Build-2</Application>
  <AppVersion>15.0000</AppVersion>
  <Pages>8</Pages>
  <Words>1375</Words>
  <Characters>6695</Characters>
  <CharactersWithSpaces>7938</CharactersWithSpaces>
  <Paragraphs>513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2023-04-27T12:18:00Z</dcterms:created>
  <dc:creator>project pc</dc:creator>
  <dc:description/>
  <dc:language>en-IN</dc:language>
  <cp:lastModifiedBy/>
  <dcterms:modified xsi:type="dcterms:W3CDTF">2023-04-28T11:46:21Z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