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1AC62" w14:textId="77777777" w:rsidR="00E22D30" w:rsidRDefault="00000000">
      <w:pPr>
        <w:jc w:val="center"/>
        <w:rPr>
          <w:rFonts w:asciiTheme="minorHAnsi" w:hAnsiTheme="minorHAnsi" w:cstheme="minorHAnsi"/>
          <w:b/>
          <w:sz w:val="36"/>
          <w:szCs w:val="24"/>
          <w:u w:val="single"/>
        </w:rPr>
      </w:pPr>
      <w:r>
        <w:rPr>
          <w:rFonts w:asciiTheme="minorHAnsi" w:hAnsiTheme="minorHAnsi" w:cstheme="minorHAnsi"/>
          <w:b/>
          <w:sz w:val="36"/>
          <w:szCs w:val="24"/>
          <w:u w:val="single"/>
        </w:rPr>
        <w:t>The LNM Institute of Information Technology, Jaipur</w:t>
      </w:r>
    </w:p>
    <w:p w14:paraId="230F067E" w14:textId="77777777" w:rsidR="00E22D30" w:rsidRDefault="00000000">
      <w:pPr>
        <w:jc w:val="center"/>
        <w:rPr>
          <w:rFonts w:asciiTheme="minorHAnsi" w:hAnsiTheme="minorHAnsi" w:cstheme="minorHAnsi"/>
          <w:b/>
          <w:sz w:val="24"/>
          <w:szCs w:val="24"/>
          <w:u w:val="single"/>
        </w:rPr>
      </w:pPr>
      <w:r>
        <w:rPr>
          <w:rFonts w:asciiTheme="minorHAnsi" w:hAnsiTheme="minorHAnsi" w:cstheme="minorHAnsi"/>
          <w:b/>
          <w:sz w:val="24"/>
          <w:szCs w:val="24"/>
          <w:u w:val="single"/>
        </w:rPr>
        <w:t>TENDER NOTICE</w:t>
      </w:r>
    </w:p>
    <w:p w14:paraId="1278CFEA" w14:textId="77777777" w:rsidR="00E22D30" w:rsidRDefault="00E22D30">
      <w:pPr>
        <w:jc w:val="center"/>
        <w:rPr>
          <w:rFonts w:asciiTheme="minorHAnsi" w:hAnsiTheme="minorHAnsi" w:cstheme="minorHAnsi"/>
          <w:b/>
          <w:sz w:val="24"/>
          <w:szCs w:val="24"/>
          <w:u w:val="single"/>
        </w:rPr>
      </w:pPr>
    </w:p>
    <w:p w14:paraId="3FCD0A11" w14:textId="2ECB4C86" w:rsidR="00E22D30" w:rsidRDefault="00000000">
      <w:pPr>
        <w:jc w:val="both"/>
        <w:rPr>
          <w:rFonts w:asciiTheme="minorHAnsi" w:hAnsiTheme="minorHAnsi" w:cstheme="minorHAnsi"/>
          <w:sz w:val="24"/>
          <w:szCs w:val="24"/>
        </w:rPr>
      </w:pPr>
      <w:r>
        <w:rPr>
          <w:rFonts w:asciiTheme="minorHAnsi" w:hAnsiTheme="minorHAnsi" w:cstheme="minorHAnsi"/>
          <w:sz w:val="24"/>
          <w:szCs w:val="24"/>
        </w:rPr>
        <w:t xml:space="preserve">The LNM Institute of Information Technology, Jaipur is a Deemed-to-be-University, set up as a </w:t>
      </w:r>
      <w:r w:rsidR="00965C3A">
        <w:rPr>
          <w:rFonts w:asciiTheme="minorHAnsi" w:hAnsiTheme="minorHAnsi" w:cstheme="minorHAnsi"/>
          <w:sz w:val="24"/>
          <w:szCs w:val="24"/>
        </w:rPr>
        <w:t>Non-Profit</w:t>
      </w:r>
      <w:r>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80801A6" w14:textId="5CB10217" w:rsidR="00E22D30" w:rsidRDefault="00000000">
      <w:pPr>
        <w:spacing w:before="200"/>
        <w:jc w:val="both"/>
        <w:rPr>
          <w:rFonts w:asciiTheme="minorHAnsi" w:hAnsiTheme="minorHAnsi" w:cstheme="minorHAnsi"/>
          <w:sz w:val="24"/>
          <w:szCs w:val="24"/>
        </w:rPr>
      </w:pPr>
      <w:r>
        <w:rPr>
          <w:rFonts w:asciiTheme="minorHAnsi" w:hAnsiTheme="minorHAnsi" w:cstheme="minorHAnsi"/>
          <w:sz w:val="24"/>
          <w:szCs w:val="24"/>
        </w:rPr>
        <w:t xml:space="preserve">The institute invites </w:t>
      </w:r>
      <w:r w:rsidR="00965C3A">
        <w:rPr>
          <w:rFonts w:asciiTheme="minorHAnsi" w:hAnsiTheme="minorHAnsi" w:cstheme="minorHAnsi"/>
          <w:sz w:val="24"/>
          <w:szCs w:val="24"/>
        </w:rPr>
        <w:t>proposals</w:t>
      </w:r>
      <w:r>
        <w:rPr>
          <w:rFonts w:asciiTheme="minorHAnsi" w:hAnsiTheme="minorHAnsi" w:cstheme="minorHAnsi"/>
          <w:sz w:val="24"/>
          <w:szCs w:val="24"/>
        </w:rPr>
        <w:t xml:space="preserve"> from competent vendors for </w:t>
      </w:r>
      <w:r>
        <w:rPr>
          <w:rFonts w:asciiTheme="minorHAnsi" w:hAnsiTheme="minorHAnsi" w:cstheme="minorHAnsi"/>
          <w:sz w:val="24"/>
          <w:szCs w:val="24"/>
          <w:highlight w:val="yellow"/>
        </w:rPr>
        <w:t>“</w:t>
      </w:r>
      <w:r>
        <w:rPr>
          <w:rFonts w:ascii="Tahoma" w:hAnsi="Tahoma" w:cs="Tahoma"/>
          <w:b/>
          <w:sz w:val="24"/>
          <w:szCs w:val="22"/>
        </w:rPr>
        <w:t>Supply of Sinks</w:t>
      </w:r>
      <w:r>
        <w:rPr>
          <w:rFonts w:asciiTheme="minorHAnsi" w:hAnsiTheme="minorHAnsi" w:cstheme="minorHAnsi"/>
          <w:b/>
          <w:sz w:val="24"/>
          <w:szCs w:val="24"/>
        </w:rPr>
        <w:t>”.</w:t>
      </w:r>
      <w:r>
        <w:rPr>
          <w:rFonts w:asciiTheme="minorHAnsi" w:hAnsiTheme="minorHAnsi" w:cstheme="minorHAnsi"/>
          <w:sz w:val="24"/>
          <w:szCs w:val="24"/>
        </w:rPr>
        <w:t xml:space="preserve"> Bidders can submit their sealed </w:t>
      </w:r>
      <w:r w:rsidR="00965C3A">
        <w:rPr>
          <w:rFonts w:asciiTheme="minorHAnsi" w:hAnsiTheme="minorHAnsi" w:cstheme="minorHAnsi"/>
          <w:sz w:val="24"/>
          <w:szCs w:val="24"/>
        </w:rPr>
        <w:t>offers</w:t>
      </w:r>
      <w:r>
        <w:rPr>
          <w:rFonts w:asciiTheme="minorHAnsi" w:hAnsiTheme="minorHAnsi" w:cstheme="minorHAnsi"/>
          <w:sz w:val="24"/>
          <w:szCs w:val="24"/>
        </w:rPr>
        <w:t xml:space="preserve">/s at the following address by Speed-Post/ Registered Post/ By-hand (but not by Courier)/ before 05:00 PM on </w:t>
      </w:r>
      <w:r w:rsidR="00E5311F">
        <w:rPr>
          <w:rFonts w:asciiTheme="minorHAnsi" w:hAnsiTheme="minorHAnsi" w:cstheme="minorHAnsi"/>
          <w:sz w:val="24"/>
          <w:szCs w:val="24"/>
          <w:highlight w:val="yellow"/>
        </w:rPr>
        <w:t>11</w:t>
      </w:r>
      <w:r>
        <w:rPr>
          <w:rFonts w:asciiTheme="minorHAnsi" w:hAnsiTheme="minorHAnsi" w:cstheme="minorHAnsi"/>
          <w:sz w:val="24"/>
          <w:szCs w:val="24"/>
          <w:highlight w:val="yellow"/>
        </w:rPr>
        <w:t>.1</w:t>
      </w:r>
      <w:r w:rsidR="00E5311F">
        <w:rPr>
          <w:rFonts w:asciiTheme="minorHAnsi" w:hAnsiTheme="minorHAnsi" w:cstheme="minorHAnsi"/>
          <w:sz w:val="24"/>
          <w:szCs w:val="24"/>
          <w:highlight w:val="yellow"/>
        </w:rPr>
        <w:t>2</w:t>
      </w:r>
      <w:r>
        <w:rPr>
          <w:rFonts w:asciiTheme="minorHAnsi" w:hAnsiTheme="minorHAnsi" w:cstheme="minorHAnsi"/>
          <w:sz w:val="24"/>
          <w:szCs w:val="24"/>
          <w:highlight w:val="yellow"/>
        </w:rPr>
        <w:t>.2023.</w:t>
      </w:r>
    </w:p>
    <w:p w14:paraId="2633FE1F" w14:textId="77777777" w:rsidR="00E22D30" w:rsidRDefault="00000000">
      <w:pPr>
        <w:spacing w:before="200"/>
        <w:jc w:val="both"/>
        <w:rPr>
          <w:rFonts w:asciiTheme="minorHAnsi" w:hAnsiTheme="minorHAnsi" w:cstheme="minorHAnsi"/>
          <w:sz w:val="24"/>
          <w:szCs w:val="24"/>
        </w:rPr>
      </w:pPr>
      <w:r>
        <w:rPr>
          <w:rFonts w:asciiTheme="minorHAnsi" w:hAnsiTheme="minorHAnsi" w:cstheme="minorHAnsi"/>
          <w:sz w:val="24"/>
          <w:szCs w:val="24"/>
        </w:rPr>
        <w:t>Bids shall be addressed to the undersigned and deposited in the tender box available at the main gate of the Institute after marking due entries.</w:t>
      </w:r>
    </w:p>
    <w:p w14:paraId="33A8A34F" w14:textId="77777777" w:rsidR="00E22D30" w:rsidRDefault="00E22D30">
      <w:pPr>
        <w:jc w:val="center"/>
        <w:rPr>
          <w:rFonts w:asciiTheme="minorHAnsi" w:hAnsiTheme="minorHAnsi" w:cstheme="minorHAnsi"/>
          <w:b/>
          <w:sz w:val="24"/>
          <w:szCs w:val="24"/>
        </w:rPr>
      </w:pPr>
    </w:p>
    <w:p w14:paraId="678DE271" w14:textId="77777777" w:rsidR="00E22D30" w:rsidRDefault="00000000">
      <w:pPr>
        <w:jc w:val="center"/>
        <w:rPr>
          <w:rFonts w:asciiTheme="minorHAnsi" w:hAnsiTheme="minorHAnsi" w:cstheme="minorHAnsi"/>
          <w:b/>
          <w:sz w:val="28"/>
          <w:szCs w:val="24"/>
        </w:rPr>
      </w:pPr>
      <w:r>
        <w:rPr>
          <w:rFonts w:asciiTheme="minorHAnsi" w:hAnsiTheme="minorHAnsi" w:cstheme="minorHAnsi"/>
          <w:b/>
          <w:sz w:val="28"/>
          <w:szCs w:val="24"/>
        </w:rPr>
        <w:t>Director</w:t>
      </w:r>
    </w:p>
    <w:p w14:paraId="4934F399" w14:textId="77777777" w:rsidR="00E22D30" w:rsidRDefault="00000000">
      <w:pPr>
        <w:jc w:val="center"/>
        <w:rPr>
          <w:rFonts w:asciiTheme="minorHAnsi" w:hAnsiTheme="minorHAnsi" w:cstheme="minorHAnsi"/>
          <w:b/>
          <w:sz w:val="24"/>
          <w:szCs w:val="24"/>
        </w:rPr>
      </w:pPr>
      <w:r>
        <w:rPr>
          <w:rFonts w:asciiTheme="minorHAnsi" w:hAnsiTheme="minorHAnsi" w:cstheme="minorHAnsi"/>
          <w:b/>
          <w:sz w:val="24"/>
          <w:szCs w:val="24"/>
        </w:rPr>
        <w:t>The LNM Institute of Information Technology,</w:t>
      </w:r>
    </w:p>
    <w:p w14:paraId="0F7219AA" w14:textId="77777777" w:rsidR="00E22D30" w:rsidRDefault="00000000">
      <w:pPr>
        <w:jc w:val="center"/>
        <w:rPr>
          <w:rFonts w:asciiTheme="minorHAnsi" w:hAnsiTheme="minorHAnsi" w:cstheme="minorHAnsi"/>
          <w:sz w:val="24"/>
          <w:szCs w:val="24"/>
        </w:rPr>
      </w:pPr>
      <w:r>
        <w:rPr>
          <w:rFonts w:asciiTheme="minorHAnsi" w:hAnsiTheme="minorHAnsi" w:cstheme="minorHAnsi"/>
          <w:sz w:val="24"/>
          <w:szCs w:val="24"/>
        </w:rPr>
        <w:t>Gram – Rupa Ki Nangal, Post – Sumel,</w:t>
      </w:r>
    </w:p>
    <w:p w14:paraId="274F4382" w14:textId="77777777" w:rsidR="00E22D30" w:rsidRDefault="00000000">
      <w:pPr>
        <w:jc w:val="center"/>
        <w:rPr>
          <w:rFonts w:asciiTheme="minorHAnsi" w:hAnsiTheme="minorHAnsi" w:cstheme="minorHAnsi"/>
          <w:sz w:val="24"/>
          <w:szCs w:val="24"/>
        </w:rPr>
      </w:pPr>
      <w:r>
        <w:rPr>
          <w:rFonts w:asciiTheme="minorHAnsi" w:hAnsiTheme="minorHAnsi" w:cstheme="minorHAnsi"/>
          <w:sz w:val="24"/>
          <w:szCs w:val="24"/>
        </w:rPr>
        <w:t>Via – Jamdoli, Jaipur- 302031</w:t>
      </w:r>
    </w:p>
    <w:p w14:paraId="26DDA746" w14:textId="77777777" w:rsidR="00E22D30" w:rsidRDefault="00000000">
      <w:pPr>
        <w:jc w:val="center"/>
        <w:rPr>
          <w:rFonts w:asciiTheme="minorHAnsi" w:hAnsiTheme="minorHAnsi" w:cstheme="minorHAnsi"/>
          <w:b/>
          <w:sz w:val="24"/>
          <w:szCs w:val="24"/>
          <w:u w:val="single"/>
        </w:rPr>
      </w:pPr>
      <w:r>
        <w:rPr>
          <w:rFonts w:asciiTheme="minorHAnsi" w:hAnsiTheme="minorHAnsi" w:cstheme="minorHAnsi"/>
          <w:sz w:val="24"/>
          <w:szCs w:val="24"/>
        </w:rPr>
        <w:t xml:space="preserve">Email: </w:t>
      </w:r>
      <w:hyperlink r:id="rId6" w:history="1">
        <w:r>
          <w:rPr>
            <w:rFonts w:asciiTheme="minorHAnsi" w:hAnsiTheme="minorHAnsi" w:cstheme="minorHAnsi"/>
            <w:sz w:val="24"/>
            <w:szCs w:val="24"/>
            <w:u w:val="single"/>
          </w:rPr>
          <w:t>directoroffice@lnmiit.ac.in</w:t>
        </w:r>
      </w:hyperlink>
    </w:p>
    <w:p w14:paraId="2066E220" w14:textId="77777777" w:rsidR="00E22D30" w:rsidRDefault="00E22D30">
      <w:pPr>
        <w:rPr>
          <w:rFonts w:asciiTheme="minorHAnsi" w:hAnsiTheme="minorHAnsi" w:cstheme="minorHAnsi"/>
          <w:sz w:val="24"/>
          <w:szCs w:val="24"/>
        </w:rPr>
      </w:pPr>
    </w:p>
    <w:p w14:paraId="25FDBA39" w14:textId="7EB70DE9" w:rsidR="00E22D30" w:rsidRDefault="00000000">
      <w:pPr>
        <w:jc w:val="both"/>
        <w:rPr>
          <w:rFonts w:asciiTheme="minorHAnsi" w:hAnsiTheme="minorHAnsi" w:cstheme="minorHAnsi"/>
          <w:sz w:val="24"/>
          <w:szCs w:val="22"/>
        </w:rPr>
      </w:pPr>
      <w:r>
        <w:rPr>
          <w:rFonts w:asciiTheme="minorHAnsi" w:hAnsiTheme="minorHAnsi" w:cstheme="minorHAnsi"/>
          <w:sz w:val="24"/>
          <w:szCs w:val="22"/>
        </w:rPr>
        <w:t xml:space="preserve">Bidders can also submit their </w:t>
      </w:r>
      <w:r>
        <w:rPr>
          <w:rFonts w:asciiTheme="minorHAnsi" w:hAnsiTheme="minorHAnsi" w:cstheme="minorHAnsi"/>
          <w:b/>
          <w:sz w:val="24"/>
          <w:szCs w:val="22"/>
        </w:rPr>
        <w:t xml:space="preserve">offer/s via </w:t>
      </w:r>
      <w:r w:rsidR="00322422">
        <w:rPr>
          <w:rFonts w:asciiTheme="minorHAnsi" w:hAnsiTheme="minorHAnsi" w:cstheme="minorHAnsi"/>
          <w:b/>
          <w:sz w:val="24"/>
          <w:szCs w:val="22"/>
        </w:rPr>
        <w:t>email</w:t>
      </w:r>
      <w:r>
        <w:rPr>
          <w:rFonts w:asciiTheme="minorHAnsi" w:hAnsiTheme="minorHAnsi" w:cstheme="minorHAnsi"/>
          <w:sz w:val="24"/>
          <w:szCs w:val="22"/>
        </w:rPr>
        <w:t xml:space="preserve"> with password protected document/file at the below mentioned email IDs (E-mail must sent on both mail ID) before 05:00 PM on </w:t>
      </w:r>
      <w:r w:rsidR="00E5311F">
        <w:rPr>
          <w:rFonts w:asciiTheme="minorHAnsi" w:hAnsiTheme="minorHAnsi" w:cstheme="minorHAnsi"/>
          <w:sz w:val="24"/>
          <w:szCs w:val="22"/>
          <w:highlight w:val="yellow"/>
        </w:rPr>
        <w:t>11</w:t>
      </w:r>
      <w:r>
        <w:rPr>
          <w:rFonts w:asciiTheme="minorHAnsi" w:hAnsiTheme="minorHAnsi" w:cstheme="minorHAnsi"/>
          <w:sz w:val="24"/>
          <w:szCs w:val="22"/>
          <w:highlight w:val="yellow"/>
        </w:rPr>
        <w:t>.1</w:t>
      </w:r>
      <w:r w:rsidR="00E5311F">
        <w:rPr>
          <w:rFonts w:asciiTheme="minorHAnsi" w:hAnsiTheme="minorHAnsi" w:cstheme="minorHAnsi"/>
          <w:sz w:val="24"/>
          <w:szCs w:val="22"/>
          <w:highlight w:val="yellow"/>
        </w:rPr>
        <w:t>2</w:t>
      </w:r>
      <w:r>
        <w:rPr>
          <w:rFonts w:asciiTheme="minorHAnsi" w:hAnsiTheme="minorHAnsi" w:cstheme="minorHAnsi"/>
          <w:sz w:val="24"/>
          <w:szCs w:val="22"/>
          <w:highlight w:val="yellow"/>
        </w:rPr>
        <w:t>.2023.</w:t>
      </w:r>
    </w:p>
    <w:p w14:paraId="11DDD2F5" w14:textId="77777777" w:rsidR="00E22D30" w:rsidRDefault="00E22D30">
      <w:pPr>
        <w:jc w:val="both"/>
        <w:rPr>
          <w:rFonts w:asciiTheme="minorHAnsi" w:hAnsiTheme="minorHAnsi" w:cstheme="minorHAnsi"/>
          <w:sz w:val="24"/>
          <w:szCs w:val="22"/>
        </w:rPr>
      </w:pPr>
    </w:p>
    <w:p w14:paraId="05F2C7F7" w14:textId="77777777" w:rsidR="00E22D30" w:rsidRDefault="00000000">
      <w:pPr>
        <w:jc w:val="both"/>
        <w:rPr>
          <w:rFonts w:asciiTheme="minorHAnsi" w:hAnsiTheme="minorHAnsi" w:cstheme="minorHAnsi"/>
          <w:b/>
          <w:sz w:val="24"/>
          <w:szCs w:val="22"/>
        </w:rPr>
      </w:pPr>
      <w:r>
        <w:rPr>
          <w:rFonts w:asciiTheme="minorHAnsi" w:hAnsiTheme="minorHAnsi" w:cstheme="minorHAnsi"/>
          <w:b/>
          <w:sz w:val="24"/>
          <w:szCs w:val="22"/>
        </w:rPr>
        <w:t xml:space="preserve">The Password protected document/file to be sent to purchase officer at the email id: </w:t>
      </w:r>
      <w:hyperlink r:id="rId7" w:history="1">
        <w:r>
          <w:rPr>
            <w:rStyle w:val="Hyperlink"/>
            <w:rFonts w:asciiTheme="minorHAnsi" w:hAnsiTheme="minorHAnsi" w:cstheme="minorHAnsi"/>
            <w:b/>
            <w:sz w:val="24"/>
            <w:szCs w:val="22"/>
          </w:rPr>
          <w:t>purchase.officer@lnmiit.ac.in</w:t>
        </w:r>
      </w:hyperlink>
      <w:r>
        <w:rPr>
          <w:rStyle w:val="Hyperlink"/>
          <w:rFonts w:asciiTheme="minorHAnsi" w:hAnsiTheme="minorHAnsi" w:cstheme="minorHAnsi"/>
          <w:b/>
          <w:sz w:val="24"/>
          <w:szCs w:val="22"/>
        </w:rPr>
        <w:t xml:space="preserve"> </w:t>
      </w:r>
      <w:r>
        <w:rPr>
          <w:rFonts w:asciiTheme="minorHAnsi" w:hAnsiTheme="minorHAnsi" w:cstheme="minorHAnsi"/>
          <w:b/>
          <w:sz w:val="24"/>
          <w:szCs w:val="22"/>
        </w:rPr>
        <w:t xml:space="preserve">and password should be sent to Chairman-PCC at the email id: </w:t>
      </w:r>
      <w:hyperlink r:id="rId8" w:history="1">
        <w:r>
          <w:rPr>
            <w:rStyle w:val="Hyperlink"/>
            <w:rFonts w:asciiTheme="minorHAnsi" w:hAnsiTheme="minorHAnsi" w:cstheme="minorHAnsi"/>
            <w:b/>
            <w:sz w:val="24"/>
            <w:szCs w:val="22"/>
          </w:rPr>
          <w:t>chairman.pcc@lnmiit.ac.in</w:t>
        </w:r>
      </w:hyperlink>
      <w:r>
        <w:rPr>
          <w:rFonts w:asciiTheme="minorHAnsi" w:hAnsiTheme="minorHAnsi" w:cstheme="minorHAnsi"/>
          <w:b/>
          <w:sz w:val="24"/>
          <w:szCs w:val="22"/>
        </w:rPr>
        <w:t xml:space="preserve"> .  </w:t>
      </w:r>
    </w:p>
    <w:p w14:paraId="4DEE02BB" w14:textId="77777777" w:rsidR="00E22D30" w:rsidRDefault="00E22D30">
      <w:pPr>
        <w:rPr>
          <w:rFonts w:asciiTheme="minorHAnsi" w:hAnsiTheme="minorHAnsi" w:cstheme="minorHAnsi"/>
          <w:sz w:val="24"/>
          <w:szCs w:val="22"/>
        </w:rPr>
      </w:pPr>
    </w:p>
    <w:p w14:paraId="3EEB9C05" w14:textId="77777777" w:rsidR="00E22D30" w:rsidRDefault="00000000">
      <w:pPr>
        <w:jc w:val="center"/>
        <w:rPr>
          <w:rStyle w:val="Hyperlink"/>
          <w:rFonts w:asciiTheme="minorHAnsi" w:hAnsiTheme="minorHAnsi" w:cstheme="minorHAnsi"/>
          <w:b/>
          <w:sz w:val="24"/>
          <w:szCs w:val="22"/>
        </w:rPr>
      </w:pPr>
      <w:hyperlink r:id="rId9" w:history="1">
        <w:r>
          <w:rPr>
            <w:rStyle w:val="Hyperlink"/>
            <w:rFonts w:asciiTheme="minorHAnsi" w:hAnsiTheme="minorHAnsi" w:cstheme="minorHAnsi"/>
            <w:b/>
            <w:sz w:val="24"/>
            <w:szCs w:val="22"/>
          </w:rPr>
          <w:t>purchase.officer@lnmiit.ac.in</w:t>
        </w:r>
      </w:hyperlink>
    </w:p>
    <w:p w14:paraId="6FCD4EB8" w14:textId="77777777" w:rsidR="00E22D30" w:rsidRDefault="00000000">
      <w:pPr>
        <w:jc w:val="center"/>
        <w:rPr>
          <w:rFonts w:asciiTheme="minorHAnsi" w:hAnsiTheme="minorHAnsi" w:cstheme="minorHAnsi"/>
          <w:b/>
          <w:sz w:val="24"/>
          <w:szCs w:val="22"/>
        </w:rPr>
      </w:pPr>
      <w:hyperlink r:id="rId10" w:history="1">
        <w:r>
          <w:rPr>
            <w:rStyle w:val="Hyperlink"/>
            <w:rFonts w:asciiTheme="minorHAnsi" w:hAnsiTheme="minorHAnsi" w:cstheme="minorHAnsi"/>
            <w:b/>
            <w:sz w:val="24"/>
            <w:szCs w:val="22"/>
          </w:rPr>
          <w:t>chairman.pcc@lnmiit.ac.in</w:t>
        </w:r>
      </w:hyperlink>
    </w:p>
    <w:p w14:paraId="3251E00E" w14:textId="77777777" w:rsidR="00E22D30" w:rsidRDefault="00E22D30">
      <w:pPr>
        <w:rPr>
          <w:rFonts w:asciiTheme="minorHAnsi" w:hAnsiTheme="minorHAnsi" w:cstheme="minorHAnsi"/>
          <w:b/>
          <w:sz w:val="24"/>
          <w:szCs w:val="24"/>
        </w:rPr>
      </w:pPr>
    </w:p>
    <w:p w14:paraId="0A0D52A1" w14:textId="77777777" w:rsidR="00E22D30" w:rsidRDefault="00000000">
      <w:pPr>
        <w:rPr>
          <w:rFonts w:asciiTheme="minorHAnsi" w:hAnsiTheme="minorHAnsi" w:cstheme="minorHAnsi"/>
          <w:b/>
          <w:sz w:val="24"/>
          <w:szCs w:val="24"/>
        </w:rPr>
      </w:pPr>
      <w:r>
        <w:rPr>
          <w:rFonts w:asciiTheme="minorHAnsi" w:hAnsiTheme="minorHAnsi" w:cstheme="minorHAnsi"/>
          <w:b/>
          <w:sz w:val="24"/>
          <w:szCs w:val="24"/>
        </w:rPr>
        <w:t>Bid Process:</w:t>
      </w:r>
    </w:p>
    <w:p w14:paraId="3C27A04A" w14:textId="25DC4A44" w:rsidR="00E22D30" w:rsidRDefault="00000000">
      <w:pPr>
        <w:spacing w:after="100" w:afterAutospacing="1"/>
        <w:jc w:val="both"/>
        <w:rPr>
          <w:rFonts w:asciiTheme="minorHAnsi" w:hAnsiTheme="minorHAnsi" w:cstheme="minorHAnsi"/>
          <w:sz w:val="24"/>
          <w:szCs w:val="24"/>
        </w:rPr>
      </w:pPr>
      <w:r w:rsidRPr="00322422">
        <w:rPr>
          <w:rFonts w:asciiTheme="minorHAnsi" w:hAnsiTheme="minorHAnsi" w:cstheme="minorHAnsi"/>
          <w:sz w:val="24"/>
          <w:szCs w:val="24"/>
        </w:rPr>
        <w:t>Technical &amp; Commercial details on the company’s letterhead, duly signed and sealed by the authorized signatory are required to be submitted in two separate envelopes/files. Both envelopes/files should be duly marked as “Technical bid for “</w:t>
      </w:r>
      <w:r w:rsidRPr="00322422">
        <w:rPr>
          <w:rFonts w:ascii="Tahoma" w:hAnsi="Tahoma" w:cs="Tahoma"/>
          <w:b/>
          <w:sz w:val="24"/>
          <w:szCs w:val="22"/>
        </w:rPr>
        <w:t>Supply of Sinks</w:t>
      </w:r>
      <w:r w:rsidRPr="00322422">
        <w:rPr>
          <w:rFonts w:ascii="Tahoma" w:hAnsi="Tahoma" w:cs="Tahoma"/>
          <w:b/>
          <w:sz w:val="22"/>
          <w:szCs w:val="22"/>
        </w:rPr>
        <w:t>.</w:t>
      </w:r>
      <w:r w:rsidRPr="00322422">
        <w:rPr>
          <w:rFonts w:asciiTheme="minorHAnsi" w:hAnsiTheme="minorHAnsi" w:cstheme="minorHAnsi"/>
          <w:sz w:val="24"/>
          <w:szCs w:val="24"/>
        </w:rPr>
        <w:t>” and “Commercial Bid for “</w:t>
      </w:r>
      <w:r w:rsidRPr="00322422">
        <w:rPr>
          <w:rFonts w:ascii="Tahoma" w:hAnsi="Tahoma" w:cs="Tahoma"/>
          <w:b/>
          <w:sz w:val="24"/>
          <w:szCs w:val="22"/>
        </w:rPr>
        <w:t>Supply of Sinks</w:t>
      </w:r>
      <w:r w:rsidRPr="00322422">
        <w:rPr>
          <w:rFonts w:ascii="Tahoma" w:hAnsi="Tahoma" w:cs="Tahoma"/>
          <w:b/>
          <w:sz w:val="22"/>
          <w:szCs w:val="22"/>
        </w:rPr>
        <w:t>.</w:t>
      </w:r>
      <w:r w:rsidRPr="00322422">
        <w:rPr>
          <w:rFonts w:asciiTheme="minorHAnsi" w:hAnsiTheme="minorHAnsi" w:cstheme="minorHAnsi"/>
          <w:b/>
          <w:sz w:val="24"/>
          <w:szCs w:val="24"/>
        </w:rPr>
        <w:t>”</w:t>
      </w:r>
      <w:r w:rsidRPr="00322422">
        <w:rPr>
          <w:rFonts w:asciiTheme="minorHAnsi" w:hAnsiTheme="minorHAnsi" w:cstheme="minorHAnsi"/>
          <w:sz w:val="24"/>
          <w:szCs w:val="24"/>
        </w:rPr>
        <w:t xml:space="preserve"> respectively. Both Envelopes shall be enclosed in a single envelope bearing the heading “Bid for </w:t>
      </w:r>
      <w:r w:rsidRPr="00322422">
        <w:rPr>
          <w:rFonts w:ascii="Tahoma" w:hAnsi="Tahoma" w:cs="Tahoma"/>
          <w:b/>
          <w:sz w:val="24"/>
          <w:szCs w:val="22"/>
        </w:rPr>
        <w:t>Supply of Sinks</w:t>
      </w:r>
      <w:r w:rsidRPr="00322422">
        <w:rPr>
          <w:rFonts w:ascii="Tahoma" w:hAnsi="Tahoma" w:cs="Tahoma"/>
          <w:b/>
          <w:sz w:val="22"/>
          <w:szCs w:val="22"/>
        </w:rPr>
        <w:t>.</w:t>
      </w:r>
      <w:r w:rsidRPr="00322422">
        <w:rPr>
          <w:rFonts w:asciiTheme="minorHAnsi" w:hAnsiTheme="minorHAnsi" w:cstheme="minorHAnsi"/>
          <w:b/>
          <w:sz w:val="24"/>
          <w:szCs w:val="24"/>
        </w:rPr>
        <w:t>”.</w:t>
      </w:r>
      <w:r w:rsidRPr="00322422">
        <w:rPr>
          <w:rFonts w:asciiTheme="minorHAnsi" w:hAnsiTheme="minorHAnsi" w:cstheme="minorHAnsi"/>
          <w:sz w:val="24"/>
          <w:szCs w:val="24"/>
        </w:rPr>
        <w:t xml:space="preserve"> Bids are liable to be rejected if any or </w:t>
      </w:r>
      <w:r w:rsidR="00322422" w:rsidRPr="00322422">
        <w:rPr>
          <w:rFonts w:asciiTheme="minorHAnsi" w:hAnsiTheme="minorHAnsi" w:cstheme="minorHAnsi"/>
          <w:sz w:val="24"/>
          <w:szCs w:val="24"/>
        </w:rPr>
        <w:t>both technical</w:t>
      </w:r>
      <w:r w:rsidRPr="00322422">
        <w:rPr>
          <w:rFonts w:asciiTheme="minorHAnsi" w:hAnsiTheme="minorHAnsi" w:cstheme="minorHAnsi"/>
          <w:sz w:val="24"/>
          <w:szCs w:val="24"/>
        </w:rPr>
        <w:t xml:space="preserve"> or commercial offers are found in open condition or required information is not found with the offer.</w:t>
      </w:r>
    </w:p>
    <w:p w14:paraId="573CFA64" w14:textId="77777777" w:rsidR="00E22D30" w:rsidRDefault="00000000">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the process mentioned above.</w:t>
      </w:r>
    </w:p>
    <w:p w14:paraId="595EC16B" w14:textId="77777777" w:rsidR="00E22D30" w:rsidRDefault="00000000">
      <w:pPr>
        <w:rPr>
          <w:rFonts w:asciiTheme="minorHAnsi" w:hAnsiTheme="minorHAnsi" w:cstheme="minorHAnsi"/>
          <w:b/>
          <w:sz w:val="24"/>
          <w:szCs w:val="24"/>
          <w:u w:val="single"/>
        </w:rPr>
      </w:pPr>
      <w:r>
        <w:rPr>
          <w:rFonts w:asciiTheme="minorHAnsi" w:hAnsiTheme="minorHAnsi" w:cstheme="minorHAnsi"/>
          <w:b/>
          <w:sz w:val="24"/>
          <w:szCs w:val="24"/>
          <w:u w:val="single"/>
        </w:rPr>
        <w:br w:type="page"/>
      </w:r>
      <w:r>
        <w:rPr>
          <w:rFonts w:asciiTheme="minorHAnsi" w:hAnsiTheme="minorHAnsi" w:cstheme="minorHAnsi"/>
          <w:b/>
          <w:sz w:val="24"/>
          <w:szCs w:val="24"/>
          <w:u w:val="single"/>
        </w:rPr>
        <w:lastRenderedPageBreak/>
        <w:t xml:space="preserve">Technical Bid: </w:t>
      </w:r>
      <w:r>
        <w:rPr>
          <w:rFonts w:asciiTheme="minorHAnsi" w:hAnsiTheme="minorHAnsi" w:cstheme="minorHAnsi"/>
          <w:i/>
          <w:sz w:val="24"/>
          <w:szCs w:val="24"/>
          <w:u w:val="single"/>
        </w:rPr>
        <w:t>(in a separate sealed envelope)</w:t>
      </w:r>
    </w:p>
    <w:p w14:paraId="232EFFB6" w14:textId="77777777" w:rsidR="00E22D30" w:rsidRDefault="00000000">
      <w:pPr>
        <w:rPr>
          <w:rFonts w:asciiTheme="minorHAnsi" w:eastAsia="Arial" w:hAnsiTheme="minorHAnsi" w:cstheme="minorHAnsi"/>
          <w:sz w:val="24"/>
          <w:szCs w:val="24"/>
        </w:rPr>
      </w:pPr>
      <w:r>
        <w:rPr>
          <w:rFonts w:asciiTheme="minorHAnsi" w:eastAsia="Arial" w:hAnsiTheme="minorHAnsi" w:cstheme="minorHAnsi"/>
          <w:spacing w:val="5"/>
          <w:sz w:val="24"/>
          <w:szCs w:val="24"/>
        </w:rPr>
        <w:t>W</w:t>
      </w:r>
      <w:r>
        <w:rPr>
          <w:rFonts w:asciiTheme="minorHAnsi" w:eastAsia="Arial" w:hAnsiTheme="minorHAnsi" w:cstheme="minorHAnsi"/>
          <w:spacing w:val="-3"/>
          <w:sz w:val="24"/>
          <w:szCs w:val="24"/>
        </w:rPr>
        <w:t>h</w:t>
      </w:r>
      <w:r>
        <w:rPr>
          <w:rFonts w:asciiTheme="minorHAnsi" w:eastAsia="Arial" w:hAnsiTheme="minorHAnsi" w:cstheme="minorHAnsi"/>
          <w:spacing w:val="-1"/>
          <w:sz w:val="24"/>
          <w:szCs w:val="24"/>
        </w:rPr>
        <w:t>il</w:t>
      </w:r>
      <w:r>
        <w:rPr>
          <w:rFonts w:asciiTheme="minorHAnsi" w:eastAsia="Arial" w:hAnsiTheme="minorHAnsi" w:cstheme="minorHAnsi"/>
          <w:sz w:val="24"/>
          <w:szCs w:val="24"/>
        </w:rPr>
        <w:t>e su</w:t>
      </w:r>
      <w:r>
        <w:rPr>
          <w:rFonts w:asciiTheme="minorHAnsi" w:eastAsia="Arial" w:hAnsiTheme="minorHAnsi" w:cstheme="minorHAnsi"/>
          <w:spacing w:val="-3"/>
          <w:sz w:val="24"/>
          <w:szCs w:val="24"/>
        </w:rPr>
        <w:t>b</w:t>
      </w:r>
      <w:r>
        <w:rPr>
          <w:rFonts w:asciiTheme="minorHAnsi" w:eastAsia="Arial" w:hAnsiTheme="minorHAnsi" w:cstheme="minorHAnsi"/>
          <w:spacing w:val="1"/>
          <w:sz w:val="24"/>
          <w:szCs w:val="24"/>
        </w:rPr>
        <w:t>m</w:t>
      </w:r>
      <w:r>
        <w:rPr>
          <w:rFonts w:asciiTheme="minorHAnsi" w:eastAsia="Arial" w:hAnsiTheme="minorHAnsi" w:cstheme="minorHAnsi"/>
          <w:spacing w:val="-1"/>
          <w:sz w:val="24"/>
          <w:szCs w:val="24"/>
        </w:rPr>
        <w:t>it</w:t>
      </w:r>
      <w:r>
        <w:rPr>
          <w:rFonts w:asciiTheme="minorHAnsi" w:eastAsia="Arial" w:hAnsiTheme="minorHAnsi" w:cstheme="minorHAnsi"/>
          <w:spacing w:val="1"/>
          <w:sz w:val="24"/>
          <w:szCs w:val="24"/>
        </w:rPr>
        <w:t>t</w:t>
      </w:r>
      <w:r>
        <w:rPr>
          <w:rFonts w:asciiTheme="minorHAnsi" w:eastAsia="Arial" w:hAnsiTheme="minorHAnsi" w:cstheme="minorHAnsi"/>
          <w:spacing w:val="-1"/>
          <w:sz w:val="24"/>
          <w:szCs w:val="24"/>
        </w:rPr>
        <w:t>i</w:t>
      </w:r>
      <w:r>
        <w:rPr>
          <w:rFonts w:asciiTheme="minorHAnsi" w:eastAsia="Arial" w:hAnsiTheme="minorHAnsi" w:cstheme="minorHAnsi"/>
          <w:sz w:val="24"/>
          <w:szCs w:val="24"/>
        </w:rPr>
        <w:t xml:space="preserve">ng </w:t>
      </w:r>
      <w:r>
        <w:rPr>
          <w:rFonts w:asciiTheme="minorHAnsi" w:eastAsia="Arial" w:hAnsiTheme="minorHAnsi" w:cstheme="minorHAnsi"/>
          <w:spacing w:val="2"/>
          <w:sz w:val="24"/>
          <w:szCs w:val="24"/>
        </w:rPr>
        <w:t>q</w:t>
      </w:r>
      <w:r>
        <w:rPr>
          <w:rFonts w:asciiTheme="minorHAnsi" w:eastAsia="Arial" w:hAnsiTheme="minorHAnsi" w:cstheme="minorHAnsi"/>
          <w:sz w:val="24"/>
          <w:szCs w:val="24"/>
        </w:rPr>
        <w:t>u</w:t>
      </w:r>
      <w:r>
        <w:rPr>
          <w:rFonts w:asciiTheme="minorHAnsi" w:eastAsia="Arial" w:hAnsiTheme="minorHAnsi" w:cstheme="minorHAnsi"/>
          <w:spacing w:val="-1"/>
          <w:sz w:val="24"/>
          <w:szCs w:val="24"/>
        </w:rPr>
        <w:t>o</w:t>
      </w:r>
      <w:r>
        <w:rPr>
          <w:rFonts w:asciiTheme="minorHAnsi" w:eastAsia="Arial" w:hAnsiTheme="minorHAnsi" w:cstheme="minorHAnsi"/>
          <w:spacing w:val="1"/>
          <w:sz w:val="24"/>
          <w:szCs w:val="24"/>
        </w:rPr>
        <w:t>t</w:t>
      </w:r>
      <w:r>
        <w:rPr>
          <w:rFonts w:asciiTheme="minorHAnsi" w:eastAsia="Arial" w:hAnsiTheme="minorHAnsi" w:cstheme="minorHAnsi"/>
          <w:spacing w:val="-3"/>
          <w:sz w:val="24"/>
          <w:szCs w:val="24"/>
        </w:rPr>
        <w:t>a</w:t>
      </w:r>
      <w:r>
        <w:rPr>
          <w:rFonts w:asciiTheme="minorHAnsi" w:eastAsia="Arial" w:hAnsiTheme="minorHAnsi" w:cstheme="minorHAnsi"/>
          <w:spacing w:val="1"/>
          <w:sz w:val="24"/>
          <w:szCs w:val="24"/>
        </w:rPr>
        <w:t>t</w:t>
      </w:r>
      <w:r>
        <w:rPr>
          <w:rFonts w:asciiTheme="minorHAnsi" w:eastAsia="Arial" w:hAnsiTheme="minorHAnsi" w:cstheme="minorHAnsi"/>
          <w:spacing w:val="-3"/>
          <w:sz w:val="24"/>
          <w:szCs w:val="24"/>
        </w:rPr>
        <w:t>i</w:t>
      </w:r>
      <w:r>
        <w:rPr>
          <w:rFonts w:asciiTheme="minorHAnsi" w:eastAsia="Arial" w:hAnsiTheme="minorHAnsi" w:cstheme="minorHAnsi"/>
          <w:sz w:val="24"/>
          <w:szCs w:val="24"/>
        </w:rPr>
        <w:t>o</w:t>
      </w:r>
      <w:r>
        <w:rPr>
          <w:rFonts w:asciiTheme="minorHAnsi" w:eastAsia="Arial" w:hAnsiTheme="minorHAnsi" w:cstheme="minorHAnsi"/>
          <w:spacing w:val="-1"/>
          <w:sz w:val="24"/>
          <w:szCs w:val="24"/>
        </w:rPr>
        <w:t>n</w:t>
      </w:r>
      <w:r>
        <w:rPr>
          <w:rFonts w:asciiTheme="minorHAnsi" w:eastAsia="Arial" w:hAnsiTheme="minorHAnsi" w:cstheme="minorHAnsi"/>
          <w:sz w:val="24"/>
          <w:szCs w:val="24"/>
        </w:rPr>
        <w:t xml:space="preserve">s, </w:t>
      </w:r>
      <w:r>
        <w:rPr>
          <w:rFonts w:asciiTheme="minorHAnsi" w:eastAsia="Arial" w:hAnsiTheme="minorHAnsi" w:cstheme="minorHAnsi"/>
          <w:spacing w:val="1"/>
          <w:sz w:val="24"/>
          <w:szCs w:val="24"/>
        </w:rPr>
        <w:t>t</w:t>
      </w:r>
      <w:r>
        <w:rPr>
          <w:rFonts w:asciiTheme="minorHAnsi" w:eastAsia="Arial" w:hAnsiTheme="minorHAnsi" w:cstheme="minorHAnsi"/>
          <w:sz w:val="24"/>
          <w:szCs w:val="24"/>
        </w:rPr>
        <w:t xml:space="preserve">he </w:t>
      </w:r>
      <w:r>
        <w:rPr>
          <w:rFonts w:asciiTheme="minorHAnsi" w:eastAsia="Arial" w:hAnsiTheme="minorHAnsi" w:cstheme="minorHAnsi"/>
          <w:spacing w:val="3"/>
          <w:sz w:val="24"/>
          <w:szCs w:val="24"/>
        </w:rPr>
        <w:t>f</w:t>
      </w:r>
      <w:r>
        <w:rPr>
          <w:rFonts w:asciiTheme="minorHAnsi" w:eastAsia="Arial" w:hAnsiTheme="minorHAnsi" w:cstheme="minorHAnsi"/>
          <w:sz w:val="24"/>
          <w:szCs w:val="24"/>
        </w:rPr>
        <w:t>o</w:t>
      </w:r>
      <w:r>
        <w:rPr>
          <w:rFonts w:asciiTheme="minorHAnsi" w:eastAsia="Arial" w:hAnsiTheme="minorHAnsi" w:cstheme="minorHAnsi"/>
          <w:spacing w:val="-1"/>
          <w:sz w:val="24"/>
          <w:szCs w:val="24"/>
        </w:rPr>
        <w:t>ll</w:t>
      </w:r>
      <w:r>
        <w:rPr>
          <w:rFonts w:asciiTheme="minorHAnsi" w:eastAsia="Arial" w:hAnsiTheme="minorHAnsi" w:cstheme="minorHAnsi"/>
          <w:sz w:val="24"/>
          <w:szCs w:val="24"/>
        </w:rPr>
        <w:t>o</w:t>
      </w:r>
      <w:r>
        <w:rPr>
          <w:rFonts w:asciiTheme="minorHAnsi" w:eastAsia="Arial" w:hAnsiTheme="minorHAnsi" w:cstheme="minorHAnsi"/>
          <w:spacing w:val="-4"/>
          <w:sz w:val="24"/>
          <w:szCs w:val="24"/>
        </w:rPr>
        <w:t>w</w:t>
      </w:r>
      <w:r>
        <w:rPr>
          <w:rFonts w:asciiTheme="minorHAnsi" w:eastAsia="Arial" w:hAnsiTheme="minorHAnsi" w:cstheme="minorHAnsi"/>
          <w:spacing w:val="-1"/>
          <w:sz w:val="24"/>
          <w:szCs w:val="24"/>
        </w:rPr>
        <w:t>i</w:t>
      </w:r>
      <w:r>
        <w:rPr>
          <w:rFonts w:asciiTheme="minorHAnsi" w:eastAsia="Arial" w:hAnsiTheme="minorHAnsi" w:cstheme="minorHAnsi"/>
          <w:sz w:val="24"/>
          <w:szCs w:val="24"/>
        </w:rPr>
        <w:t>ng proce</w:t>
      </w:r>
      <w:r>
        <w:rPr>
          <w:rFonts w:asciiTheme="minorHAnsi" w:eastAsia="Arial" w:hAnsiTheme="minorHAnsi" w:cstheme="minorHAnsi"/>
          <w:spacing w:val="-3"/>
          <w:sz w:val="24"/>
          <w:szCs w:val="24"/>
        </w:rPr>
        <w:t>d</w:t>
      </w:r>
      <w:r>
        <w:rPr>
          <w:rFonts w:asciiTheme="minorHAnsi" w:eastAsia="Arial" w:hAnsiTheme="minorHAnsi" w:cstheme="minorHAnsi"/>
          <w:sz w:val="24"/>
          <w:szCs w:val="24"/>
        </w:rPr>
        <w:t xml:space="preserve">ure/ </w:t>
      </w:r>
      <w:r>
        <w:rPr>
          <w:rFonts w:asciiTheme="minorHAnsi" w:eastAsia="Arial" w:hAnsiTheme="minorHAnsi" w:cstheme="minorHAnsi"/>
          <w:spacing w:val="3"/>
          <w:sz w:val="24"/>
          <w:szCs w:val="24"/>
        </w:rPr>
        <w:t>f</w:t>
      </w:r>
      <w:r>
        <w:rPr>
          <w:rFonts w:asciiTheme="minorHAnsi" w:eastAsia="Arial" w:hAnsiTheme="minorHAnsi" w:cstheme="minorHAnsi"/>
          <w:spacing w:val="-3"/>
          <w:sz w:val="24"/>
          <w:szCs w:val="24"/>
        </w:rPr>
        <w:t>o</w:t>
      </w:r>
      <w:r>
        <w:rPr>
          <w:rFonts w:asciiTheme="minorHAnsi" w:eastAsia="Arial" w:hAnsiTheme="minorHAnsi" w:cstheme="minorHAnsi"/>
          <w:spacing w:val="-2"/>
          <w:sz w:val="24"/>
          <w:szCs w:val="24"/>
        </w:rPr>
        <w:t>r</w:t>
      </w:r>
      <w:r>
        <w:rPr>
          <w:rFonts w:asciiTheme="minorHAnsi" w:eastAsia="Arial" w:hAnsiTheme="minorHAnsi" w:cstheme="minorHAnsi"/>
          <w:spacing w:val="1"/>
          <w:sz w:val="24"/>
          <w:szCs w:val="24"/>
        </w:rPr>
        <w:t>m</w:t>
      </w:r>
      <w:r>
        <w:rPr>
          <w:rFonts w:asciiTheme="minorHAnsi" w:eastAsia="Arial" w:hAnsiTheme="minorHAnsi" w:cstheme="minorHAnsi"/>
          <w:sz w:val="24"/>
          <w:szCs w:val="24"/>
        </w:rPr>
        <w:t>a</w:t>
      </w:r>
      <w:r>
        <w:rPr>
          <w:rFonts w:asciiTheme="minorHAnsi" w:eastAsia="Arial" w:hAnsiTheme="minorHAnsi" w:cstheme="minorHAnsi"/>
          <w:spacing w:val="-1"/>
          <w:sz w:val="24"/>
          <w:szCs w:val="24"/>
        </w:rPr>
        <w:t>li</w:t>
      </w:r>
      <w:r>
        <w:rPr>
          <w:rFonts w:asciiTheme="minorHAnsi" w:eastAsia="Arial" w:hAnsiTheme="minorHAnsi" w:cstheme="minorHAnsi"/>
          <w:spacing w:val="1"/>
          <w:sz w:val="24"/>
          <w:szCs w:val="24"/>
        </w:rPr>
        <w:t>t</w:t>
      </w:r>
      <w:r>
        <w:rPr>
          <w:rFonts w:asciiTheme="minorHAnsi" w:eastAsia="Arial" w:hAnsiTheme="minorHAnsi" w:cstheme="minorHAnsi"/>
          <w:spacing w:val="-1"/>
          <w:sz w:val="24"/>
          <w:szCs w:val="24"/>
        </w:rPr>
        <w:t>i</w:t>
      </w:r>
      <w:r>
        <w:rPr>
          <w:rFonts w:asciiTheme="minorHAnsi" w:eastAsia="Arial" w:hAnsiTheme="minorHAnsi" w:cstheme="minorHAnsi"/>
          <w:sz w:val="24"/>
          <w:szCs w:val="24"/>
        </w:rPr>
        <w:t>es a</w:t>
      </w:r>
      <w:r>
        <w:rPr>
          <w:rFonts w:asciiTheme="minorHAnsi" w:eastAsia="Arial" w:hAnsiTheme="minorHAnsi" w:cstheme="minorHAnsi"/>
          <w:spacing w:val="-1"/>
          <w:sz w:val="24"/>
          <w:szCs w:val="24"/>
        </w:rPr>
        <w:t>n</w:t>
      </w:r>
      <w:r>
        <w:rPr>
          <w:rFonts w:asciiTheme="minorHAnsi" w:eastAsia="Arial" w:hAnsiTheme="minorHAnsi" w:cstheme="minorHAnsi"/>
          <w:sz w:val="24"/>
          <w:szCs w:val="24"/>
        </w:rPr>
        <w:t>d co</w:t>
      </w:r>
      <w:r>
        <w:rPr>
          <w:rFonts w:asciiTheme="minorHAnsi" w:eastAsia="Arial" w:hAnsiTheme="minorHAnsi" w:cstheme="minorHAnsi"/>
          <w:spacing w:val="-1"/>
          <w:sz w:val="24"/>
          <w:szCs w:val="24"/>
        </w:rPr>
        <w:t>n</w:t>
      </w:r>
      <w:r>
        <w:rPr>
          <w:rFonts w:asciiTheme="minorHAnsi" w:eastAsia="Arial" w:hAnsiTheme="minorHAnsi" w:cstheme="minorHAnsi"/>
          <w:spacing w:val="-3"/>
          <w:sz w:val="24"/>
          <w:szCs w:val="24"/>
        </w:rPr>
        <w:t>d</w:t>
      </w:r>
      <w:r>
        <w:rPr>
          <w:rFonts w:asciiTheme="minorHAnsi" w:eastAsia="Arial" w:hAnsiTheme="minorHAnsi" w:cstheme="minorHAnsi"/>
          <w:spacing w:val="-1"/>
          <w:sz w:val="24"/>
          <w:szCs w:val="24"/>
        </w:rPr>
        <w:t>i</w:t>
      </w:r>
      <w:r>
        <w:rPr>
          <w:rFonts w:asciiTheme="minorHAnsi" w:eastAsia="Arial" w:hAnsiTheme="minorHAnsi" w:cstheme="minorHAnsi"/>
          <w:spacing w:val="1"/>
          <w:sz w:val="24"/>
          <w:szCs w:val="24"/>
        </w:rPr>
        <w:t>t</w:t>
      </w:r>
      <w:r>
        <w:rPr>
          <w:rFonts w:asciiTheme="minorHAnsi" w:eastAsia="Arial" w:hAnsiTheme="minorHAnsi" w:cstheme="minorHAnsi"/>
          <w:spacing w:val="-1"/>
          <w:sz w:val="24"/>
          <w:szCs w:val="24"/>
        </w:rPr>
        <w:t>i</w:t>
      </w:r>
      <w:r>
        <w:rPr>
          <w:rFonts w:asciiTheme="minorHAnsi" w:eastAsia="Arial" w:hAnsiTheme="minorHAnsi" w:cstheme="minorHAnsi"/>
          <w:sz w:val="24"/>
          <w:szCs w:val="24"/>
        </w:rPr>
        <w:t>o</w:t>
      </w:r>
      <w:r>
        <w:rPr>
          <w:rFonts w:asciiTheme="minorHAnsi" w:eastAsia="Arial" w:hAnsiTheme="minorHAnsi" w:cstheme="minorHAnsi"/>
          <w:spacing w:val="-1"/>
          <w:sz w:val="24"/>
          <w:szCs w:val="24"/>
        </w:rPr>
        <w:t>n</w:t>
      </w:r>
      <w:r>
        <w:rPr>
          <w:rFonts w:asciiTheme="minorHAnsi" w:eastAsia="Arial" w:hAnsiTheme="minorHAnsi" w:cstheme="minorHAnsi"/>
          <w:sz w:val="24"/>
          <w:szCs w:val="24"/>
        </w:rPr>
        <w:t xml:space="preserve">s </w:t>
      </w:r>
      <w:r>
        <w:rPr>
          <w:rFonts w:asciiTheme="minorHAnsi" w:eastAsia="Arial" w:hAnsiTheme="minorHAnsi" w:cstheme="minorHAnsi"/>
          <w:spacing w:val="1"/>
          <w:sz w:val="24"/>
          <w:szCs w:val="24"/>
        </w:rPr>
        <w:t>m</w:t>
      </w:r>
      <w:r>
        <w:rPr>
          <w:rFonts w:asciiTheme="minorHAnsi" w:eastAsia="Arial" w:hAnsiTheme="minorHAnsi" w:cstheme="minorHAnsi"/>
          <w:sz w:val="24"/>
          <w:szCs w:val="24"/>
        </w:rPr>
        <w:t xml:space="preserve">ay </w:t>
      </w:r>
      <w:r>
        <w:rPr>
          <w:rFonts w:asciiTheme="minorHAnsi" w:eastAsia="Arial" w:hAnsiTheme="minorHAnsi" w:cstheme="minorHAnsi"/>
          <w:spacing w:val="2"/>
          <w:sz w:val="24"/>
          <w:szCs w:val="24"/>
        </w:rPr>
        <w:t>k</w:t>
      </w:r>
      <w:r>
        <w:rPr>
          <w:rFonts w:asciiTheme="minorHAnsi" w:eastAsia="Arial" w:hAnsiTheme="minorHAnsi" w:cstheme="minorHAnsi"/>
          <w:spacing w:val="-1"/>
          <w:sz w:val="24"/>
          <w:szCs w:val="24"/>
        </w:rPr>
        <w:t>i</w:t>
      </w:r>
      <w:r>
        <w:rPr>
          <w:rFonts w:asciiTheme="minorHAnsi" w:eastAsia="Arial" w:hAnsiTheme="minorHAnsi" w:cstheme="minorHAnsi"/>
          <w:sz w:val="24"/>
          <w:szCs w:val="24"/>
        </w:rPr>
        <w:t>n</w:t>
      </w:r>
      <w:r>
        <w:rPr>
          <w:rFonts w:asciiTheme="minorHAnsi" w:eastAsia="Arial" w:hAnsiTheme="minorHAnsi" w:cstheme="minorHAnsi"/>
          <w:spacing w:val="-1"/>
          <w:sz w:val="24"/>
          <w:szCs w:val="24"/>
        </w:rPr>
        <w:t>dl</w:t>
      </w:r>
      <w:r>
        <w:rPr>
          <w:rFonts w:asciiTheme="minorHAnsi" w:eastAsia="Arial" w:hAnsiTheme="minorHAnsi" w:cstheme="minorHAnsi"/>
          <w:sz w:val="24"/>
          <w:szCs w:val="24"/>
        </w:rPr>
        <w:t>y be a</w:t>
      </w:r>
      <w:r>
        <w:rPr>
          <w:rFonts w:asciiTheme="minorHAnsi" w:eastAsia="Arial" w:hAnsiTheme="minorHAnsi" w:cstheme="minorHAnsi"/>
          <w:spacing w:val="-1"/>
          <w:sz w:val="24"/>
          <w:szCs w:val="24"/>
        </w:rPr>
        <w:t>d</w:t>
      </w:r>
      <w:r>
        <w:rPr>
          <w:rFonts w:asciiTheme="minorHAnsi" w:eastAsia="Arial" w:hAnsiTheme="minorHAnsi" w:cstheme="minorHAnsi"/>
          <w:sz w:val="24"/>
          <w:szCs w:val="24"/>
        </w:rPr>
        <w:t>h</w:t>
      </w:r>
      <w:r>
        <w:rPr>
          <w:rFonts w:asciiTheme="minorHAnsi" w:eastAsia="Arial" w:hAnsiTheme="minorHAnsi" w:cstheme="minorHAnsi"/>
          <w:spacing w:val="-1"/>
          <w:sz w:val="24"/>
          <w:szCs w:val="24"/>
        </w:rPr>
        <w:t>e</w:t>
      </w:r>
      <w:r>
        <w:rPr>
          <w:rFonts w:asciiTheme="minorHAnsi" w:eastAsia="Arial" w:hAnsiTheme="minorHAnsi" w:cstheme="minorHAnsi"/>
          <w:spacing w:val="1"/>
          <w:sz w:val="24"/>
          <w:szCs w:val="24"/>
        </w:rPr>
        <w:t>r</w:t>
      </w:r>
      <w:r>
        <w:rPr>
          <w:rFonts w:asciiTheme="minorHAnsi" w:eastAsia="Arial" w:hAnsiTheme="minorHAnsi" w:cstheme="minorHAnsi"/>
          <w:sz w:val="24"/>
          <w:szCs w:val="24"/>
        </w:rPr>
        <w:t>e</w:t>
      </w:r>
      <w:r>
        <w:rPr>
          <w:rFonts w:asciiTheme="minorHAnsi" w:eastAsia="Arial" w:hAnsiTheme="minorHAnsi" w:cstheme="minorHAnsi"/>
          <w:spacing w:val="-1"/>
          <w:sz w:val="24"/>
          <w:szCs w:val="24"/>
        </w:rPr>
        <w:t>d</w:t>
      </w:r>
      <w:r>
        <w:rPr>
          <w:rFonts w:asciiTheme="minorHAnsi" w:eastAsia="Arial" w:hAnsiTheme="minorHAnsi" w:cstheme="minorHAnsi"/>
          <w:sz w:val="24"/>
          <w:szCs w:val="24"/>
        </w:rPr>
        <w:t>.</w:t>
      </w:r>
    </w:p>
    <w:p w14:paraId="5D14BACA" w14:textId="77777777" w:rsidR="00E22D30" w:rsidRDefault="00000000">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Company profile or brief note about the bidder's company, PAN number, and GST number should be submitted by the Vendor.</w:t>
      </w:r>
    </w:p>
    <w:p w14:paraId="7F4EB0C5" w14:textId="77777777" w:rsidR="00E22D30" w:rsidRDefault="00000000">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The List of Directors/Partners/Proprietor/Members of the Firm to be attached.</w:t>
      </w:r>
    </w:p>
    <w:p w14:paraId="08E06A29" w14:textId="77777777" w:rsidR="00E22D30" w:rsidRDefault="00000000">
      <w:pPr>
        <w:pStyle w:val="ListParagraph"/>
        <w:numPr>
          <w:ilvl w:val="0"/>
          <w:numId w:val="1"/>
        </w:numPr>
        <w:jc w:val="both"/>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Detail of other associated/sister concerns (if any) of Directors/Partners/ Proprietor/ Members to be provided.</w:t>
      </w:r>
    </w:p>
    <w:p w14:paraId="24554C49" w14:textId="3E34699F" w:rsidR="00E22D30" w:rsidRDefault="00322422">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Turnover for the last three years to be mentioned. (Copy to be enclosed)</w:t>
      </w:r>
    </w:p>
    <w:p w14:paraId="775C587E" w14:textId="3ADE2B58" w:rsidR="00E22D30" w:rsidRDefault="00000000">
      <w:pPr>
        <w:pStyle w:val="ListParagraph"/>
        <w:numPr>
          <w:ilvl w:val="0"/>
          <w:numId w:val="1"/>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List of the client to whom the vendor has delivered the goods or provided the services in </w:t>
      </w:r>
      <w:r w:rsidR="00322422">
        <w:rPr>
          <w:rFonts w:asciiTheme="minorHAnsi" w:eastAsia="Arial" w:hAnsiTheme="minorHAnsi" w:cstheme="minorHAnsi"/>
          <w:spacing w:val="2"/>
          <w:sz w:val="24"/>
          <w:szCs w:val="24"/>
        </w:rPr>
        <w:t>the past</w:t>
      </w:r>
      <w:r>
        <w:rPr>
          <w:rFonts w:asciiTheme="minorHAnsi" w:eastAsia="Arial" w:hAnsiTheme="minorHAnsi" w:cstheme="minorHAnsi"/>
          <w:spacing w:val="2"/>
          <w:sz w:val="24"/>
          <w:szCs w:val="24"/>
        </w:rPr>
        <w:t>.</w:t>
      </w:r>
    </w:p>
    <w:p w14:paraId="2CBBE105" w14:textId="77777777" w:rsidR="00E22D30" w:rsidRDefault="00000000">
      <w:pPr>
        <w:pStyle w:val="ListParagraph"/>
        <w:numPr>
          <w:ilvl w:val="0"/>
          <w:numId w:val="1"/>
        </w:numPr>
        <w:spacing w:before="240" w:after="240"/>
        <w:rPr>
          <w:rFonts w:asciiTheme="minorHAnsi" w:eastAsia="Arial" w:hAnsiTheme="minorHAnsi" w:cstheme="minorHAnsi"/>
          <w:sz w:val="24"/>
          <w:szCs w:val="24"/>
        </w:rPr>
      </w:pPr>
      <w:r>
        <w:rPr>
          <w:rFonts w:asciiTheme="minorHAnsi" w:eastAsia="Arial" w:hAnsiTheme="minorHAnsi" w:cstheme="minorHAnsi"/>
          <w:spacing w:val="2"/>
          <w:sz w:val="24"/>
          <w:szCs w:val="24"/>
        </w:rPr>
        <w:t>Specification as mentioned below, shall be provided as per the details given below:</w:t>
      </w:r>
    </w:p>
    <w:p w14:paraId="3EB45169" w14:textId="77777777" w:rsidR="00E22D30" w:rsidRDefault="00E22D30">
      <w:pPr>
        <w:spacing w:before="240"/>
        <w:rPr>
          <w:rFonts w:asciiTheme="minorHAnsi" w:eastAsia="Arial" w:hAnsiTheme="minorHAnsi" w:cstheme="minorHAnsi"/>
          <w:b/>
          <w:sz w:val="26"/>
          <w:szCs w:val="24"/>
          <w:u w:val="single"/>
        </w:rPr>
      </w:pPr>
    </w:p>
    <w:p w14:paraId="26A405C2" w14:textId="234E4893" w:rsidR="00E22D30" w:rsidRDefault="00000000">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highlight w:val="yellow"/>
          <w:u w:val="single"/>
        </w:rPr>
        <w:t xml:space="preserve">Scope of work, </w:t>
      </w:r>
      <w:r w:rsidR="00322422">
        <w:rPr>
          <w:rFonts w:asciiTheme="minorHAnsi" w:eastAsia="Arial" w:hAnsiTheme="minorHAnsi" w:cstheme="minorHAnsi"/>
          <w:b/>
          <w:sz w:val="26"/>
          <w:szCs w:val="24"/>
          <w:highlight w:val="yellow"/>
          <w:u w:val="single"/>
        </w:rPr>
        <w:t>technical</w:t>
      </w:r>
      <w:r>
        <w:rPr>
          <w:rFonts w:asciiTheme="minorHAnsi" w:eastAsia="Arial" w:hAnsiTheme="minorHAnsi" w:cstheme="minorHAnsi"/>
          <w:b/>
          <w:sz w:val="26"/>
          <w:szCs w:val="24"/>
          <w:highlight w:val="yellow"/>
          <w:u w:val="single"/>
        </w:rPr>
        <w:t xml:space="preserve"> data sheet and Specification of the item/s</w:t>
      </w:r>
    </w:p>
    <w:p w14:paraId="7D7DAA6E" w14:textId="77777777" w:rsidR="00E22D30" w:rsidRDefault="00E22D30">
      <w:pPr>
        <w:rPr>
          <w:rFonts w:asciiTheme="minorHAnsi" w:hAnsiTheme="minorHAnsi" w:cstheme="minorHAnsi"/>
          <w:b/>
          <w:sz w:val="24"/>
          <w:szCs w:val="24"/>
          <w:u w:val="single"/>
        </w:rPr>
      </w:pPr>
    </w:p>
    <w:p w14:paraId="59003EB0" w14:textId="77777777" w:rsidR="00E22D30" w:rsidRDefault="00E22D30">
      <w:pPr>
        <w:rPr>
          <w:rFonts w:asciiTheme="minorHAnsi" w:hAnsiTheme="minorHAnsi" w:cstheme="minorHAnsi"/>
          <w:b/>
          <w:sz w:val="24"/>
          <w:szCs w:val="24"/>
          <w:u w:val="single"/>
        </w:rPr>
      </w:pPr>
    </w:p>
    <w:p w14:paraId="7971C22C" w14:textId="59F14EEF" w:rsidR="00E22D30" w:rsidRDefault="00000000">
      <w:pPr>
        <w:ind w:left="2160" w:hanging="2160"/>
        <w:rPr>
          <w:rFonts w:asciiTheme="minorHAnsi" w:hAnsiTheme="minorHAnsi" w:cstheme="minorHAnsi"/>
          <w:b/>
          <w:sz w:val="24"/>
          <w:szCs w:val="24"/>
          <w:u w:val="single"/>
        </w:rPr>
      </w:pPr>
      <w:r>
        <w:rPr>
          <w:rFonts w:asciiTheme="minorHAnsi" w:eastAsia="Arial" w:hAnsiTheme="minorHAnsi" w:cstheme="minorHAnsi"/>
          <w:b/>
          <w:sz w:val="26"/>
          <w:szCs w:val="24"/>
          <w:highlight w:val="yellow"/>
          <w:u w:val="single"/>
        </w:rPr>
        <w:t>Scope of work</w:t>
      </w:r>
      <w:r>
        <w:rPr>
          <w:rFonts w:asciiTheme="minorHAnsi" w:eastAsia="Arial" w:hAnsiTheme="minorHAnsi" w:cstheme="minorHAnsi"/>
          <w:b/>
          <w:sz w:val="26"/>
          <w:szCs w:val="24"/>
        </w:rPr>
        <w:t xml:space="preserve">: </w:t>
      </w:r>
      <w:r>
        <w:rPr>
          <w:rFonts w:asciiTheme="minorHAnsi" w:eastAsia="Arial" w:hAnsiTheme="minorHAnsi" w:cstheme="minorHAnsi"/>
          <w:b/>
          <w:sz w:val="26"/>
          <w:szCs w:val="24"/>
        </w:rPr>
        <w:tab/>
        <w:t xml:space="preserve">                 </w:t>
      </w:r>
      <w:r>
        <w:rPr>
          <w:rFonts w:ascii="Tahoma" w:hAnsi="Tahoma" w:cs="Tahoma"/>
          <w:b/>
          <w:sz w:val="24"/>
          <w:szCs w:val="22"/>
        </w:rPr>
        <w:t xml:space="preserve">Supply of </w:t>
      </w:r>
      <w:r w:rsidR="00965C3A">
        <w:rPr>
          <w:rFonts w:ascii="Tahoma" w:hAnsi="Tahoma" w:cs="Tahoma"/>
          <w:b/>
          <w:sz w:val="24"/>
          <w:szCs w:val="22"/>
        </w:rPr>
        <w:t>Sinks.</w:t>
      </w:r>
    </w:p>
    <w:p w14:paraId="1C3302D4" w14:textId="77777777" w:rsidR="00E22D30" w:rsidRDefault="00000000">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highlight w:val="yellow"/>
          <w:u w:val="single"/>
        </w:rPr>
        <w:t>Technical data sheet and Specification of the item/s</w:t>
      </w:r>
    </w:p>
    <w:p w14:paraId="6C0047C5" w14:textId="77777777" w:rsidR="00E22D30" w:rsidRDefault="00E22D30">
      <w:pPr>
        <w:rPr>
          <w:rFonts w:asciiTheme="minorHAnsi" w:hAnsiTheme="minorHAnsi" w:cstheme="minorHAnsi"/>
          <w:b/>
          <w:sz w:val="24"/>
          <w:szCs w:val="24"/>
          <w:u w:val="single"/>
        </w:rPr>
      </w:pPr>
    </w:p>
    <w:tbl>
      <w:tblPr>
        <w:tblpPr w:leftFromText="180" w:rightFromText="180" w:vertAnchor="text" w:horzAnchor="page" w:tblpX="762" w:tblpY="187"/>
        <w:tblOverlap w:val="never"/>
        <w:tblW w:w="10308" w:type="dxa"/>
        <w:tblLook w:val="04A0" w:firstRow="1" w:lastRow="0" w:firstColumn="1" w:lastColumn="0" w:noHBand="0" w:noVBand="1"/>
      </w:tblPr>
      <w:tblGrid>
        <w:gridCol w:w="945"/>
        <w:gridCol w:w="2535"/>
        <w:gridCol w:w="2120"/>
        <w:gridCol w:w="3400"/>
        <w:gridCol w:w="607"/>
        <w:gridCol w:w="701"/>
      </w:tblGrid>
      <w:tr w:rsidR="00E22D30" w14:paraId="1C9B3128" w14:textId="77777777">
        <w:trPr>
          <w:trHeight w:val="615"/>
        </w:trPr>
        <w:tc>
          <w:tcPr>
            <w:tcW w:w="94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61CE38B7"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S.No.</w:t>
            </w:r>
          </w:p>
        </w:tc>
        <w:tc>
          <w:tcPr>
            <w:tcW w:w="2535" w:type="dxa"/>
            <w:tcBorders>
              <w:top w:val="single" w:sz="8" w:space="0" w:color="000000"/>
              <w:left w:val="nil"/>
              <w:bottom w:val="single" w:sz="8" w:space="0" w:color="000000"/>
              <w:right w:val="single" w:sz="8" w:space="0" w:color="000000"/>
            </w:tcBorders>
            <w:shd w:val="clear" w:color="auto" w:fill="auto"/>
            <w:noWrap/>
            <w:vAlign w:val="center"/>
          </w:tcPr>
          <w:p w14:paraId="3F62B0E7"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Item Name/ Description</w:t>
            </w:r>
          </w:p>
        </w:tc>
        <w:tc>
          <w:tcPr>
            <w:tcW w:w="5520" w:type="dxa"/>
            <w:gridSpan w:val="2"/>
            <w:tcBorders>
              <w:top w:val="single" w:sz="8" w:space="0" w:color="000000"/>
              <w:left w:val="nil"/>
              <w:bottom w:val="single" w:sz="8" w:space="0" w:color="000000"/>
              <w:right w:val="single" w:sz="8" w:space="0" w:color="000000"/>
            </w:tcBorders>
            <w:shd w:val="clear" w:color="auto" w:fill="auto"/>
            <w:noWrap/>
            <w:vAlign w:val="bottom"/>
          </w:tcPr>
          <w:p w14:paraId="48296163" w14:textId="77777777" w:rsidR="00E22D30" w:rsidRDefault="00000000">
            <w:pPr>
              <w:jc w:val="cente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Make &amp; Model/ Specification</w:t>
            </w:r>
          </w:p>
        </w:tc>
        <w:tc>
          <w:tcPr>
            <w:tcW w:w="607" w:type="dxa"/>
            <w:tcBorders>
              <w:top w:val="single" w:sz="8" w:space="0" w:color="000000"/>
              <w:left w:val="nil"/>
              <w:bottom w:val="single" w:sz="8" w:space="0" w:color="000000"/>
              <w:right w:val="single" w:sz="8" w:space="0" w:color="000000"/>
            </w:tcBorders>
            <w:shd w:val="clear" w:color="auto" w:fill="auto"/>
            <w:noWrap/>
            <w:vAlign w:val="center"/>
          </w:tcPr>
          <w:p w14:paraId="7689FA23"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Qty.</w:t>
            </w:r>
          </w:p>
        </w:tc>
        <w:tc>
          <w:tcPr>
            <w:tcW w:w="701" w:type="dxa"/>
            <w:tcBorders>
              <w:top w:val="single" w:sz="8" w:space="0" w:color="000000"/>
              <w:left w:val="nil"/>
              <w:bottom w:val="single" w:sz="8" w:space="0" w:color="000000"/>
              <w:right w:val="single" w:sz="8" w:space="0" w:color="000000"/>
            </w:tcBorders>
            <w:shd w:val="clear" w:color="auto" w:fill="auto"/>
            <w:vAlign w:val="center"/>
          </w:tcPr>
          <w:p w14:paraId="264E157D"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UOM</w:t>
            </w:r>
          </w:p>
        </w:tc>
      </w:tr>
      <w:tr w:rsidR="00E22D30" w14:paraId="7685DBC6" w14:textId="77777777">
        <w:trPr>
          <w:trHeight w:val="315"/>
        </w:trPr>
        <w:tc>
          <w:tcPr>
            <w:tcW w:w="945" w:type="dxa"/>
            <w:vMerge w:val="restart"/>
            <w:tcBorders>
              <w:top w:val="nil"/>
              <w:left w:val="single" w:sz="8" w:space="0" w:color="000000"/>
              <w:bottom w:val="single" w:sz="8" w:space="0" w:color="000000"/>
              <w:right w:val="single" w:sz="8" w:space="0" w:color="000000"/>
            </w:tcBorders>
            <w:shd w:val="clear" w:color="auto" w:fill="auto"/>
            <w:noWrap/>
            <w:vAlign w:val="center"/>
          </w:tcPr>
          <w:p w14:paraId="08B98FB8" w14:textId="77777777" w:rsidR="00E22D30" w:rsidRDefault="00000000">
            <w:pPr>
              <w:jc w:val="right"/>
              <w:textAlignment w:val="center"/>
              <w:rPr>
                <w:rFonts w:ascii="Calibri" w:hAnsi="Calibri" w:cs="Calibri"/>
                <w:b/>
                <w:bCs/>
                <w:color w:val="000000"/>
              </w:rPr>
            </w:pPr>
            <w:r>
              <w:rPr>
                <w:rFonts w:ascii="Calibri" w:eastAsia="SimSun" w:hAnsi="Calibri" w:cs="Calibri"/>
                <w:b/>
                <w:bCs/>
                <w:color w:val="000000"/>
                <w:lang w:eastAsia="zh-CN" w:bidi="ar"/>
              </w:rPr>
              <w:t>1</w:t>
            </w:r>
          </w:p>
        </w:tc>
        <w:tc>
          <w:tcPr>
            <w:tcW w:w="2535" w:type="dxa"/>
            <w:vMerge w:val="restart"/>
            <w:tcBorders>
              <w:top w:val="nil"/>
              <w:left w:val="nil"/>
              <w:bottom w:val="single" w:sz="8" w:space="0" w:color="000000"/>
              <w:right w:val="single" w:sz="8" w:space="0" w:color="000000"/>
            </w:tcBorders>
            <w:shd w:val="clear" w:color="auto" w:fill="FFFFFF"/>
            <w:noWrap/>
            <w:vAlign w:val="center"/>
          </w:tcPr>
          <w:p w14:paraId="51CB448F" w14:textId="77777777" w:rsidR="00E22D30" w:rsidRDefault="00000000">
            <w:pPr>
              <w:textAlignment w:val="center"/>
              <w:rPr>
                <w:rFonts w:ascii="Tahoma" w:eastAsia="Tahoma" w:hAnsi="Tahoma" w:cs="Tahoma"/>
                <w:b/>
                <w:bCs/>
                <w:color w:val="000000"/>
                <w:sz w:val="24"/>
                <w:szCs w:val="24"/>
              </w:rPr>
            </w:pPr>
            <w:r>
              <w:rPr>
                <w:rFonts w:ascii="Tahoma" w:eastAsia="Tahoma" w:hAnsi="Tahoma" w:cs="Tahoma"/>
                <w:b/>
                <w:bCs/>
                <w:color w:val="000000"/>
                <w:sz w:val="24"/>
                <w:szCs w:val="24"/>
                <w:lang w:eastAsia="zh-CN" w:bidi="ar"/>
              </w:rPr>
              <w:t>Supply of Sinks.</w:t>
            </w:r>
          </w:p>
        </w:tc>
        <w:tc>
          <w:tcPr>
            <w:tcW w:w="2120" w:type="dxa"/>
            <w:tcBorders>
              <w:top w:val="nil"/>
              <w:left w:val="nil"/>
              <w:bottom w:val="single" w:sz="8" w:space="0" w:color="000000"/>
              <w:right w:val="single" w:sz="8" w:space="0" w:color="000000"/>
            </w:tcBorders>
            <w:shd w:val="clear" w:color="auto" w:fill="auto"/>
            <w:noWrap/>
            <w:vAlign w:val="bottom"/>
          </w:tcPr>
          <w:p w14:paraId="7E11FD0F"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Brand</w:t>
            </w:r>
          </w:p>
        </w:tc>
        <w:tc>
          <w:tcPr>
            <w:tcW w:w="3400" w:type="dxa"/>
            <w:tcBorders>
              <w:top w:val="nil"/>
              <w:left w:val="nil"/>
              <w:bottom w:val="single" w:sz="8" w:space="0" w:color="000000"/>
              <w:right w:val="single" w:sz="8" w:space="0" w:color="000000"/>
            </w:tcBorders>
            <w:shd w:val="clear" w:color="auto" w:fill="auto"/>
            <w:noWrap/>
            <w:vAlign w:val="bottom"/>
          </w:tcPr>
          <w:p w14:paraId="132623DC" w14:textId="7574B607" w:rsidR="00E22D30" w:rsidRDefault="002B11F6">
            <w:pPr>
              <w:textAlignment w:val="bottom"/>
              <w:rPr>
                <w:rFonts w:ascii="Calibri" w:hAnsi="Calibri" w:cs="Calibri"/>
                <w:color w:val="000000"/>
                <w:sz w:val="22"/>
                <w:szCs w:val="22"/>
              </w:rPr>
            </w:pPr>
            <w:r>
              <w:t xml:space="preserve">HINDWARE Flamingo Glossy Chrome Kitchen </w:t>
            </w:r>
            <w:r>
              <w:rPr>
                <w:rStyle w:val="il"/>
              </w:rPr>
              <w:t>Sink</w:t>
            </w:r>
            <w:r>
              <w:t xml:space="preserve"> </w:t>
            </w:r>
          </w:p>
        </w:tc>
        <w:tc>
          <w:tcPr>
            <w:tcW w:w="607" w:type="dxa"/>
            <w:vMerge w:val="restart"/>
            <w:tcBorders>
              <w:top w:val="nil"/>
              <w:left w:val="nil"/>
              <w:bottom w:val="single" w:sz="8" w:space="0" w:color="000000"/>
              <w:right w:val="single" w:sz="8" w:space="0" w:color="000000"/>
            </w:tcBorders>
            <w:shd w:val="clear" w:color="auto" w:fill="FFFFFF"/>
            <w:noWrap/>
            <w:vAlign w:val="center"/>
          </w:tcPr>
          <w:p w14:paraId="393A68B1" w14:textId="77777777" w:rsidR="00E22D30" w:rsidRDefault="00000000">
            <w:pPr>
              <w:jc w:val="center"/>
              <w:textAlignment w:val="center"/>
              <w:rPr>
                <w:rFonts w:ascii="Calibri" w:hAnsi="Calibri" w:cs="Calibri"/>
                <w:b/>
                <w:bCs/>
                <w:color w:val="000000"/>
              </w:rPr>
            </w:pPr>
            <w:r>
              <w:rPr>
                <w:rFonts w:ascii="Calibri" w:eastAsia="SimSun" w:hAnsi="Calibri" w:cs="Calibri"/>
                <w:b/>
                <w:bCs/>
                <w:color w:val="000000"/>
                <w:lang w:eastAsia="zh-CN" w:bidi="ar"/>
              </w:rPr>
              <w:t>5</w:t>
            </w:r>
          </w:p>
        </w:tc>
        <w:tc>
          <w:tcPr>
            <w:tcW w:w="701" w:type="dxa"/>
            <w:vMerge w:val="restart"/>
            <w:tcBorders>
              <w:top w:val="nil"/>
              <w:left w:val="nil"/>
              <w:bottom w:val="single" w:sz="8" w:space="0" w:color="000000"/>
              <w:right w:val="single" w:sz="8" w:space="0" w:color="000000"/>
            </w:tcBorders>
            <w:shd w:val="clear" w:color="auto" w:fill="auto"/>
            <w:vAlign w:val="center"/>
          </w:tcPr>
          <w:p w14:paraId="10CF29DE" w14:textId="77777777" w:rsidR="00E22D30" w:rsidRDefault="00000000">
            <w:pPr>
              <w:jc w:val="center"/>
              <w:textAlignment w:val="center"/>
              <w:rPr>
                <w:rFonts w:ascii="Calibri" w:hAnsi="Calibri" w:cs="Calibri"/>
                <w:b/>
                <w:bCs/>
                <w:color w:val="000000"/>
              </w:rPr>
            </w:pPr>
            <w:r>
              <w:rPr>
                <w:rFonts w:ascii="Calibri" w:eastAsia="SimSun" w:hAnsi="Calibri" w:cs="Calibri"/>
                <w:b/>
                <w:bCs/>
                <w:color w:val="000000"/>
                <w:lang w:eastAsia="zh-CN" w:bidi="ar"/>
              </w:rPr>
              <w:t>Nos.</w:t>
            </w:r>
          </w:p>
        </w:tc>
      </w:tr>
      <w:tr w:rsidR="00E22D30" w14:paraId="4B0E086A" w14:textId="77777777">
        <w:trPr>
          <w:trHeight w:val="330"/>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084D28A1"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131C58F8" w14:textId="77777777" w:rsidR="00E22D30" w:rsidRDefault="00E22D30">
            <w:pPr>
              <w:rPr>
                <w:rFonts w:ascii="Tahoma" w:eastAsia="Tahoma" w:hAnsi="Tahoma" w:cs="Tahoma"/>
                <w:b/>
                <w:bCs/>
                <w:color w:val="000000"/>
                <w:sz w:val="24"/>
                <w:szCs w:val="24"/>
              </w:rPr>
            </w:pPr>
          </w:p>
        </w:tc>
        <w:tc>
          <w:tcPr>
            <w:tcW w:w="2120" w:type="dxa"/>
            <w:tcBorders>
              <w:top w:val="nil"/>
              <w:left w:val="nil"/>
              <w:bottom w:val="single" w:sz="8" w:space="0" w:color="000000"/>
              <w:right w:val="single" w:sz="8" w:space="0" w:color="000000"/>
            </w:tcBorders>
            <w:shd w:val="clear" w:color="auto" w:fill="auto"/>
            <w:noWrap/>
            <w:vAlign w:val="bottom"/>
          </w:tcPr>
          <w:p w14:paraId="418DE993"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Colour</w:t>
            </w:r>
          </w:p>
        </w:tc>
        <w:tc>
          <w:tcPr>
            <w:tcW w:w="3400" w:type="dxa"/>
            <w:tcBorders>
              <w:top w:val="nil"/>
              <w:left w:val="nil"/>
              <w:bottom w:val="single" w:sz="8" w:space="0" w:color="000000"/>
              <w:right w:val="single" w:sz="8" w:space="0" w:color="000000"/>
            </w:tcBorders>
            <w:shd w:val="clear" w:color="auto" w:fill="auto"/>
            <w:noWrap/>
            <w:vAlign w:val="bottom"/>
          </w:tcPr>
          <w:p w14:paraId="7C46912D"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Gray</w:t>
            </w:r>
          </w:p>
        </w:tc>
        <w:tc>
          <w:tcPr>
            <w:tcW w:w="607" w:type="dxa"/>
            <w:vMerge/>
            <w:tcBorders>
              <w:top w:val="nil"/>
              <w:left w:val="nil"/>
              <w:bottom w:val="single" w:sz="8" w:space="0" w:color="000000"/>
              <w:right w:val="single" w:sz="8" w:space="0" w:color="000000"/>
            </w:tcBorders>
            <w:shd w:val="clear" w:color="auto" w:fill="FFFFFF"/>
            <w:noWrap/>
            <w:vAlign w:val="center"/>
          </w:tcPr>
          <w:p w14:paraId="3A3C7750"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single" w:sz="8" w:space="0" w:color="000000"/>
            </w:tcBorders>
            <w:shd w:val="clear" w:color="auto" w:fill="auto"/>
            <w:vAlign w:val="center"/>
          </w:tcPr>
          <w:p w14:paraId="3CBA1D97" w14:textId="77777777" w:rsidR="00E22D30" w:rsidRDefault="00E22D30">
            <w:pPr>
              <w:jc w:val="center"/>
              <w:rPr>
                <w:rFonts w:ascii="Calibri" w:hAnsi="Calibri" w:cs="Calibri"/>
                <w:b/>
                <w:bCs/>
                <w:color w:val="000000"/>
              </w:rPr>
            </w:pPr>
          </w:p>
        </w:tc>
      </w:tr>
      <w:tr w:rsidR="00E22D30" w14:paraId="1AA8B142" w14:textId="77777777">
        <w:trPr>
          <w:trHeight w:val="315"/>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7465AD2F"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7BB1ECBD" w14:textId="77777777" w:rsidR="00E22D30" w:rsidRDefault="00E22D30">
            <w:pPr>
              <w:rPr>
                <w:rFonts w:ascii="Tahoma" w:eastAsia="Tahoma" w:hAnsi="Tahoma" w:cs="Tahoma"/>
                <w:b/>
                <w:bCs/>
                <w:color w:val="000000"/>
                <w:sz w:val="24"/>
                <w:szCs w:val="24"/>
              </w:rPr>
            </w:pPr>
          </w:p>
        </w:tc>
        <w:tc>
          <w:tcPr>
            <w:tcW w:w="2120" w:type="dxa"/>
            <w:tcBorders>
              <w:top w:val="nil"/>
              <w:left w:val="nil"/>
              <w:bottom w:val="single" w:sz="8" w:space="0" w:color="000000"/>
              <w:right w:val="single" w:sz="8" w:space="0" w:color="000000"/>
            </w:tcBorders>
            <w:shd w:val="clear" w:color="auto" w:fill="auto"/>
            <w:noWrap/>
            <w:vAlign w:val="bottom"/>
          </w:tcPr>
          <w:p w14:paraId="73D41AD9"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Material</w:t>
            </w:r>
          </w:p>
        </w:tc>
        <w:tc>
          <w:tcPr>
            <w:tcW w:w="3400" w:type="dxa"/>
            <w:tcBorders>
              <w:top w:val="nil"/>
              <w:left w:val="nil"/>
              <w:bottom w:val="single" w:sz="8" w:space="0" w:color="000000"/>
              <w:right w:val="single" w:sz="8" w:space="0" w:color="000000"/>
            </w:tcBorders>
            <w:shd w:val="clear" w:color="auto" w:fill="auto"/>
            <w:noWrap/>
            <w:vAlign w:val="bottom"/>
          </w:tcPr>
          <w:p w14:paraId="2B16F157"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Stainless Steel</w:t>
            </w:r>
          </w:p>
        </w:tc>
        <w:tc>
          <w:tcPr>
            <w:tcW w:w="607" w:type="dxa"/>
            <w:vMerge/>
            <w:tcBorders>
              <w:top w:val="nil"/>
              <w:left w:val="nil"/>
              <w:bottom w:val="single" w:sz="8" w:space="0" w:color="000000"/>
              <w:right w:val="single" w:sz="8" w:space="0" w:color="000000"/>
            </w:tcBorders>
            <w:shd w:val="clear" w:color="auto" w:fill="FFFFFF"/>
            <w:noWrap/>
            <w:vAlign w:val="center"/>
          </w:tcPr>
          <w:p w14:paraId="2A356FD9"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single" w:sz="8" w:space="0" w:color="000000"/>
            </w:tcBorders>
            <w:shd w:val="clear" w:color="auto" w:fill="auto"/>
            <w:vAlign w:val="center"/>
          </w:tcPr>
          <w:p w14:paraId="5F10981E" w14:textId="77777777" w:rsidR="00E22D30" w:rsidRDefault="00E22D30">
            <w:pPr>
              <w:jc w:val="center"/>
              <w:rPr>
                <w:rFonts w:ascii="Calibri" w:hAnsi="Calibri" w:cs="Calibri"/>
                <w:b/>
                <w:bCs/>
                <w:color w:val="000000"/>
              </w:rPr>
            </w:pPr>
          </w:p>
        </w:tc>
      </w:tr>
      <w:tr w:rsidR="00E22D30" w14:paraId="7281889C" w14:textId="77777777">
        <w:trPr>
          <w:trHeight w:val="315"/>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54A4FC34"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586C3ED1" w14:textId="77777777" w:rsidR="00E22D30" w:rsidRDefault="00E22D30">
            <w:pPr>
              <w:rPr>
                <w:rFonts w:ascii="Tahoma" w:eastAsia="Tahoma" w:hAnsi="Tahoma" w:cs="Tahoma"/>
                <w:b/>
                <w:bCs/>
                <w:color w:val="000000"/>
                <w:sz w:val="24"/>
                <w:szCs w:val="24"/>
              </w:rPr>
            </w:pPr>
          </w:p>
        </w:tc>
        <w:tc>
          <w:tcPr>
            <w:tcW w:w="2120" w:type="dxa"/>
            <w:tcBorders>
              <w:top w:val="nil"/>
              <w:left w:val="nil"/>
              <w:bottom w:val="single" w:sz="8" w:space="0" w:color="000000"/>
              <w:right w:val="single" w:sz="8" w:space="0" w:color="000000"/>
            </w:tcBorders>
            <w:shd w:val="clear" w:color="auto" w:fill="auto"/>
            <w:noWrap/>
            <w:vAlign w:val="bottom"/>
          </w:tcPr>
          <w:p w14:paraId="4BB2AF4B"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Size</w:t>
            </w:r>
          </w:p>
        </w:tc>
        <w:tc>
          <w:tcPr>
            <w:tcW w:w="3400" w:type="dxa"/>
            <w:tcBorders>
              <w:top w:val="nil"/>
              <w:left w:val="nil"/>
              <w:bottom w:val="single" w:sz="8" w:space="0" w:color="000000"/>
              <w:right w:val="single" w:sz="8" w:space="0" w:color="000000"/>
            </w:tcBorders>
            <w:shd w:val="clear" w:color="auto" w:fill="auto"/>
            <w:noWrap/>
            <w:vAlign w:val="bottom"/>
          </w:tcPr>
          <w:p w14:paraId="20FBA225" w14:textId="324ED03C" w:rsidR="00E22D30" w:rsidRDefault="002B11F6">
            <w:pPr>
              <w:textAlignment w:val="bottom"/>
              <w:rPr>
                <w:rFonts w:ascii="Calibri" w:hAnsi="Calibri" w:cs="Calibri"/>
                <w:color w:val="000000"/>
                <w:sz w:val="22"/>
                <w:szCs w:val="22"/>
              </w:rPr>
            </w:pPr>
            <w:r>
              <w:t>(24 X 18 X 8-inch)</w:t>
            </w:r>
          </w:p>
        </w:tc>
        <w:tc>
          <w:tcPr>
            <w:tcW w:w="607" w:type="dxa"/>
            <w:vMerge/>
            <w:tcBorders>
              <w:top w:val="nil"/>
              <w:left w:val="nil"/>
              <w:bottom w:val="single" w:sz="8" w:space="0" w:color="000000"/>
              <w:right w:val="single" w:sz="8" w:space="0" w:color="000000"/>
            </w:tcBorders>
            <w:shd w:val="clear" w:color="auto" w:fill="FFFFFF"/>
            <w:noWrap/>
            <w:vAlign w:val="center"/>
          </w:tcPr>
          <w:p w14:paraId="70882D5F"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single" w:sz="8" w:space="0" w:color="000000"/>
            </w:tcBorders>
            <w:shd w:val="clear" w:color="auto" w:fill="auto"/>
            <w:vAlign w:val="center"/>
          </w:tcPr>
          <w:p w14:paraId="33417DBD" w14:textId="77777777" w:rsidR="00E22D30" w:rsidRDefault="00E22D30">
            <w:pPr>
              <w:jc w:val="center"/>
              <w:rPr>
                <w:rFonts w:ascii="Calibri" w:hAnsi="Calibri" w:cs="Calibri"/>
                <w:b/>
                <w:bCs/>
                <w:color w:val="000000"/>
              </w:rPr>
            </w:pPr>
          </w:p>
        </w:tc>
      </w:tr>
      <w:tr w:rsidR="00E22D30" w14:paraId="24991F51" w14:textId="77777777">
        <w:trPr>
          <w:trHeight w:val="315"/>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6E62B76A"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5C234954" w14:textId="77777777" w:rsidR="00E22D30" w:rsidRDefault="00E22D30">
            <w:pPr>
              <w:rPr>
                <w:rFonts w:ascii="Tahoma" w:eastAsia="Tahoma" w:hAnsi="Tahoma" w:cs="Tahoma"/>
                <w:b/>
                <w:bCs/>
                <w:color w:val="000000"/>
                <w:sz w:val="24"/>
                <w:szCs w:val="24"/>
              </w:rPr>
            </w:pPr>
          </w:p>
        </w:tc>
        <w:tc>
          <w:tcPr>
            <w:tcW w:w="2120" w:type="dxa"/>
            <w:tcBorders>
              <w:top w:val="nil"/>
              <w:left w:val="nil"/>
              <w:bottom w:val="single" w:sz="8" w:space="0" w:color="000000"/>
              <w:right w:val="single" w:sz="8" w:space="0" w:color="000000"/>
            </w:tcBorders>
            <w:shd w:val="clear" w:color="auto" w:fill="auto"/>
            <w:noWrap/>
            <w:vAlign w:val="bottom"/>
          </w:tcPr>
          <w:p w14:paraId="50C1040A"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Product Dimensions</w:t>
            </w:r>
          </w:p>
        </w:tc>
        <w:tc>
          <w:tcPr>
            <w:tcW w:w="3400" w:type="dxa"/>
            <w:tcBorders>
              <w:top w:val="nil"/>
              <w:left w:val="nil"/>
              <w:bottom w:val="single" w:sz="8" w:space="0" w:color="000000"/>
              <w:right w:val="single" w:sz="8" w:space="0" w:color="000000"/>
            </w:tcBorders>
            <w:shd w:val="clear" w:color="auto" w:fill="auto"/>
            <w:noWrap/>
            <w:vAlign w:val="bottom"/>
          </w:tcPr>
          <w:p w14:paraId="17C4DC63" w14:textId="77777777" w:rsidR="00E22D30" w:rsidRDefault="00000000">
            <w:pPr>
              <w:textAlignment w:val="bottom"/>
              <w:rPr>
                <w:rFonts w:ascii="Calibri" w:hAnsi="Calibri" w:cs="Calibri"/>
                <w:color w:val="000000"/>
                <w:sz w:val="22"/>
                <w:szCs w:val="22"/>
              </w:rPr>
            </w:pPr>
            <w:r>
              <w:rPr>
                <w:rFonts w:ascii="Calibri" w:eastAsia="SimSun" w:hAnsi="Calibri" w:cs="Calibri"/>
                <w:color w:val="000000"/>
                <w:sz w:val="22"/>
                <w:szCs w:val="22"/>
                <w:lang w:eastAsia="zh-CN" w:bidi="ar"/>
              </w:rPr>
              <w:t>45.7D x 61W x 20.3H Centimeters</w:t>
            </w:r>
          </w:p>
        </w:tc>
        <w:tc>
          <w:tcPr>
            <w:tcW w:w="607" w:type="dxa"/>
            <w:vMerge/>
            <w:tcBorders>
              <w:top w:val="nil"/>
              <w:left w:val="nil"/>
              <w:bottom w:val="single" w:sz="8" w:space="0" w:color="000000"/>
              <w:right w:val="single" w:sz="8" w:space="0" w:color="000000"/>
            </w:tcBorders>
            <w:shd w:val="clear" w:color="auto" w:fill="FFFFFF"/>
            <w:noWrap/>
            <w:vAlign w:val="center"/>
          </w:tcPr>
          <w:p w14:paraId="764772E4"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single" w:sz="8" w:space="0" w:color="000000"/>
            </w:tcBorders>
            <w:shd w:val="clear" w:color="auto" w:fill="auto"/>
            <w:vAlign w:val="center"/>
          </w:tcPr>
          <w:p w14:paraId="2E0F861F" w14:textId="77777777" w:rsidR="00E22D30" w:rsidRDefault="00E22D30">
            <w:pPr>
              <w:jc w:val="center"/>
              <w:rPr>
                <w:rFonts w:ascii="Calibri" w:hAnsi="Calibri" w:cs="Calibri"/>
                <w:b/>
                <w:bCs/>
                <w:color w:val="000000"/>
              </w:rPr>
            </w:pPr>
          </w:p>
        </w:tc>
      </w:tr>
    </w:tbl>
    <w:p w14:paraId="215327EA" w14:textId="77777777" w:rsidR="00E22D30" w:rsidRDefault="00E22D30">
      <w:pPr>
        <w:rPr>
          <w:rFonts w:asciiTheme="minorHAnsi" w:hAnsiTheme="minorHAnsi" w:cstheme="minorHAnsi"/>
          <w:b/>
          <w:sz w:val="24"/>
          <w:szCs w:val="24"/>
          <w:u w:val="single"/>
        </w:rPr>
      </w:pPr>
    </w:p>
    <w:p w14:paraId="0E2F0C69" w14:textId="138291D5" w:rsidR="00E22D30" w:rsidRDefault="004037C4">
      <w:pPr>
        <w:rPr>
          <w:rFonts w:asciiTheme="minorHAnsi" w:hAnsiTheme="minorHAnsi" w:cstheme="minorHAnsi"/>
          <w:b/>
          <w:sz w:val="24"/>
          <w:szCs w:val="24"/>
          <w:u w:val="single"/>
        </w:rPr>
      </w:pPr>
      <w:r w:rsidRPr="006F0C3E">
        <w:rPr>
          <w:noProof/>
          <w:sz w:val="24"/>
          <w:szCs w:val="24"/>
        </w:rPr>
        <w:drawing>
          <wp:inline distT="0" distB="0" distL="0" distR="0" wp14:anchorId="132158BF" wp14:editId="01564BFE">
            <wp:extent cx="2686050" cy="1714500"/>
            <wp:effectExtent l="0" t="0" r="0" b="0"/>
            <wp:docPr id="1747260196" name="Picture 1" descr="A close-up of a s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260196" name="Picture 1" descr="A close-up of a sink&#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6050" cy="1714500"/>
                    </a:xfrm>
                    <a:prstGeom prst="rect">
                      <a:avLst/>
                    </a:prstGeom>
                    <a:noFill/>
                    <a:ln>
                      <a:noFill/>
                    </a:ln>
                  </pic:spPr>
                </pic:pic>
              </a:graphicData>
            </a:graphic>
          </wp:inline>
        </w:drawing>
      </w:r>
      <w:r>
        <w:rPr>
          <w:rFonts w:asciiTheme="minorHAnsi" w:hAnsiTheme="minorHAnsi" w:cstheme="minorHAnsi"/>
          <w:b/>
          <w:sz w:val="24"/>
          <w:szCs w:val="24"/>
          <w:u w:val="single"/>
        </w:rPr>
        <w:br w:type="page"/>
      </w:r>
    </w:p>
    <w:p w14:paraId="3DFBC7CD" w14:textId="77777777" w:rsidR="00E22D30" w:rsidRDefault="00000000">
      <w:pPr>
        <w:rPr>
          <w:rFonts w:asciiTheme="minorHAnsi" w:hAnsiTheme="minorHAnsi" w:cstheme="minorHAnsi"/>
          <w:i/>
          <w:sz w:val="24"/>
          <w:szCs w:val="24"/>
          <w:u w:val="single"/>
        </w:rPr>
      </w:pPr>
      <w:r>
        <w:rPr>
          <w:rFonts w:asciiTheme="minorHAnsi" w:hAnsiTheme="minorHAnsi" w:cstheme="minorHAnsi"/>
          <w:b/>
          <w:sz w:val="24"/>
          <w:szCs w:val="24"/>
          <w:u w:val="single"/>
        </w:rPr>
        <w:lastRenderedPageBreak/>
        <w:t xml:space="preserve">Commercial Bid: </w:t>
      </w:r>
      <w:r>
        <w:rPr>
          <w:rFonts w:asciiTheme="minorHAnsi" w:hAnsiTheme="minorHAnsi" w:cstheme="minorHAnsi"/>
          <w:i/>
          <w:sz w:val="24"/>
          <w:szCs w:val="24"/>
          <w:u w:val="single"/>
        </w:rPr>
        <w:t>(in separate sealed envelope)</w:t>
      </w:r>
    </w:p>
    <w:p w14:paraId="7F2CCB07" w14:textId="77777777" w:rsidR="00E22D30" w:rsidRDefault="00E22D30">
      <w:pPr>
        <w:rPr>
          <w:rFonts w:asciiTheme="minorHAnsi" w:hAnsiTheme="minorHAnsi" w:cstheme="minorHAnsi"/>
          <w:i/>
          <w:sz w:val="24"/>
          <w:szCs w:val="24"/>
          <w:u w:val="single"/>
        </w:rPr>
      </w:pPr>
    </w:p>
    <w:tbl>
      <w:tblPr>
        <w:tblpPr w:leftFromText="180" w:rightFromText="180" w:vertAnchor="text" w:horzAnchor="page" w:tblpX="554" w:tblpY="368"/>
        <w:tblOverlap w:val="never"/>
        <w:tblW w:w="11396" w:type="dxa"/>
        <w:tblLook w:val="04A0" w:firstRow="1" w:lastRow="0" w:firstColumn="1" w:lastColumn="0" w:noHBand="0" w:noVBand="1"/>
      </w:tblPr>
      <w:tblGrid>
        <w:gridCol w:w="945"/>
        <w:gridCol w:w="2535"/>
        <w:gridCol w:w="2127"/>
        <w:gridCol w:w="3393"/>
        <w:gridCol w:w="607"/>
        <w:gridCol w:w="701"/>
        <w:gridCol w:w="1088"/>
      </w:tblGrid>
      <w:tr w:rsidR="00E22D30" w14:paraId="256690EA" w14:textId="77777777">
        <w:trPr>
          <w:trHeight w:val="615"/>
        </w:trPr>
        <w:tc>
          <w:tcPr>
            <w:tcW w:w="94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7475B749"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S.No.</w:t>
            </w:r>
          </w:p>
        </w:tc>
        <w:tc>
          <w:tcPr>
            <w:tcW w:w="2535" w:type="dxa"/>
            <w:tcBorders>
              <w:top w:val="single" w:sz="8" w:space="0" w:color="000000"/>
              <w:left w:val="nil"/>
              <w:bottom w:val="single" w:sz="8" w:space="0" w:color="000000"/>
              <w:right w:val="single" w:sz="8" w:space="0" w:color="000000"/>
            </w:tcBorders>
            <w:shd w:val="clear" w:color="auto" w:fill="auto"/>
            <w:noWrap/>
            <w:vAlign w:val="center"/>
          </w:tcPr>
          <w:p w14:paraId="63057383"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Item Name/ Description</w:t>
            </w:r>
          </w:p>
        </w:tc>
        <w:tc>
          <w:tcPr>
            <w:tcW w:w="5520" w:type="dxa"/>
            <w:gridSpan w:val="2"/>
            <w:tcBorders>
              <w:top w:val="single" w:sz="8" w:space="0" w:color="000000"/>
              <w:left w:val="nil"/>
              <w:bottom w:val="single" w:sz="8" w:space="0" w:color="000000"/>
              <w:right w:val="single" w:sz="8" w:space="0" w:color="000000"/>
            </w:tcBorders>
            <w:shd w:val="clear" w:color="auto" w:fill="auto"/>
            <w:noWrap/>
            <w:vAlign w:val="bottom"/>
          </w:tcPr>
          <w:p w14:paraId="632D5C81" w14:textId="77777777" w:rsidR="00E22D30" w:rsidRDefault="00000000">
            <w:pPr>
              <w:jc w:val="cente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Make &amp; Model/ Specification</w:t>
            </w:r>
          </w:p>
        </w:tc>
        <w:tc>
          <w:tcPr>
            <w:tcW w:w="607" w:type="dxa"/>
            <w:tcBorders>
              <w:top w:val="single" w:sz="8" w:space="0" w:color="000000"/>
              <w:left w:val="nil"/>
              <w:bottom w:val="single" w:sz="8" w:space="0" w:color="000000"/>
              <w:right w:val="single" w:sz="8" w:space="0" w:color="000000"/>
            </w:tcBorders>
            <w:shd w:val="clear" w:color="auto" w:fill="auto"/>
            <w:noWrap/>
            <w:vAlign w:val="center"/>
          </w:tcPr>
          <w:p w14:paraId="5E429AA0"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Qty.</w:t>
            </w:r>
          </w:p>
        </w:tc>
        <w:tc>
          <w:tcPr>
            <w:tcW w:w="701" w:type="dxa"/>
            <w:tcBorders>
              <w:top w:val="single" w:sz="8" w:space="0" w:color="000000"/>
              <w:left w:val="nil"/>
              <w:bottom w:val="single" w:sz="8" w:space="0" w:color="000000"/>
              <w:right w:val="nil"/>
            </w:tcBorders>
            <w:shd w:val="clear" w:color="auto" w:fill="auto"/>
            <w:vAlign w:val="center"/>
          </w:tcPr>
          <w:p w14:paraId="3C32DD31" w14:textId="77777777" w:rsidR="00E22D30" w:rsidRDefault="00000000">
            <w:pPr>
              <w:jc w:val="center"/>
              <w:textAlignment w:val="center"/>
              <w:rPr>
                <w:rFonts w:ascii="Calibri" w:hAnsi="Calibri" w:cs="Calibri"/>
                <w:b/>
                <w:bCs/>
                <w:color w:val="000000"/>
                <w:sz w:val="22"/>
                <w:szCs w:val="22"/>
              </w:rPr>
            </w:pPr>
            <w:r>
              <w:rPr>
                <w:rFonts w:ascii="Calibri" w:eastAsia="SimSun" w:hAnsi="Calibri" w:cs="Calibri"/>
                <w:b/>
                <w:bCs/>
                <w:color w:val="000000"/>
                <w:sz w:val="22"/>
                <w:szCs w:val="22"/>
                <w:lang w:eastAsia="zh-CN" w:bidi="ar"/>
              </w:rPr>
              <w:t>UOM</w:t>
            </w:r>
          </w:p>
        </w:tc>
        <w:tc>
          <w:tcPr>
            <w:tcW w:w="108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065C7E51"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 xml:space="preserve">AMOUNT </w:t>
            </w:r>
          </w:p>
        </w:tc>
      </w:tr>
      <w:tr w:rsidR="00E22D30" w14:paraId="1B9BFCF5" w14:textId="77777777">
        <w:trPr>
          <w:trHeight w:val="315"/>
        </w:trPr>
        <w:tc>
          <w:tcPr>
            <w:tcW w:w="945" w:type="dxa"/>
            <w:vMerge w:val="restart"/>
            <w:tcBorders>
              <w:top w:val="nil"/>
              <w:left w:val="single" w:sz="8" w:space="0" w:color="000000"/>
              <w:bottom w:val="single" w:sz="8" w:space="0" w:color="000000"/>
              <w:right w:val="single" w:sz="8" w:space="0" w:color="000000"/>
            </w:tcBorders>
            <w:shd w:val="clear" w:color="auto" w:fill="auto"/>
            <w:noWrap/>
            <w:vAlign w:val="center"/>
          </w:tcPr>
          <w:p w14:paraId="6AD23048" w14:textId="77777777" w:rsidR="00E22D30" w:rsidRDefault="00000000">
            <w:pPr>
              <w:jc w:val="right"/>
              <w:textAlignment w:val="center"/>
              <w:rPr>
                <w:rFonts w:ascii="Calibri" w:hAnsi="Calibri" w:cs="Calibri"/>
                <w:b/>
                <w:bCs/>
                <w:color w:val="000000"/>
              </w:rPr>
            </w:pPr>
            <w:r>
              <w:rPr>
                <w:rFonts w:ascii="Calibri" w:eastAsia="SimSun" w:hAnsi="Calibri" w:cs="Calibri"/>
                <w:b/>
                <w:bCs/>
                <w:color w:val="000000"/>
                <w:lang w:eastAsia="zh-CN" w:bidi="ar"/>
              </w:rPr>
              <w:t>1</w:t>
            </w:r>
          </w:p>
        </w:tc>
        <w:tc>
          <w:tcPr>
            <w:tcW w:w="2535" w:type="dxa"/>
            <w:vMerge w:val="restart"/>
            <w:tcBorders>
              <w:top w:val="nil"/>
              <w:left w:val="nil"/>
              <w:bottom w:val="single" w:sz="8" w:space="0" w:color="000000"/>
              <w:right w:val="single" w:sz="8" w:space="0" w:color="000000"/>
            </w:tcBorders>
            <w:shd w:val="clear" w:color="auto" w:fill="FFFFFF"/>
            <w:noWrap/>
            <w:vAlign w:val="center"/>
          </w:tcPr>
          <w:p w14:paraId="1C931ABE" w14:textId="77777777" w:rsidR="00E22D30" w:rsidRDefault="00000000">
            <w:pPr>
              <w:textAlignment w:val="center"/>
              <w:rPr>
                <w:rFonts w:ascii="Tahoma" w:eastAsia="Tahoma" w:hAnsi="Tahoma" w:cs="Tahoma"/>
                <w:b/>
                <w:bCs/>
                <w:color w:val="000000"/>
                <w:sz w:val="24"/>
                <w:szCs w:val="24"/>
              </w:rPr>
            </w:pPr>
            <w:r>
              <w:rPr>
                <w:rFonts w:ascii="Tahoma" w:eastAsia="Tahoma" w:hAnsi="Tahoma" w:cs="Tahoma"/>
                <w:b/>
                <w:bCs/>
                <w:color w:val="000000"/>
                <w:sz w:val="24"/>
                <w:szCs w:val="24"/>
                <w:lang w:eastAsia="zh-CN" w:bidi="ar"/>
              </w:rPr>
              <w:t>Supply of Sinks.</w:t>
            </w:r>
          </w:p>
        </w:tc>
        <w:tc>
          <w:tcPr>
            <w:tcW w:w="2127" w:type="dxa"/>
            <w:tcBorders>
              <w:top w:val="nil"/>
              <w:left w:val="nil"/>
              <w:bottom w:val="single" w:sz="8" w:space="0" w:color="000000"/>
              <w:right w:val="single" w:sz="8" w:space="0" w:color="000000"/>
            </w:tcBorders>
            <w:shd w:val="clear" w:color="auto" w:fill="auto"/>
            <w:noWrap/>
            <w:vAlign w:val="bottom"/>
          </w:tcPr>
          <w:p w14:paraId="5275A3BE"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Brand</w:t>
            </w:r>
          </w:p>
        </w:tc>
        <w:tc>
          <w:tcPr>
            <w:tcW w:w="3393" w:type="dxa"/>
            <w:tcBorders>
              <w:top w:val="nil"/>
              <w:left w:val="nil"/>
              <w:bottom w:val="single" w:sz="8" w:space="0" w:color="000000"/>
              <w:right w:val="single" w:sz="8" w:space="0" w:color="000000"/>
            </w:tcBorders>
            <w:shd w:val="clear" w:color="auto" w:fill="auto"/>
            <w:noWrap/>
            <w:vAlign w:val="bottom"/>
          </w:tcPr>
          <w:p w14:paraId="06179D1F" w14:textId="0EC051C7" w:rsidR="00E22D30" w:rsidRDefault="002B11F6">
            <w:pPr>
              <w:textAlignment w:val="bottom"/>
              <w:rPr>
                <w:rFonts w:ascii="Calibri" w:hAnsi="Calibri" w:cs="Calibri"/>
                <w:b/>
                <w:bCs/>
                <w:color w:val="000000"/>
                <w:sz w:val="22"/>
                <w:szCs w:val="22"/>
              </w:rPr>
            </w:pPr>
            <w:r>
              <w:t>(24 X 18 X 8-inch)</w:t>
            </w:r>
          </w:p>
        </w:tc>
        <w:tc>
          <w:tcPr>
            <w:tcW w:w="607" w:type="dxa"/>
            <w:vMerge w:val="restart"/>
            <w:tcBorders>
              <w:top w:val="nil"/>
              <w:left w:val="nil"/>
              <w:bottom w:val="single" w:sz="8" w:space="0" w:color="000000"/>
              <w:right w:val="single" w:sz="8" w:space="0" w:color="000000"/>
            </w:tcBorders>
            <w:shd w:val="clear" w:color="auto" w:fill="FFFFFF"/>
            <w:noWrap/>
            <w:vAlign w:val="center"/>
          </w:tcPr>
          <w:p w14:paraId="52F373B8" w14:textId="77777777" w:rsidR="00E22D30" w:rsidRDefault="00000000">
            <w:pPr>
              <w:jc w:val="center"/>
              <w:textAlignment w:val="center"/>
              <w:rPr>
                <w:rFonts w:ascii="Calibri" w:hAnsi="Calibri" w:cs="Calibri"/>
                <w:b/>
                <w:bCs/>
                <w:color w:val="000000"/>
              </w:rPr>
            </w:pPr>
            <w:r>
              <w:rPr>
                <w:rFonts w:ascii="Calibri" w:eastAsia="SimSun" w:hAnsi="Calibri" w:cs="Calibri"/>
                <w:b/>
                <w:bCs/>
                <w:color w:val="000000"/>
                <w:lang w:eastAsia="zh-CN" w:bidi="ar"/>
              </w:rPr>
              <w:t>5</w:t>
            </w:r>
          </w:p>
        </w:tc>
        <w:tc>
          <w:tcPr>
            <w:tcW w:w="701" w:type="dxa"/>
            <w:vMerge w:val="restart"/>
            <w:tcBorders>
              <w:top w:val="nil"/>
              <w:left w:val="nil"/>
              <w:bottom w:val="single" w:sz="8" w:space="0" w:color="000000"/>
              <w:right w:val="nil"/>
            </w:tcBorders>
            <w:shd w:val="clear" w:color="auto" w:fill="auto"/>
            <w:vAlign w:val="center"/>
          </w:tcPr>
          <w:p w14:paraId="60AB424B" w14:textId="77777777" w:rsidR="00E22D30" w:rsidRDefault="00000000">
            <w:pPr>
              <w:jc w:val="center"/>
              <w:textAlignment w:val="center"/>
              <w:rPr>
                <w:rFonts w:ascii="Calibri" w:hAnsi="Calibri" w:cs="Calibri"/>
                <w:b/>
                <w:bCs/>
                <w:color w:val="000000"/>
              </w:rPr>
            </w:pPr>
            <w:r>
              <w:rPr>
                <w:rFonts w:ascii="Calibri" w:eastAsia="SimSun" w:hAnsi="Calibri" w:cs="Calibri"/>
                <w:b/>
                <w:bCs/>
                <w:color w:val="000000"/>
                <w:lang w:eastAsia="zh-CN" w:bidi="ar"/>
              </w:rPr>
              <w:t>Nos.</w:t>
            </w:r>
          </w:p>
        </w:tc>
        <w:tc>
          <w:tcPr>
            <w:tcW w:w="108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51B1908" w14:textId="77777777" w:rsidR="00E22D30" w:rsidRDefault="00E22D30">
            <w:pPr>
              <w:rPr>
                <w:rFonts w:ascii="Calibri" w:hAnsi="Calibri" w:cs="Calibri"/>
                <w:b/>
                <w:bCs/>
                <w:color w:val="000000"/>
                <w:sz w:val="22"/>
                <w:szCs w:val="22"/>
              </w:rPr>
            </w:pPr>
          </w:p>
        </w:tc>
      </w:tr>
      <w:tr w:rsidR="00E22D30" w14:paraId="29EF66D0" w14:textId="77777777">
        <w:trPr>
          <w:trHeight w:val="345"/>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4A440D8F"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2FC8F686" w14:textId="77777777" w:rsidR="00E22D30" w:rsidRDefault="00E22D30">
            <w:pPr>
              <w:rPr>
                <w:rFonts w:ascii="Tahoma" w:eastAsia="Tahoma" w:hAnsi="Tahoma" w:cs="Tahoma"/>
                <w:b/>
                <w:bCs/>
                <w:color w:val="000000"/>
                <w:sz w:val="24"/>
                <w:szCs w:val="24"/>
              </w:rPr>
            </w:pPr>
          </w:p>
        </w:tc>
        <w:tc>
          <w:tcPr>
            <w:tcW w:w="2127" w:type="dxa"/>
            <w:tcBorders>
              <w:top w:val="nil"/>
              <w:left w:val="nil"/>
              <w:bottom w:val="single" w:sz="8" w:space="0" w:color="000000"/>
              <w:right w:val="single" w:sz="8" w:space="0" w:color="000000"/>
            </w:tcBorders>
            <w:shd w:val="clear" w:color="auto" w:fill="auto"/>
            <w:noWrap/>
            <w:vAlign w:val="bottom"/>
          </w:tcPr>
          <w:p w14:paraId="4BA648C6"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Colour</w:t>
            </w:r>
          </w:p>
        </w:tc>
        <w:tc>
          <w:tcPr>
            <w:tcW w:w="3393" w:type="dxa"/>
            <w:tcBorders>
              <w:top w:val="nil"/>
              <w:left w:val="nil"/>
              <w:bottom w:val="single" w:sz="8" w:space="0" w:color="000000"/>
              <w:right w:val="single" w:sz="8" w:space="0" w:color="000000"/>
            </w:tcBorders>
            <w:shd w:val="clear" w:color="auto" w:fill="auto"/>
            <w:noWrap/>
            <w:vAlign w:val="bottom"/>
          </w:tcPr>
          <w:p w14:paraId="4542A274"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Gray</w:t>
            </w:r>
          </w:p>
        </w:tc>
        <w:tc>
          <w:tcPr>
            <w:tcW w:w="607" w:type="dxa"/>
            <w:vMerge/>
            <w:tcBorders>
              <w:top w:val="nil"/>
              <w:left w:val="nil"/>
              <w:bottom w:val="single" w:sz="8" w:space="0" w:color="000000"/>
              <w:right w:val="single" w:sz="8" w:space="0" w:color="000000"/>
            </w:tcBorders>
            <w:shd w:val="clear" w:color="auto" w:fill="FFFFFF"/>
            <w:noWrap/>
            <w:vAlign w:val="center"/>
          </w:tcPr>
          <w:p w14:paraId="285F23C5"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nil"/>
            </w:tcBorders>
            <w:shd w:val="clear" w:color="auto" w:fill="auto"/>
            <w:vAlign w:val="center"/>
          </w:tcPr>
          <w:p w14:paraId="64EBF80F" w14:textId="77777777" w:rsidR="00E22D30" w:rsidRDefault="00E22D30">
            <w:pPr>
              <w:jc w:val="center"/>
              <w:rPr>
                <w:rFonts w:ascii="Calibri" w:hAnsi="Calibri" w:cs="Calibri"/>
                <w:b/>
                <w:bCs/>
                <w:color w:val="00000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B9839D4" w14:textId="77777777" w:rsidR="00E22D30" w:rsidRDefault="00E22D30">
            <w:pPr>
              <w:rPr>
                <w:rFonts w:ascii="Calibri" w:hAnsi="Calibri" w:cs="Calibri"/>
                <w:b/>
                <w:bCs/>
                <w:color w:val="000000"/>
                <w:sz w:val="22"/>
                <w:szCs w:val="22"/>
              </w:rPr>
            </w:pPr>
          </w:p>
        </w:tc>
      </w:tr>
      <w:tr w:rsidR="00E22D30" w14:paraId="7C416414" w14:textId="77777777">
        <w:trPr>
          <w:trHeight w:val="330"/>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60480982"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46A1B929" w14:textId="77777777" w:rsidR="00E22D30" w:rsidRDefault="00E22D30">
            <w:pPr>
              <w:rPr>
                <w:rFonts w:ascii="Tahoma" w:eastAsia="Tahoma" w:hAnsi="Tahoma" w:cs="Tahoma"/>
                <w:b/>
                <w:bCs/>
                <w:color w:val="000000"/>
                <w:sz w:val="24"/>
                <w:szCs w:val="24"/>
              </w:rPr>
            </w:pPr>
          </w:p>
        </w:tc>
        <w:tc>
          <w:tcPr>
            <w:tcW w:w="2127" w:type="dxa"/>
            <w:tcBorders>
              <w:top w:val="nil"/>
              <w:left w:val="nil"/>
              <w:bottom w:val="single" w:sz="8" w:space="0" w:color="000000"/>
              <w:right w:val="single" w:sz="8" w:space="0" w:color="000000"/>
            </w:tcBorders>
            <w:shd w:val="clear" w:color="auto" w:fill="auto"/>
            <w:noWrap/>
            <w:vAlign w:val="bottom"/>
          </w:tcPr>
          <w:p w14:paraId="45493A2D"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Material</w:t>
            </w:r>
          </w:p>
        </w:tc>
        <w:tc>
          <w:tcPr>
            <w:tcW w:w="3393" w:type="dxa"/>
            <w:tcBorders>
              <w:top w:val="nil"/>
              <w:left w:val="nil"/>
              <w:bottom w:val="single" w:sz="8" w:space="0" w:color="000000"/>
              <w:right w:val="single" w:sz="8" w:space="0" w:color="000000"/>
            </w:tcBorders>
            <w:shd w:val="clear" w:color="auto" w:fill="auto"/>
            <w:noWrap/>
            <w:vAlign w:val="bottom"/>
          </w:tcPr>
          <w:p w14:paraId="2549B9D9"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Stainless Steel</w:t>
            </w:r>
          </w:p>
        </w:tc>
        <w:tc>
          <w:tcPr>
            <w:tcW w:w="607" w:type="dxa"/>
            <w:vMerge/>
            <w:tcBorders>
              <w:top w:val="nil"/>
              <w:left w:val="nil"/>
              <w:bottom w:val="single" w:sz="8" w:space="0" w:color="000000"/>
              <w:right w:val="single" w:sz="8" w:space="0" w:color="000000"/>
            </w:tcBorders>
            <w:shd w:val="clear" w:color="auto" w:fill="FFFFFF"/>
            <w:noWrap/>
            <w:vAlign w:val="center"/>
          </w:tcPr>
          <w:p w14:paraId="186B8A15"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nil"/>
            </w:tcBorders>
            <w:shd w:val="clear" w:color="auto" w:fill="auto"/>
            <w:vAlign w:val="center"/>
          </w:tcPr>
          <w:p w14:paraId="709D0FB5" w14:textId="77777777" w:rsidR="00E22D30" w:rsidRDefault="00E22D30">
            <w:pPr>
              <w:jc w:val="center"/>
              <w:rPr>
                <w:rFonts w:ascii="Calibri" w:hAnsi="Calibri" w:cs="Calibri"/>
                <w:b/>
                <w:bCs/>
                <w:color w:val="00000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47088EA" w14:textId="77777777" w:rsidR="00E22D30" w:rsidRDefault="00E22D30">
            <w:pPr>
              <w:rPr>
                <w:rFonts w:ascii="Calibri" w:hAnsi="Calibri" w:cs="Calibri"/>
                <w:b/>
                <w:bCs/>
                <w:color w:val="000000"/>
                <w:sz w:val="22"/>
                <w:szCs w:val="22"/>
              </w:rPr>
            </w:pPr>
          </w:p>
        </w:tc>
      </w:tr>
      <w:tr w:rsidR="00E22D30" w14:paraId="5F9B1931" w14:textId="77777777">
        <w:trPr>
          <w:trHeight w:val="330"/>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73A942C2"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3F72F11B" w14:textId="77777777" w:rsidR="00E22D30" w:rsidRDefault="00E22D30">
            <w:pPr>
              <w:rPr>
                <w:rFonts w:ascii="Tahoma" w:eastAsia="Tahoma" w:hAnsi="Tahoma" w:cs="Tahoma"/>
                <w:b/>
                <w:bCs/>
                <w:color w:val="000000"/>
                <w:sz w:val="24"/>
                <w:szCs w:val="24"/>
              </w:rPr>
            </w:pPr>
          </w:p>
        </w:tc>
        <w:tc>
          <w:tcPr>
            <w:tcW w:w="2127" w:type="dxa"/>
            <w:tcBorders>
              <w:top w:val="nil"/>
              <w:left w:val="nil"/>
              <w:bottom w:val="single" w:sz="8" w:space="0" w:color="000000"/>
              <w:right w:val="single" w:sz="8" w:space="0" w:color="000000"/>
            </w:tcBorders>
            <w:shd w:val="clear" w:color="auto" w:fill="auto"/>
            <w:noWrap/>
            <w:vAlign w:val="bottom"/>
          </w:tcPr>
          <w:p w14:paraId="3798708D"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Size</w:t>
            </w:r>
          </w:p>
        </w:tc>
        <w:tc>
          <w:tcPr>
            <w:tcW w:w="3393" w:type="dxa"/>
            <w:tcBorders>
              <w:top w:val="nil"/>
              <w:left w:val="nil"/>
              <w:bottom w:val="single" w:sz="8" w:space="0" w:color="000000"/>
              <w:right w:val="single" w:sz="8" w:space="0" w:color="000000"/>
            </w:tcBorders>
            <w:shd w:val="clear" w:color="auto" w:fill="auto"/>
            <w:noWrap/>
            <w:vAlign w:val="bottom"/>
          </w:tcPr>
          <w:p w14:paraId="6E229F98" w14:textId="4C437D6A"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 xml:space="preserve"> </w:t>
            </w:r>
            <w:r w:rsidR="002B11F6">
              <w:t>(24 X 18 X 8-inch)</w:t>
            </w:r>
          </w:p>
        </w:tc>
        <w:tc>
          <w:tcPr>
            <w:tcW w:w="607" w:type="dxa"/>
            <w:vMerge/>
            <w:tcBorders>
              <w:top w:val="nil"/>
              <w:left w:val="nil"/>
              <w:bottom w:val="single" w:sz="8" w:space="0" w:color="000000"/>
              <w:right w:val="single" w:sz="8" w:space="0" w:color="000000"/>
            </w:tcBorders>
            <w:shd w:val="clear" w:color="auto" w:fill="FFFFFF"/>
            <w:noWrap/>
            <w:vAlign w:val="center"/>
          </w:tcPr>
          <w:p w14:paraId="41518A45"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nil"/>
            </w:tcBorders>
            <w:shd w:val="clear" w:color="auto" w:fill="auto"/>
            <w:vAlign w:val="center"/>
          </w:tcPr>
          <w:p w14:paraId="7032633D" w14:textId="77777777" w:rsidR="00E22D30" w:rsidRDefault="00E22D30">
            <w:pPr>
              <w:jc w:val="center"/>
              <w:rPr>
                <w:rFonts w:ascii="Calibri" w:hAnsi="Calibri" w:cs="Calibri"/>
                <w:b/>
                <w:bCs/>
                <w:color w:val="00000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81603C2" w14:textId="77777777" w:rsidR="00E22D30" w:rsidRDefault="00E22D30">
            <w:pPr>
              <w:rPr>
                <w:rFonts w:ascii="Calibri" w:hAnsi="Calibri" w:cs="Calibri"/>
                <w:b/>
                <w:bCs/>
                <w:color w:val="000000"/>
                <w:sz w:val="22"/>
                <w:szCs w:val="22"/>
              </w:rPr>
            </w:pPr>
          </w:p>
        </w:tc>
      </w:tr>
      <w:tr w:rsidR="00E22D30" w14:paraId="19734F56" w14:textId="77777777">
        <w:trPr>
          <w:trHeight w:val="330"/>
        </w:trPr>
        <w:tc>
          <w:tcPr>
            <w:tcW w:w="945" w:type="dxa"/>
            <w:vMerge/>
            <w:tcBorders>
              <w:top w:val="nil"/>
              <w:left w:val="single" w:sz="8" w:space="0" w:color="000000"/>
              <w:bottom w:val="single" w:sz="8" w:space="0" w:color="000000"/>
              <w:right w:val="single" w:sz="8" w:space="0" w:color="000000"/>
            </w:tcBorders>
            <w:shd w:val="clear" w:color="auto" w:fill="auto"/>
            <w:noWrap/>
            <w:vAlign w:val="center"/>
          </w:tcPr>
          <w:p w14:paraId="5C226655" w14:textId="77777777" w:rsidR="00E22D30" w:rsidRDefault="00E22D30">
            <w:pPr>
              <w:jc w:val="right"/>
              <w:rPr>
                <w:rFonts w:ascii="Calibri" w:hAnsi="Calibri" w:cs="Calibri"/>
                <w:b/>
                <w:bCs/>
                <w:color w:val="000000"/>
              </w:rPr>
            </w:pPr>
          </w:p>
        </w:tc>
        <w:tc>
          <w:tcPr>
            <w:tcW w:w="2535" w:type="dxa"/>
            <w:vMerge/>
            <w:tcBorders>
              <w:top w:val="nil"/>
              <w:left w:val="nil"/>
              <w:bottom w:val="single" w:sz="8" w:space="0" w:color="000000"/>
              <w:right w:val="single" w:sz="8" w:space="0" w:color="000000"/>
            </w:tcBorders>
            <w:shd w:val="clear" w:color="auto" w:fill="FFFFFF"/>
            <w:noWrap/>
            <w:vAlign w:val="center"/>
          </w:tcPr>
          <w:p w14:paraId="2EBCBC8C" w14:textId="77777777" w:rsidR="00E22D30" w:rsidRDefault="00E22D30">
            <w:pPr>
              <w:rPr>
                <w:rFonts w:ascii="Tahoma" w:eastAsia="Tahoma" w:hAnsi="Tahoma" w:cs="Tahoma"/>
                <w:b/>
                <w:bCs/>
                <w:color w:val="000000"/>
                <w:sz w:val="24"/>
                <w:szCs w:val="24"/>
              </w:rPr>
            </w:pPr>
          </w:p>
        </w:tc>
        <w:tc>
          <w:tcPr>
            <w:tcW w:w="2127" w:type="dxa"/>
            <w:tcBorders>
              <w:top w:val="nil"/>
              <w:left w:val="nil"/>
              <w:bottom w:val="single" w:sz="4" w:space="0" w:color="000000"/>
              <w:right w:val="single" w:sz="8" w:space="0" w:color="000000"/>
            </w:tcBorders>
            <w:shd w:val="clear" w:color="auto" w:fill="auto"/>
            <w:noWrap/>
            <w:vAlign w:val="bottom"/>
          </w:tcPr>
          <w:p w14:paraId="199A0F65"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Product Dimensions</w:t>
            </w:r>
          </w:p>
        </w:tc>
        <w:tc>
          <w:tcPr>
            <w:tcW w:w="3393" w:type="dxa"/>
            <w:tcBorders>
              <w:top w:val="nil"/>
              <w:left w:val="nil"/>
              <w:bottom w:val="single" w:sz="4" w:space="0" w:color="000000"/>
              <w:right w:val="single" w:sz="8" w:space="0" w:color="000000"/>
            </w:tcBorders>
            <w:shd w:val="clear" w:color="auto" w:fill="auto"/>
            <w:noWrap/>
            <w:vAlign w:val="bottom"/>
          </w:tcPr>
          <w:p w14:paraId="464D4293" w14:textId="77777777" w:rsidR="00E22D30" w:rsidRDefault="00000000">
            <w:pPr>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45.7D x 61W x 20.3H Centimeters</w:t>
            </w:r>
          </w:p>
        </w:tc>
        <w:tc>
          <w:tcPr>
            <w:tcW w:w="607" w:type="dxa"/>
            <w:vMerge/>
            <w:tcBorders>
              <w:top w:val="nil"/>
              <w:left w:val="nil"/>
              <w:bottom w:val="single" w:sz="8" w:space="0" w:color="000000"/>
              <w:right w:val="single" w:sz="8" w:space="0" w:color="000000"/>
            </w:tcBorders>
            <w:shd w:val="clear" w:color="auto" w:fill="FFFFFF"/>
            <w:noWrap/>
            <w:vAlign w:val="center"/>
          </w:tcPr>
          <w:p w14:paraId="1CFFD3AD" w14:textId="77777777" w:rsidR="00E22D30" w:rsidRDefault="00E22D30">
            <w:pPr>
              <w:jc w:val="center"/>
              <w:rPr>
                <w:rFonts w:ascii="Calibri" w:hAnsi="Calibri" w:cs="Calibri"/>
                <w:b/>
                <w:bCs/>
                <w:color w:val="000000"/>
              </w:rPr>
            </w:pPr>
          </w:p>
        </w:tc>
        <w:tc>
          <w:tcPr>
            <w:tcW w:w="701" w:type="dxa"/>
            <w:vMerge/>
            <w:tcBorders>
              <w:top w:val="nil"/>
              <w:left w:val="nil"/>
              <w:bottom w:val="single" w:sz="8" w:space="0" w:color="000000"/>
              <w:right w:val="nil"/>
            </w:tcBorders>
            <w:shd w:val="clear" w:color="auto" w:fill="auto"/>
            <w:vAlign w:val="center"/>
          </w:tcPr>
          <w:p w14:paraId="1D685842" w14:textId="77777777" w:rsidR="00E22D30" w:rsidRDefault="00E22D30">
            <w:pPr>
              <w:jc w:val="center"/>
              <w:rPr>
                <w:rFonts w:ascii="Calibri" w:hAnsi="Calibri" w:cs="Calibri"/>
                <w:b/>
                <w:bCs/>
                <w:color w:val="00000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70EAF99" w14:textId="77777777" w:rsidR="00E22D30" w:rsidRDefault="00E22D30">
            <w:pPr>
              <w:rPr>
                <w:rFonts w:ascii="Calibri" w:hAnsi="Calibri" w:cs="Calibri"/>
                <w:b/>
                <w:bCs/>
                <w:color w:val="000000"/>
                <w:sz w:val="22"/>
                <w:szCs w:val="22"/>
              </w:rPr>
            </w:pPr>
          </w:p>
        </w:tc>
      </w:tr>
      <w:tr w:rsidR="00E22D30" w14:paraId="22F801C7" w14:textId="77777777">
        <w:trPr>
          <w:trHeight w:val="315"/>
        </w:trPr>
        <w:tc>
          <w:tcPr>
            <w:tcW w:w="10308" w:type="dxa"/>
            <w:gridSpan w:val="6"/>
            <w:tcBorders>
              <w:top w:val="nil"/>
              <w:left w:val="single" w:sz="8" w:space="0" w:color="000000"/>
              <w:bottom w:val="single" w:sz="8" w:space="0" w:color="000000"/>
              <w:right w:val="single" w:sz="8" w:space="0" w:color="000000"/>
            </w:tcBorders>
            <w:shd w:val="clear" w:color="auto" w:fill="auto"/>
            <w:noWrap/>
            <w:vAlign w:val="bottom"/>
          </w:tcPr>
          <w:p w14:paraId="77B7460B" w14:textId="77777777" w:rsidR="00E22D30" w:rsidRDefault="00000000">
            <w:pPr>
              <w:jc w:val="right"/>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Total</w:t>
            </w:r>
          </w:p>
        </w:tc>
        <w:tc>
          <w:tcPr>
            <w:tcW w:w="1088" w:type="dxa"/>
            <w:tcBorders>
              <w:top w:val="nil"/>
              <w:left w:val="nil"/>
              <w:bottom w:val="single" w:sz="8" w:space="0" w:color="000000"/>
              <w:right w:val="single" w:sz="8" w:space="0" w:color="000000"/>
            </w:tcBorders>
            <w:shd w:val="clear" w:color="auto" w:fill="auto"/>
          </w:tcPr>
          <w:p w14:paraId="4D070FDA" w14:textId="77777777" w:rsidR="00E22D30" w:rsidRDefault="00E22D30">
            <w:pPr>
              <w:jc w:val="center"/>
              <w:rPr>
                <w:rFonts w:ascii="Calibri" w:hAnsi="Calibri" w:cs="Calibri"/>
                <w:b/>
                <w:bCs/>
                <w:color w:val="000000"/>
                <w:sz w:val="22"/>
                <w:szCs w:val="22"/>
              </w:rPr>
            </w:pPr>
          </w:p>
        </w:tc>
      </w:tr>
      <w:tr w:rsidR="00E22D30" w14:paraId="46F7D623" w14:textId="77777777">
        <w:trPr>
          <w:trHeight w:val="315"/>
        </w:trPr>
        <w:tc>
          <w:tcPr>
            <w:tcW w:w="10308" w:type="dxa"/>
            <w:gridSpan w:val="6"/>
            <w:tcBorders>
              <w:top w:val="nil"/>
              <w:left w:val="single" w:sz="8" w:space="0" w:color="000000"/>
              <w:bottom w:val="single" w:sz="8" w:space="0" w:color="000000"/>
              <w:right w:val="single" w:sz="8" w:space="0" w:color="000000"/>
            </w:tcBorders>
            <w:shd w:val="clear" w:color="auto" w:fill="auto"/>
            <w:noWrap/>
            <w:vAlign w:val="bottom"/>
          </w:tcPr>
          <w:p w14:paraId="1F68F222" w14:textId="77777777" w:rsidR="00E22D30" w:rsidRDefault="00000000">
            <w:pPr>
              <w:jc w:val="right"/>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GST</w:t>
            </w:r>
          </w:p>
        </w:tc>
        <w:tc>
          <w:tcPr>
            <w:tcW w:w="1088" w:type="dxa"/>
            <w:tcBorders>
              <w:top w:val="nil"/>
              <w:left w:val="nil"/>
              <w:bottom w:val="single" w:sz="8" w:space="0" w:color="000000"/>
              <w:right w:val="single" w:sz="8" w:space="0" w:color="000000"/>
            </w:tcBorders>
            <w:shd w:val="clear" w:color="auto" w:fill="auto"/>
          </w:tcPr>
          <w:p w14:paraId="181DB6BB" w14:textId="77777777" w:rsidR="00E22D30" w:rsidRDefault="00E22D30">
            <w:pPr>
              <w:jc w:val="center"/>
              <w:rPr>
                <w:rFonts w:ascii="Calibri" w:hAnsi="Calibri" w:cs="Calibri"/>
                <w:b/>
                <w:bCs/>
                <w:color w:val="000000"/>
                <w:sz w:val="22"/>
                <w:szCs w:val="22"/>
              </w:rPr>
            </w:pPr>
          </w:p>
        </w:tc>
      </w:tr>
      <w:tr w:rsidR="00E22D30" w14:paraId="18C82535" w14:textId="77777777">
        <w:trPr>
          <w:trHeight w:val="315"/>
        </w:trPr>
        <w:tc>
          <w:tcPr>
            <w:tcW w:w="10308" w:type="dxa"/>
            <w:gridSpan w:val="6"/>
            <w:tcBorders>
              <w:top w:val="nil"/>
              <w:left w:val="single" w:sz="8" w:space="0" w:color="000000"/>
              <w:bottom w:val="single" w:sz="8" w:space="0" w:color="000000"/>
              <w:right w:val="single" w:sz="8" w:space="0" w:color="000000"/>
            </w:tcBorders>
            <w:shd w:val="clear" w:color="auto" w:fill="auto"/>
            <w:noWrap/>
            <w:vAlign w:val="bottom"/>
          </w:tcPr>
          <w:p w14:paraId="2CDECB04" w14:textId="77777777" w:rsidR="00E22D30" w:rsidRDefault="00000000">
            <w:pPr>
              <w:jc w:val="right"/>
              <w:textAlignment w:val="bottom"/>
              <w:rPr>
                <w:rFonts w:ascii="Calibri" w:hAnsi="Calibri" w:cs="Calibri"/>
                <w:b/>
                <w:bCs/>
                <w:color w:val="000000"/>
                <w:sz w:val="22"/>
                <w:szCs w:val="22"/>
              </w:rPr>
            </w:pPr>
            <w:r>
              <w:rPr>
                <w:rFonts w:ascii="Calibri" w:eastAsia="SimSun" w:hAnsi="Calibri" w:cs="Calibri"/>
                <w:b/>
                <w:bCs/>
                <w:color w:val="000000"/>
                <w:sz w:val="22"/>
                <w:szCs w:val="22"/>
                <w:lang w:eastAsia="zh-CN" w:bidi="ar"/>
              </w:rPr>
              <w:t>Total including GST</w:t>
            </w:r>
          </w:p>
        </w:tc>
        <w:tc>
          <w:tcPr>
            <w:tcW w:w="1088" w:type="dxa"/>
            <w:tcBorders>
              <w:top w:val="nil"/>
              <w:left w:val="nil"/>
              <w:bottom w:val="single" w:sz="8" w:space="0" w:color="000000"/>
              <w:right w:val="single" w:sz="8" w:space="0" w:color="000000"/>
            </w:tcBorders>
            <w:shd w:val="clear" w:color="auto" w:fill="auto"/>
            <w:noWrap/>
            <w:vAlign w:val="bottom"/>
          </w:tcPr>
          <w:p w14:paraId="7A1F2B2C" w14:textId="77777777" w:rsidR="00E22D30" w:rsidRDefault="00E22D30">
            <w:pPr>
              <w:rPr>
                <w:rFonts w:ascii="Calibri" w:hAnsi="Calibri" w:cs="Calibri"/>
                <w:b/>
                <w:bCs/>
                <w:color w:val="000000"/>
                <w:sz w:val="22"/>
                <w:szCs w:val="22"/>
              </w:rPr>
            </w:pPr>
          </w:p>
        </w:tc>
      </w:tr>
    </w:tbl>
    <w:p w14:paraId="51481D39" w14:textId="46BEB5FC" w:rsidR="00E22D30" w:rsidRDefault="00000000">
      <w:pPr>
        <w:jc w:val="center"/>
        <w:rPr>
          <w:rFonts w:asciiTheme="minorHAnsi" w:hAnsiTheme="minorHAnsi" w:cstheme="minorHAnsi"/>
          <w:b/>
          <w:sz w:val="36"/>
          <w:szCs w:val="36"/>
          <w:u w:val="single"/>
        </w:rPr>
      </w:pPr>
      <w:r>
        <w:rPr>
          <w:rFonts w:asciiTheme="minorHAnsi" w:hAnsiTheme="minorHAnsi" w:cstheme="minorHAnsi"/>
          <w:b/>
          <w:sz w:val="28"/>
          <w:szCs w:val="30"/>
          <w:highlight w:val="yellow"/>
          <w:u w:val="single"/>
        </w:rPr>
        <w:t xml:space="preserve">Bid for </w:t>
      </w:r>
      <w:r w:rsidR="00F40F86">
        <w:rPr>
          <w:rFonts w:asciiTheme="minorHAnsi" w:hAnsiTheme="minorHAnsi" w:cstheme="minorHAnsi"/>
          <w:sz w:val="30"/>
          <w:szCs w:val="30"/>
          <w:highlight w:val="yellow"/>
        </w:rPr>
        <w:t>“</w:t>
      </w:r>
      <w:r w:rsidR="00F40F86">
        <w:rPr>
          <w:rFonts w:asciiTheme="minorHAnsi" w:eastAsia="Arial" w:hAnsiTheme="minorHAnsi" w:cstheme="minorHAnsi"/>
          <w:b/>
          <w:sz w:val="26"/>
          <w:szCs w:val="24"/>
        </w:rPr>
        <w:t>Supply</w:t>
      </w:r>
      <w:r>
        <w:rPr>
          <w:rFonts w:ascii="Tahoma" w:hAnsi="Tahoma" w:cs="Tahoma"/>
          <w:b/>
          <w:sz w:val="24"/>
          <w:szCs w:val="22"/>
        </w:rPr>
        <w:t xml:space="preserve"> of Sinks</w:t>
      </w:r>
      <w:r>
        <w:rPr>
          <w:rFonts w:ascii="Tahoma" w:hAnsi="Tahoma" w:cs="Tahoma"/>
          <w:b/>
          <w:sz w:val="28"/>
          <w:szCs w:val="28"/>
        </w:rPr>
        <w:t>.</w:t>
      </w:r>
      <w:r>
        <w:rPr>
          <w:rFonts w:asciiTheme="minorHAnsi" w:hAnsiTheme="minorHAnsi" w:cstheme="minorHAnsi"/>
          <w:b/>
          <w:sz w:val="36"/>
          <w:szCs w:val="36"/>
        </w:rPr>
        <w:t>”</w:t>
      </w:r>
    </w:p>
    <w:p w14:paraId="5695EBAC" w14:textId="77777777" w:rsidR="00E22D30" w:rsidRDefault="00E22D30">
      <w:pPr>
        <w:pStyle w:val="ListParagraph"/>
        <w:ind w:left="360"/>
        <w:jc w:val="both"/>
        <w:rPr>
          <w:rFonts w:asciiTheme="minorHAnsi" w:eastAsia="Arial" w:hAnsiTheme="minorHAnsi" w:cstheme="minorHAnsi"/>
          <w:spacing w:val="3"/>
          <w:szCs w:val="24"/>
        </w:rPr>
      </w:pPr>
    </w:p>
    <w:p w14:paraId="507F08C4" w14:textId="77777777" w:rsidR="00E22D30" w:rsidRDefault="00000000">
      <w:pPr>
        <w:pStyle w:val="ListParagraph"/>
        <w:numPr>
          <w:ilvl w:val="0"/>
          <w:numId w:val="2"/>
        </w:numPr>
        <w:ind w:left="360"/>
        <w:jc w:val="both"/>
        <w:rPr>
          <w:rFonts w:asciiTheme="minorHAnsi" w:eastAsia="Arial" w:hAnsiTheme="minorHAnsi" w:cstheme="minorHAnsi"/>
          <w:spacing w:val="3"/>
          <w:szCs w:val="24"/>
        </w:rPr>
      </w:pPr>
      <w:bookmarkStart w:id="0" w:name="_Hlk135758824"/>
      <w:r>
        <w:rPr>
          <w:rFonts w:asciiTheme="minorHAnsi" w:eastAsia="Arial" w:hAnsiTheme="minorHAnsi" w:cstheme="minorHAnsi"/>
          <w:spacing w:val="3"/>
          <w:szCs w:val="24"/>
        </w:rPr>
        <w:t>Taxes like GST shall be clearly mentioned. If nothing is mentioned, these charges shall be deemed included.</w:t>
      </w:r>
    </w:p>
    <w:p w14:paraId="34801488" w14:textId="77777777"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30A06A44" w14:textId="14B5E683"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The prices should </w:t>
      </w:r>
      <w:r w:rsidR="00F40F86">
        <w:rPr>
          <w:rFonts w:asciiTheme="minorHAnsi" w:eastAsia="Arial" w:hAnsiTheme="minorHAnsi" w:cstheme="minorHAnsi"/>
          <w:spacing w:val="3"/>
          <w:szCs w:val="24"/>
        </w:rPr>
        <w:t>include</w:t>
      </w:r>
      <w:r>
        <w:rPr>
          <w:rFonts w:asciiTheme="minorHAnsi" w:eastAsia="Arial" w:hAnsiTheme="minorHAnsi" w:cstheme="minorHAnsi"/>
          <w:spacing w:val="3"/>
          <w:szCs w:val="24"/>
        </w:rPr>
        <w:t xml:space="preserve"> all (Packing, forwarding, Transit Insurance, Transportation Loading/unloading, Installation etc.). Loading/unloading up to 50 Mtr. shall be done by the supplier.</w:t>
      </w:r>
    </w:p>
    <w:p w14:paraId="151989C6" w14:textId="77777777"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0FC726F5" w14:textId="77777777" w:rsidR="00E22D30" w:rsidRDefault="00000000">
      <w:pPr>
        <w:pStyle w:val="ListParagraph"/>
        <w:numPr>
          <w:ilvl w:val="0"/>
          <w:numId w:val="2"/>
        </w:numPr>
        <w:spacing w:before="240" w:after="240"/>
        <w:ind w:left="360"/>
        <w:jc w:val="both"/>
        <w:rPr>
          <w:rFonts w:asciiTheme="minorHAnsi" w:eastAsia="Arial" w:hAnsiTheme="minorHAnsi" w:cstheme="minorHAnsi"/>
          <w:b/>
          <w:spacing w:val="3"/>
          <w:szCs w:val="24"/>
        </w:rPr>
      </w:pPr>
      <w:r>
        <w:rPr>
          <w:rFonts w:asciiTheme="minorHAnsi" w:eastAsia="Arial" w:hAnsiTheme="minorHAnsi" w:cstheme="minorHAnsi"/>
          <w:b/>
          <w:spacing w:val="3"/>
          <w:szCs w:val="24"/>
        </w:rPr>
        <w:t>Bid should be valid for a minimum period of 30 days. The Change in prices shall not be accepted within the validity period.</w:t>
      </w:r>
    </w:p>
    <w:p w14:paraId="662E370E" w14:textId="77777777"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LNMIIT reserves the right to reject any quotation(s) without assigning any reasons.</w:t>
      </w:r>
    </w:p>
    <w:p w14:paraId="1602FAD1" w14:textId="77777777"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Payment terms</w:t>
      </w:r>
      <w:r>
        <w:rPr>
          <w:rFonts w:ascii="Tahoma" w:eastAsia="Arial" w:hAnsi="Tahoma" w:cs="Tahoma"/>
          <w:spacing w:val="3"/>
          <w:sz w:val="18"/>
          <w:szCs w:val="24"/>
        </w:rPr>
        <w:t xml:space="preserve"> shall be decided mutually.</w:t>
      </w:r>
    </w:p>
    <w:p w14:paraId="0B5CD887" w14:textId="77777777"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There should not be any conflict of interest (Declaration to be submitted by the Vendor).</w:t>
      </w:r>
    </w:p>
    <w:p w14:paraId="03EB7A27" w14:textId="7CC2FD03"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Bid should be on the company’s letterhead and should submit their bid in the LNMIIT format </w:t>
      </w:r>
      <w:r w:rsidR="00F40F86">
        <w:rPr>
          <w:rFonts w:asciiTheme="minorHAnsi" w:eastAsia="Arial" w:hAnsiTheme="minorHAnsi" w:cstheme="minorHAnsi"/>
          <w:spacing w:val="3"/>
          <w:szCs w:val="24"/>
        </w:rPr>
        <w:t>only.</w:t>
      </w:r>
    </w:p>
    <w:p w14:paraId="7BB9EC1A" w14:textId="77777777" w:rsidR="00E22D30" w:rsidRDefault="00000000">
      <w:pPr>
        <w:pStyle w:val="ListParagraph"/>
        <w:numPr>
          <w:ilvl w:val="0"/>
          <w:numId w:val="2"/>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Item/Service not supplied by the supplier/service provider should be mentioned separately.</w:t>
      </w:r>
    </w:p>
    <w:p w14:paraId="26A39BA8" w14:textId="77777777" w:rsidR="00E22D30" w:rsidRDefault="00000000">
      <w:pPr>
        <w:pStyle w:val="ListParagraph"/>
        <w:numPr>
          <w:ilvl w:val="0"/>
          <w:numId w:val="2"/>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Vendor should provide a photocopy of the cheque/cancelled cheque while presenting the Invoice to LNMIIT.</w:t>
      </w:r>
    </w:p>
    <w:p w14:paraId="6D973965" w14:textId="77777777" w:rsidR="00E22D30" w:rsidRDefault="00000000">
      <w:pPr>
        <w:pStyle w:val="ListParagraph"/>
        <w:numPr>
          <w:ilvl w:val="0"/>
          <w:numId w:val="2"/>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5D81CED3" w14:textId="133AF390" w:rsidR="00E22D30" w:rsidRDefault="00000000">
      <w:pPr>
        <w:pStyle w:val="ListParagraph"/>
        <w:numPr>
          <w:ilvl w:val="0"/>
          <w:numId w:val="2"/>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If any vendor is apply for </w:t>
      </w:r>
      <w:r w:rsidR="00F40F86">
        <w:rPr>
          <w:rFonts w:asciiTheme="minorHAnsi" w:eastAsia="Arial" w:hAnsiTheme="minorHAnsi" w:cstheme="minorHAnsi"/>
          <w:spacing w:val="3"/>
          <w:szCs w:val="24"/>
        </w:rPr>
        <w:t>the first</w:t>
      </w:r>
      <w:r>
        <w:rPr>
          <w:rFonts w:asciiTheme="minorHAnsi" w:eastAsia="Arial" w:hAnsiTheme="minorHAnsi" w:cstheme="minorHAnsi"/>
          <w:spacing w:val="3"/>
          <w:szCs w:val="24"/>
        </w:rPr>
        <w:t xml:space="preserve"> time in the LNMIIT, Jaipur then they must submit their last three years working/ supplying record in the particular work domain.</w:t>
      </w:r>
    </w:p>
    <w:p w14:paraId="57E86DA9" w14:textId="77777777" w:rsidR="00E22D30" w:rsidRDefault="00000000">
      <w:pPr>
        <w:pStyle w:val="ListParagraph"/>
        <w:numPr>
          <w:ilvl w:val="0"/>
          <w:numId w:val="2"/>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Vendor should have to submit their bids in the LNMIIT format other than that given format shall be rejected. </w:t>
      </w:r>
    </w:p>
    <w:p w14:paraId="0AC3D3A6" w14:textId="77777777" w:rsidR="00E22D30" w:rsidRDefault="00E22D30">
      <w:pPr>
        <w:rPr>
          <w:rFonts w:asciiTheme="minorHAnsi" w:eastAsia="Calibri" w:hAnsiTheme="minorHAnsi" w:cstheme="minorHAnsi"/>
          <w:i/>
          <w:szCs w:val="24"/>
        </w:rPr>
      </w:pPr>
    </w:p>
    <w:p w14:paraId="159B4653" w14:textId="77777777" w:rsidR="00E22D30" w:rsidRDefault="00000000">
      <w:pPr>
        <w:rPr>
          <w:rFonts w:asciiTheme="minorHAnsi" w:eastAsia="Calibri" w:hAnsiTheme="minorHAnsi" w:cstheme="minorHAnsi"/>
          <w:i/>
          <w:szCs w:val="24"/>
        </w:rPr>
      </w:pPr>
      <w:r>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00E5886B" w14:textId="77777777" w:rsidR="00E22D30" w:rsidRDefault="00E22D30">
      <w:pPr>
        <w:spacing w:before="240" w:after="240"/>
        <w:ind w:left="835" w:hanging="835"/>
        <w:rPr>
          <w:rFonts w:asciiTheme="minorHAnsi" w:eastAsia="Calibri" w:hAnsiTheme="minorHAnsi" w:cstheme="minorHAnsi"/>
          <w:i/>
          <w:szCs w:val="24"/>
        </w:rPr>
      </w:pPr>
    </w:p>
    <w:p w14:paraId="00AF0F12" w14:textId="77777777" w:rsidR="00E22D30" w:rsidRDefault="00000000">
      <w:pPr>
        <w:spacing w:before="240" w:after="240"/>
        <w:ind w:left="835" w:hanging="835"/>
        <w:rPr>
          <w:rFonts w:asciiTheme="minorHAnsi" w:eastAsia="Calibri" w:hAnsiTheme="minorHAnsi" w:cstheme="minorHAnsi"/>
          <w:i/>
          <w:szCs w:val="24"/>
        </w:rPr>
      </w:pPr>
      <w:r>
        <w:rPr>
          <w:rFonts w:asciiTheme="minorHAnsi" w:eastAsia="Calibri" w:hAnsiTheme="minorHAnsi" w:cstheme="minorHAnsi"/>
          <w:i/>
          <w:szCs w:val="24"/>
        </w:rPr>
        <w:t>Signature with seal</w:t>
      </w:r>
      <w:bookmarkEnd w:id="0"/>
    </w:p>
    <w:sectPr w:rsidR="00E22D30">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B72B6"/>
    <w:multiLevelType w:val="multilevel"/>
    <w:tmpl w:val="447B72B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64107FB0"/>
    <w:multiLevelType w:val="multilevel"/>
    <w:tmpl w:val="64107FB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1023373">
    <w:abstractNumId w:val="1"/>
  </w:num>
  <w:num w:numId="2" w16cid:durableId="1407918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4120"/>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0C9E"/>
    <w:rsid w:val="000E4391"/>
    <w:rsid w:val="000F051F"/>
    <w:rsid w:val="00116541"/>
    <w:rsid w:val="00135BD8"/>
    <w:rsid w:val="00136B36"/>
    <w:rsid w:val="001A3D07"/>
    <w:rsid w:val="001A76E1"/>
    <w:rsid w:val="001C276D"/>
    <w:rsid w:val="001F189A"/>
    <w:rsid w:val="001F6B9B"/>
    <w:rsid w:val="001F7A01"/>
    <w:rsid w:val="0020307A"/>
    <w:rsid w:val="002163D2"/>
    <w:rsid w:val="00230664"/>
    <w:rsid w:val="00232872"/>
    <w:rsid w:val="00255F92"/>
    <w:rsid w:val="0025664B"/>
    <w:rsid w:val="00260A99"/>
    <w:rsid w:val="00270B4D"/>
    <w:rsid w:val="00282153"/>
    <w:rsid w:val="0029282B"/>
    <w:rsid w:val="002A7AD9"/>
    <w:rsid w:val="002B11F6"/>
    <w:rsid w:val="002D3883"/>
    <w:rsid w:val="002D746A"/>
    <w:rsid w:val="002F11AA"/>
    <w:rsid w:val="00301C63"/>
    <w:rsid w:val="003061C4"/>
    <w:rsid w:val="003123E5"/>
    <w:rsid w:val="0031400C"/>
    <w:rsid w:val="003163A6"/>
    <w:rsid w:val="00322422"/>
    <w:rsid w:val="003251D6"/>
    <w:rsid w:val="0033454F"/>
    <w:rsid w:val="00362E06"/>
    <w:rsid w:val="00365324"/>
    <w:rsid w:val="00393F5E"/>
    <w:rsid w:val="0039754D"/>
    <w:rsid w:val="003B2A4C"/>
    <w:rsid w:val="003C1AFA"/>
    <w:rsid w:val="003C6FCC"/>
    <w:rsid w:val="003E3A0D"/>
    <w:rsid w:val="004037C4"/>
    <w:rsid w:val="004104A1"/>
    <w:rsid w:val="00416367"/>
    <w:rsid w:val="00417087"/>
    <w:rsid w:val="00431922"/>
    <w:rsid w:val="00434429"/>
    <w:rsid w:val="00461303"/>
    <w:rsid w:val="004618C1"/>
    <w:rsid w:val="00463EE3"/>
    <w:rsid w:val="004A0893"/>
    <w:rsid w:val="004B70F6"/>
    <w:rsid w:val="004C614B"/>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C43CC"/>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49BC"/>
    <w:rsid w:val="006754D4"/>
    <w:rsid w:val="00695110"/>
    <w:rsid w:val="006A1E9D"/>
    <w:rsid w:val="006A75EF"/>
    <w:rsid w:val="006D0588"/>
    <w:rsid w:val="006D2543"/>
    <w:rsid w:val="0071036E"/>
    <w:rsid w:val="00724744"/>
    <w:rsid w:val="00726EF8"/>
    <w:rsid w:val="00753F39"/>
    <w:rsid w:val="00761473"/>
    <w:rsid w:val="007646CB"/>
    <w:rsid w:val="00770533"/>
    <w:rsid w:val="00773AC9"/>
    <w:rsid w:val="007B09C3"/>
    <w:rsid w:val="007C590A"/>
    <w:rsid w:val="007E1FF1"/>
    <w:rsid w:val="007E6C39"/>
    <w:rsid w:val="00802C59"/>
    <w:rsid w:val="008048D1"/>
    <w:rsid w:val="00807A30"/>
    <w:rsid w:val="00811F6E"/>
    <w:rsid w:val="00812A53"/>
    <w:rsid w:val="008141D0"/>
    <w:rsid w:val="00820A45"/>
    <w:rsid w:val="0083424E"/>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65C3A"/>
    <w:rsid w:val="00984A02"/>
    <w:rsid w:val="00985703"/>
    <w:rsid w:val="009A6BF0"/>
    <w:rsid w:val="009B0DAC"/>
    <w:rsid w:val="009C425B"/>
    <w:rsid w:val="00A050E8"/>
    <w:rsid w:val="00A05D53"/>
    <w:rsid w:val="00A06643"/>
    <w:rsid w:val="00A14ACE"/>
    <w:rsid w:val="00A20D65"/>
    <w:rsid w:val="00A3506E"/>
    <w:rsid w:val="00A35D02"/>
    <w:rsid w:val="00A4256A"/>
    <w:rsid w:val="00A42B7C"/>
    <w:rsid w:val="00A42FF1"/>
    <w:rsid w:val="00A45F3A"/>
    <w:rsid w:val="00A464E6"/>
    <w:rsid w:val="00A9479E"/>
    <w:rsid w:val="00A956DE"/>
    <w:rsid w:val="00AA2232"/>
    <w:rsid w:val="00AB343E"/>
    <w:rsid w:val="00AB4445"/>
    <w:rsid w:val="00AB5B4D"/>
    <w:rsid w:val="00AC0ED6"/>
    <w:rsid w:val="00AC10F2"/>
    <w:rsid w:val="00AD1888"/>
    <w:rsid w:val="00AE01C9"/>
    <w:rsid w:val="00AF19E6"/>
    <w:rsid w:val="00B14CD3"/>
    <w:rsid w:val="00B22389"/>
    <w:rsid w:val="00B264A9"/>
    <w:rsid w:val="00B41A6F"/>
    <w:rsid w:val="00B50796"/>
    <w:rsid w:val="00B847A9"/>
    <w:rsid w:val="00BA651D"/>
    <w:rsid w:val="00BA7841"/>
    <w:rsid w:val="00BD33B5"/>
    <w:rsid w:val="00BE6D49"/>
    <w:rsid w:val="00C04D95"/>
    <w:rsid w:val="00C13C3F"/>
    <w:rsid w:val="00C23263"/>
    <w:rsid w:val="00C24DE7"/>
    <w:rsid w:val="00C33C3C"/>
    <w:rsid w:val="00C53125"/>
    <w:rsid w:val="00C62D83"/>
    <w:rsid w:val="00C65DAA"/>
    <w:rsid w:val="00C667DC"/>
    <w:rsid w:val="00C7271E"/>
    <w:rsid w:val="00C80F30"/>
    <w:rsid w:val="00C9233D"/>
    <w:rsid w:val="00C9629A"/>
    <w:rsid w:val="00CA4079"/>
    <w:rsid w:val="00CA4BDF"/>
    <w:rsid w:val="00CA63CA"/>
    <w:rsid w:val="00CB3DB6"/>
    <w:rsid w:val="00CC498F"/>
    <w:rsid w:val="00CE127C"/>
    <w:rsid w:val="00CF0311"/>
    <w:rsid w:val="00D22363"/>
    <w:rsid w:val="00D22A11"/>
    <w:rsid w:val="00D27297"/>
    <w:rsid w:val="00D3359D"/>
    <w:rsid w:val="00D45794"/>
    <w:rsid w:val="00D677F3"/>
    <w:rsid w:val="00D7517C"/>
    <w:rsid w:val="00D755D6"/>
    <w:rsid w:val="00D76586"/>
    <w:rsid w:val="00D829F3"/>
    <w:rsid w:val="00D91EDB"/>
    <w:rsid w:val="00DA40DD"/>
    <w:rsid w:val="00DD0DFE"/>
    <w:rsid w:val="00E0056C"/>
    <w:rsid w:val="00E22D30"/>
    <w:rsid w:val="00E3178F"/>
    <w:rsid w:val="00E5311F"/>
    <w:rsid w:val="00E62DEA"/>
    <w:rsid w:val="00E634D5"/>
    <w:rsid w:val="00E91804"/>
    <w:rsid w:val="00E93B17"/>
    <w:rsid w:val="00EC03ED"/>
    <w:rsid w:val="00ED0363"/>
    <w:rsid w:val="00ED25B3"/>
    <w:rsid w:val="00ED355F"/>
    <w:rsid w:val="00ED618E"/>
    <w:rsid w:val="00EF3711"/>
    <w:rsid w:val="00F24B69"/>
    <w:rsid w:val="00F35F35"/>
    <w:rsid w:val="00F40F86"/>
    <w:rsid w:val="00F41CED"/>
    <w:rsid w:val="00F54A3C"/>
    <w:rsid w:val="00F62EA4"/>
    <w:rsid w:val="00F63B01"/>
    <w:rsid w:val="00F676E1"/>
    <w:rsid w:val="00F72C9E"/>
    <w:rsid w:val="00F7525D"/>
    <w:rsid w:val="00F86EBB"/>
    <w:rsid w:val="00F87D1B"/>
    <w:rsid w:val="00FA5054"/>
    <w:rsid w:val="00FD58FD"/>
    <w:rsid w:val="00FF13C5"/>
    <w:rsid w:val="08C439DF"/>
    <w:rsid w:val="1E970165"/>
    <w:rsid w:val="202231C7"/>
    <w:rsid w:val="3B4535CA"/>
    <w:rsid w:val="41F26F4F"/>
    <w:rsid w:val="4F560325"/>
    <w:rsid w:val="4F586138"/>
    <w:rsid w:val="710A1898"/>
    <w:rsid w:val="7BC83C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9A4F0"/>
  <w15:docId w15:val="{939B75F4-0B39-4CB8-A0B6-CA9F8C922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rPr>
  </w:style>
  <w:style w:type="paragraph" w:styleId="Heading1">
    <w:name w:val="heading 1"/>
    <w:basedOn w:val="Normal"/>
    <w:next w:val="Normal"/>
    <w:link w:val="Heading1Char"/>
    <w:uiPriority w:val="9"/>
    <w:qFormat/>
    <w:pPr>
      <w:keepNext/>
      <w:tabs>
        <w:tab w:val="left"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pPr>
      <w:keepNext/>
      <w:tabs>
        <w:tab w:val="left"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pPr>
      <w:keepNext/>
      <w:tabs>
        <w:tab w:val="left"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pPr>
      <w:keepNext/>
      <w:tabs>
        <w:tab w:val="left"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pPr>
      <w:tabs>
        <w:tab w:val="left"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pPr>
      <w:tabs>
        <w:tab w:val="left"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pPr>
      <w:tabs>
        <w:tab w:val="left"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pPr>
      <w:tabs>
        <w:tab w:val="left"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character" w:styleId="Hyperlink">
    <w:name w:val="Hyperlink"/>
    <w:basedOn w:val="DefaultParagraphFont"/>
    <w:uiPriority w:val="99"/>
    <w:unhideWhenUsed/>
    <w:rPr>
      <w:color w:val="0000FF"/>
      <w:u w:val="single"/>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qFormat/>
    <w:rPr>
      <w:b/>
      <w:bCs/>
      <w:sz w:val="22"/>
      <w:szCs w:val="22"/>
    </w:rPr>
  </w:style>
  <w:style w:type="character" w:customStyle="1" w:styleId="Heading7Char">
    <w:name w:val="Heading 7 Char"/>
    <w:basedOn w:val="DefaultParagraphFont"/>
    <w:link w:val="Heading7"/>
    <w:uiPriority w:val="9"/>
    <w:semiHidden/>
    <w:qFormat/>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sz w:val="22"/>
      <w:szCs w:val="22"/>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table" w:customStyle="1" w:styleId="TableGrid1">
    <w:name w:val="Table Grid1"/>
    <w:basedOn w:val="TableNormal"/>
    <w:uiPriority w:val="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01">
    <w:name w:val="font01"/>
    <w:rPr>
      <w:rFonts w:ascii="Calibri" w:hAnsi="Calibri" w:cs="Calibri" w:hint="default"/>
      <w:color w:val="000000"/>
      <w:sz w:val="22"/>
      <w:szCs w:val="22"/>
      <w:u w:val="none"/>
    </w:rPr>
  </w:style>
  <w:style w:type="character" w:customStyle="1" w:styleId="il">
    <w:name w:val="il"/>
    <w:basedOn w:val="DefaultParagraphFont"/>
    <w:rsid w:val="002B11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2384C-0EFD-4493-966D-5FE34801A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874</Words>
  <Characters>4987</Characters>
  <Application>Microsoft Office Word</Application>
  <DocSecurity>0</DocSecurity>
  <Lines>41</Lines>
  <Paragraphs>11</Paragraphs>
  <ScaleCrop>false</ScaleCrop>
  <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12</cp:revision>
  <cp:lastPrinted>2023-10-23T07:13:00Z</cp:lastPrinted>
  <dcterms:created xsi:type="dcterms:W3CDTF">2023-10-20T09:37:00Z</dcterms:created>
  <dcterms:modified xsi:type="dcterms:W3CDTF">2023-12-01T07:46:00Z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y fmtid="{D5CDD505-2E9C-101B-9397-08002B2CF9AE}" pid="3" name="KSOProductBuildVer">
    <vt:lpwstr>1033-12.2.0.13306</vt:lpwstr>
  </property>
  <property fmtid="{D5CDD505-2E9C-101B-9397-08002B2CF9AE}" pid="4" name="ICV">
    <vt:lpwstr>E5F7D9041812409F966B37BDC701DEB0_12</vt:lpwstr>
  </property>
</Properties>
</file>