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B2C82" w14:textId="77777777" w:rsidR="00F02E1D" w:rsidRPr="0079385D" w:rsidRDefault="00F02E1D" w:rsidP="0079385D">
      <w:pPr>
        <w:jc w:val="center"/>
        <w:rPr>
          <w:rFonts w:asciiTheme="minorHAnsi" w:hAnsiTheme="minorHAnsi" w:cstheme="minorHAnsi"/>
          <w:b/>
          <w:sz w:val="34"/>
          <w:szCs w:val="22"/>
          <w:u w:val="single"/>
        </w:rPr>
      </w:pPr>
      <w:r w:rsidRPr="0079385D">
        <w:rPr>
          <w:rFonts w:asciiTheme="minorHAnsi" w:hAnsiTheme="minorHAnsi" w:cstheme="minorHAnsi"/>
          <w:b/>
          <w:sz w:val="34"/>
          <w:szCs w:val="22"/>
          <w:u w:val="single"/>
        </w:rPr>
        <w:t>The LNM Institute of Information Technology, Jaipur</w:t>
      </w:r>
    </w:p>
    <w:p w14:paraId="1F2761DA" w14:textId="77777777" w:rsidR="00F02E1D" w:rsidRPr="0079385D" w:rsidRDefault="00F02E1D" w:rsidP="0079385D">
      <w:pPr>
        <w:jc w:val="center"/>
        <w:rPr>
          <w:rFonts w:asciiTheme="minorHAnsi" w:hAnsiTheme="minorHAnsi" w:cstheme="minorHAnsi"/>
          <w:b/>
          <w:sz w:val="24"/>
          <w:szCs w:val="22"/>
          <w:u w:val="single"/>
        </w:rPr>
      </w:pPr>
    </w:p>
    <w:p w14:paraId="44E1ADE1" w14:textId="77777777" w:rsidR="00F02E1D" w:rsidRPr="0079385D" w:rsidRDefault="00F02E1D" w:rsidP="0079385D">
      <w:pPr>
        <w:jc w:val="center"/>
        <w:rPr>
          <w:rFonts w:asciiTheme="minorHAnsi" w:hAnsiTheme="minorHAnsi" w:cstheme="minorHAnsi"/>
          <w:b/>
          <w:sz w:val="24"/>
          <w:szCs w:val="22"/>
          <w:u w:val="single"/>
        </w:rPr>
      </w:pPr>
      <w:r w:rsidRPr="0079385D">
        <w:rPr>
          <w:rFonts w:asciiTheme="minorHAnsi" w:hAnsiTheme="minorHAnsi" w:cstheme="minorHAnsi"/>
          <w:b/>
          <w:sz w:val="24"/>
          <w:szCs w:val="22"/>
          <w:u w:val="single"/>
        </w:rPr>
        <w:t>TENDER NOTICE</w:t>
      </w:r>
    </w:p>
    <w:p w14:paraId="20D867BB" w14:textId="77777777" w:rsidR="00F02E1D" w:rsidRPr="0079385D" w:rsidRDefault="00F02E1D" w:rsidP="0079385D">
      <w:pPr>
        <w:jc w:val="center"/>
        <w:rPr>
          <w:rFonts w:asciiTheme="minorHAnsi" w:hAnsiTheme="minorHAnsi" w:cstheme="minorHAnsi"/>
          <w:b/>
          <w:sz w:val="24"/>
          <w:szCs w:val="22"/>
          <w:u w:val="single"/>
        </w:rPr>
      </w:pPr>
    </w:p>
    <w:p w14:paraId="2910465B" w14:textId="77777777" w:rsidR="00F02E1D" w:rsidRPr="0079385D" w:rsidRDefault="00F02E1D" w:rsidP="0079385D">
      <w:pPr>
        <w:jc w:val="both"/>
        <w:rPr>
          <w:rFonts w:asciiTheme="minorHAnsi" w:hAnsiTheme="minorHAnsi" w:cstheme="minorHAnsi"/>
          <w:sz w:val="24"/>
          <w:szCs w:val="22"/>
        </w:rPr>
      </w:pPr>
      <w:r w:rsidRPr="0079385D">
        <w:rPr>
          <w:rFonts w:asciiTheme="minorHAnsi" w:hAnsiTheme="minorHAnsi" w:cstheme="minorHAnsi"/>
          <w:sz w:val="24"/>
          <w:szCs w:val="22"/>
        </w:rPr>
        <w:t>“The LNM Institute of Information Technology, Jaipur is a Deemed</w:t>
      </w:r>
      <w:r w:rsidR="001604FE" w:rsidRPr="0079385D">
        <w:rPr>
          <w:rFonts w:asciiTheme="minorHAnsi" w:hAnsiTheme="minorHAnsi" w:cstheme="minorHAnsi"/>
          <w:sz w:val="24"/>
          <w:szCs w:val="22"/>
        </w:rPr>
        <w:t>-to-</w:t>
      </w:r>
      <w:r w:rsidRPr="0079385D">
        <w:rPr>
          <w:rFonts w:asciiTheme="minorHAnsi" w:hAnsiTheme="minorHAnsi" w:cstheme="minorHAnsi"/>
          <w:sz w:val="24"/>
          <w:szCs w:val="22"/>
        </w:rPr>
        <w:t>be</w:t>
      </w:r>
      <w:r w:rsidR="001604FE" w:rsidRPr="0079385D">
        <w:rPr>
          <w:rFonts w:asciiTheme="minorHAnsi" w:hAnsiTheme="minorHAnsi" w:cstheme="minorHAnsi"/>
          <w:sz w:val="24"/>
          <w:szCs w:val="22"/>
        </w:rPr>
        <w:t>-</w:t>
      </w:r>
      <w:r w:rsidRPr="0079385D">
        <w:rPr>
          <w:rFonts w:asciiTheme="minorHAnsi" w:hAnsiTheme="minorHAnsi" w:cstheme="minorHAnsi"/>
          <w:sz w:val="24"/>
          <w:szCs w:val="22"/>
        </w:rPr>
        <w:t>University, setup as a Non Profit Making institute located at Gram-Rupa</w:t>
      </w:r>
      <w:r w:rsidR="002A376A" w:rsidRPr="0079385D">
        <w:rPr>
          <w:rFonts w:asciiTheme="minorHAnsi" w:hAnsiTheme="minorHAnsi" w:cstheme="minorHAnsi"/>
          <w:sz w:val="24"/>
          <w:szCs w:val="22"/>
        </w:rPr>
        <w:t xml:space="preserve"> </w:t>
      </w:r>
      <w:r w:rsidR="001604FE" w:rsidRPr="0079385D">
        <w:rPr>
          <w:rFonts w:asciiTheme="minorHAnsi" w:hAnsiTheme="minorHAnsi" w:cstheme="minorHAnsi"/>
          <w:sz w:val="24"/>
          <w:szCs w:val="22"/>
        </w:rPr>
        <w:t>Ki</w:t>
      </w:r>
      <w:r w:rsidR="002A376A" w:rsidRPr="0079385D">
        <w:rPr>
          <w:rFonts w:asciiTheme="minorHAnsi" w:hAnsiTheme="minorHAnsi" w:cstheme="minorHAnsi"/>
          <w:sz w:val="24"/>
          <w:szCs w:val="22"/>
        </w:rPr>
        <w:t xml:space="preserve"> </w:t>
      </w:r>
      <w:r w:rsidRPr="0079385D">
        <w:rPr>
          <w:rFonts w:asciiTheme="minorHAnsi" w:hAnsiTheme="minorHAnsi" w:cstheme="minorHAnsi"/>
          <w:sz w:val="24"/>
          <w:szCs w:val="22"/>
        </w:rPr>
        <w:t>Nangal, Post-Sumel, Via-Jamdoli, Jaipur, Pin 302031 Rajasthan, under the joint venture of Government of Rajasthan and Lakshmi &amp;</w:t>
      </w:r>
      <w:r w:rsidR="001604FE" w:rsidRPr="0079385D">
        <w:rPr>
          <w:rFonts w:asciiTheme="minorHAnsi" w:hAnsiTheme="minorHAnsi" w:cstheme="minorHAnsi"/>
          <w:sz w:val="24"/>
          <w:szCs w:val="22"/>
        </w:rPr>
        <w:t xml:space="preserve"> </w:t>
      </w:r>
      <w:r w:rsidRPr="0079385D">
        <w:rPr>
          <w:rFonts w:asciiTheme="minorHAnsi" w:hAnsiTheme="minorHAnsi" w:cstheme="minorHAnsi"/>
          <w:sz w:val="24"/>
          <w:szCs w:val="22"/>
        </w:rPr>
        <w:t>Usha Mittal Foundation.</w:t>
      </w:r>
    </w:p>
    <w:p w14:paraId="7067C73B" w14:textId="17F89E2B" w:rsidR="00F02E1D" w:rsidRPr="0079385D" w:rsidRDefault="00F02E1D" w:rsidP="0079385D">
      <w:pPr>
        <w:spacing w:before="200"/>
        <w:jc w:val="both"/>
        <w:rPr>
          <w:rFonts w:asciiTheme="minorHAnsi" w:hAnsiTheme="minorHAnsi" w:cstheme="minorHAnsi"/>
          <w:sz w:val="24"/>
          <w:szCs w:val="22"/>
        </w:rPr>
      </w:pPr>
      <w:r w:rsidRPr="0079385D">
        <w:rPr>
          <w:rFonts w:asciiTheme="minorHAnsi" w:hAnsiTheme="minorHAnsi" w:cstheme="minorHAnsi"/>
          <w:sz w:val="24"/>
          <w:szCs w:val="22"/>
        </w:rPr>
        <w:t xml:space="preserve">The institute invites proposal from competent vendors for </w:t>
      </w:r>
      <w:r w:rsidRPr="0079385D">
        <w:rPr>
          <w:rFonts w:asciiTheme="minorHAnsi" w:hAnsiTheme="minorHAnsi" w:cstheme="minorHAnsi"/>
          <w:b/>
          <w:sz w:val="24"/>
          <w:szCs w:val="22"/>
        </w:rPr>
        <w:t>“</w:t>
      </w:r>
      <w:r w:rsidR="00BC4158" w:rsidRPr="0079385D">
        <w:rPr>
          <w:rFonts w:asciiTheme="minorHAnsi" w:hAnsiTheme="minorHAnsi" w:cstheme="minorHAnsi"/>
          <w:b/>
          <w:sz w:val="24"/>
          <w:szCs w:val="22"/>
        </w:rPr>
        <w:t>Supply</w:t>
      </w:r>
      <w:r w:rsidR="009655CF" w:rsidRPr="0079385D">
        <w:rPr>
          <w:rFonts w:asciiTheme="minorHAnsi" w:hAnsiTheme="minorHAnsi" w:cstheme="minorHAnsi"/>
          <w:b/>
          <w:sz w:val="24"/>
          <w:szCs w:val="22"/>
        </w:rPr>
        <w:t xml:space="preserve">, installation, testing and commissioning </w:t>
      </w:r>
      <w:r w:rsidR="00BC4158" w:rsidRPr="0079385D">
        <w:rPr>
          <w:rFonts w:asciiTheme="minorHAnsi" w:hAnsiTheme="minorHAnsi" w:cstheme="minorHAnsi"/>
          <w:b/>
          <w:sz w:val="24"/>
          <w:szCs w:val="22"/>
        </w:rPr>
        <w:t xml:space="preserve">of </w:t>
      </w:r>
      <w:r w:rsidR="0079385D" w:rsidRPr="0079385D">
        <w:rPr>
          <w:rFonts w:asciiTheme="minorHAnsi" w:hAnsiTheme="minorHAnsi" w:cstheme="minorHAnsi"/>
          <w:b/>
          <w:sz w:val="24"/>
          <w:szCs w:val="22"/>
        </w:rPr>
        <w:t>3</w:t>
      </w:r>
      <w:r w:rsidR="009655CF" w:rsidRPr="0079385D">
        <w:rPr>
          <w:rFonts w:asciiTheme="minorHAnsi" w:hAnsiTheme="minorHAnsi" w:cstheme="minorHAnsi"/>
          <w:b/>
          <w:sz w:val="24"/>
          <w:szCs w:val="22"/>
        </w:rPr>
        <w:t>0</w:t>
      </w:r>
      <w:r w:rsidR="008410EA" w:rsidRPr="0079385D">
        <w:rPr>
          <w:rFonts w:asciiTheme="minorHAnsi" w:hAnsiTheme="minorHAnsi" w:cstheme="minorHAnsi"/>
          <w:b/>
          <w:sz w:val="24"/>
          <w:szCs w:val="22"/>
        </w:rPr>
        <w:t xml:space="preserve"> KVA </w:t>
      </w:r>
      <w:r w:rsidR="0079385D" w:rsidRPr="0079385D">
        <w:rPr>
          <w:rFonts w:asciiTheme="minorHAnsi" w:hAnsiTheme="minorHAnsi" w:cstheme="minorHAnsi"/>
          <w:b/>
          <w:sz w:val="24"/>
          <w:szCs w:val="22"/>
        </w:rPr>
        <w:t xml:space="preserve">Three </w:t>
      </w:r>
      <w:r w:rsidR="008410EA" w:rsidRPr="0079385D">
        <w:rPr>
          <w:rFonts w:asciiTheme="minorHAnsi" w:hAnsiTheme="minorHAnsi" w:cstheme="minorHAnsi"/>
          <w:b/>
          <w:sz w:val="24"/>
          <w:szCs w:val="22"/>
        </w:rPr>
        <w:t xml:space="preserve">Phase online </w:t>
      </w:r>
      <w:r w:rsidR="0079385D" w:rsidRPr="0079385D">
        <w:rPr>
          <w:rFonts w:asciiTheme="minorHAnsi" w:hAnsiTheme="minorHAnsi" w:cstheme="minorHAnsi"/>
          <w:b/>
          <w:sz w:val="24"/>
          <w:szCs w:val="22"/>
        </w:rPr>
        <w:t xml:space="preserve">Modular </w:t>
      </w:r>
      <w:r w:rsidR="008410EA" w:rsidRPr="0079385D">
        <w:rPr>
          <w:rFonts w:asciiTheme="minorHAnsi" w:hAnsiTheme="minorHAnsi" w:cstheme="minorHAnsi"/>
          <w:b/>
          <w:sz w:val="24"/>
          <w:szCs w:val="22"/>
        </w:rPr>
        <w:t>UPS System</w:t>
      </w:r>
      <w:r w:rsidR="0079385D" w:rsidRPr="0079385D">
        <w:rPr>
          <w:rFonts w:asciiTheme="minorHAnsi" w:hAnsiTheme="minorHAnsi" w:cstheme="minorHAnsi"/>
          <w:b/>
          <w:sz w:val="24"/>
          <w:szCs w:val="22"/>
        </w:rPr>
        <w:t xml:space="preserve"> with Batteries and MS Fabricated Stand</w:t>
      </w:r>
      <w:r w:rsidR="009B52FB" w:rsidRPr="0079385D">
        <w:rPr>
          <w:rFonts w:asciiTheme="minorHAnsi" w:hAnsiTheme="minorHAnsi" w:cstheme="minorHAnsi"/>
          <w:b/>
          <w:sz w:val="24"/>
          <w:szCs w:val="22"/>
        </w:rPr>
        <w:t>”</w:t>
      </w:r>
      <w:r w:rsidR="005E53ED" w:rsidRPr="0079385D">
        <w:rPr>
          <w:rFonts w:asciiTheme="minorHAnsi" w:hAnsiTheme="minorHAnsi" w:cstheme="minorHAnsi"/>
          <w:sz w:val="24"/>
          <w:szCs w:val="22"/>
        </w:rPr>
        <w:t>.</w:t>
      </w:r>
      <w:r w:rsidRPr="0079385D">
        <w:rPr>
          <w:rFonts w:asciiTheme="minorHAnsi" w:hAnsiTheme="minorHAnsi" w:cstheme="minorHAnsi"/>
          <w:sz w:val="24"/>
          <w:szCs w:val="22"/>
        </w:rPr>
        <w:t xml:space="preserve"> Bidders can submit their sealed offer/s at the following address by Speed-</w:t>
      </w:r>
      <w:r w:rsidR="001604FE" w:rsidRPr="0079385D">
        <w:rPr>
          <w:rFonts w:asciiTheme="minorHAnsi" w:hAnsiTheme="minorHAnsi" w:cstheme="minorHAnsi"/>
          <w:sz w:val="24"/>
          <w:szCs w:val="22"/>
        </w:rPr>
        <w:t>P</w:t>
      </w:r>
      <w:r w:rsidRPr="0079385D">
        <w:rPr>
          <w:rFonts w:asciiTheme="minorHAnsi" w:hAnsiTheme="minorHAnsi" w:cstheme="minorHAnsi"/>
          <w:sz w:val="24"/>
          <w:szCs w:val="22"/>
        </w:rPr>
        <w:t>ost/</w:t>
      </w:r>
      <w:r w:rsidR="001604FE" w:rsidRPr="0079385D">
        <w:rPr>
          <w:rFonts w:asciiTheme="minorHAnsi" w:hAnsiTheme="minorHAnsi" w:cstheme="minorHAnsi"/>
          <w:sz w:val="24"/>
          <w:szCs w:val="22"/>
        </w:rPr>
        <w:t xml:space="preserve"> </w:t>
      </w:r>
      <w:r w:rsidRPr="0079385D">
        <w:rPr>
          <w:rFonts w:asciiTheme="minorHAnsi" w:hAnsiTheme="minorHAnsi" w:cstheme="minorHAnsi"/>
          <w:sz w:val="24"/>
          <w:szCs w:val="22"/>
        </w:rPr>
        <w:t>Registered Post/</w:t>
      </w:r>
      <w:r w:rsidR="001604FE" w:rsidRPr="0079385D">
        <w:rPr>
          <w:rFonts w:asciiTheme="minorHAnsi" w:hAnsiTheme="minorHAnsi" w:cstheme="minorHAnsi"/>
          <w:sz w:val="24"/>
          <w:szCs w:val="22"/>
        </w:rPr>
        <w:t xml:space="preserve"> </w:t>
      </w:r>
      <w:r w:rsidRPr="0079385D">
        <w:rPr>
          <w:rFonts w:asciiTheme="minorHAnsi" w:hAnsiTheme="minorHAnsi" w:cstheme="minorHAnsi"/>
          <w:sz w:val="24"/>
          <w:szCs w:val="22"/>
        </w:rPr>
        <w:t xml:space="preserve">By-hand (but not by Courier) before 05:00 PM on </w:t>
      </w:r>
      <w:r w:rsidR="00B80C15">
        <w:rPr>
          <w:rFonts w:asciiTheme="minorHAnsi" w:hAnsiTheme="minorHAnsi" w:cstheme="minorHAnsi"/>
          <w:sz w:val="24"/>
          <w:szCs w:val="22"/>
        </w:rPr>
        <w:t>24</w:t>
      </w:r>
      <w:r w:rsidR="00592544" w:rsidRPr="0079385D">
        <w:rPr>
          <w:rFonts w:asciiTheme="minorHAnsi" w:hAnsiTheme="minorHAnsi" w:cstheme="minorHAnsi"/>
          <w:sz w:val="24"/>
          <w:szCs w:val="22"/>
        </w:rPr>
        <w:t>.</w:t>
      </w:r>
      <w:r w:rsidR="0079385D" w:rsidRPr="0079385D">
        <w:rPr>
          <w:rFonts w:asciiTheme="minorHAnsi" w:hAnsiTheme="minorHAnsi" w:cstheme="minorHAnsi"/>
          <w:sz w:val="24"/>
          <w:szCs w:val="22"/>
        </w:rPr>
        <w:t>02</w:t>
      </w:r>
      <w:r w:rsidRPr="0079385D">
        <w:rPr>
          <w:rFonts w:asciiTheme="minorHAnsi" w:hAnsiTheme="minorHAnsi" w:cstheme="minorHAnsi"/>
          <w:sz w:val="24"/>
          <w:szCs w:val="22"/>
        </w:rPr>
        <w:t>.202</w:t>
      </w:r>
      <w:r w:rsidR="0079385D" w:rsidRPr="0079385D">
        <w:rPr>
          <w:rFonts w:asciiTheme="minorHAnsi" w:hAnsiTheme="minorHAnsi" w:cstheme="minorHAnsi"/>
          <w:sz w:val="24"/>
          <w:szCs w:val="22"/>
        </w:rPr>
        <w:t>4</w:t>
      </w:r>
      <w:r w:rsidR="001604FE" w:rsidRPr="0079385D">
        <w:rPr>
          <w:rFonts w:asciiTheme="minorHAnsi" w:hAnsiTheme="minorHAnsi" w:cstheme="minorHAnsi"/>
          <w:sz w:val="24"/>
          <w:szCs w:val="22"/>
        </w:rPr>
        <w:t>.</w:t>
      </w:r>
    </w:p>
    <w:p w14:paraId="585308C9" w14:textId="77777777" w:rsidR="00F02E1D" w:rsidRPr="0079385D" w:rsidRDefault="00F02E1D" w:rsidP="0079385D">
      <w:pPr>
        <w:spacing w:before="200"/>
        <w:jc w:val="both"/>
        <w:rPr>
          <w:rFonts w:asciiTheme="minorHAnsi" w:hAnsiTheme="minorHAnsi" w:cstheme="minorHAnsi"/>
          <w:sz w:val="24"/>
          <w:szCs w:val="22"/>
        </w:rPr>
      </w:pPr>
      <w:r w:rsidRPr="0079385D">
        <w:rPr>
          <w:rFonts w:asciiTheme="minorHAnsi" w:hAnsiTheme="minorHAnsi" w:cstheme="minorHAnsi"/>
          <w:sz w:val="24"/>
          <w:szCs w:val="22"/>
        </w:rPr>
        <w:t>Bids shall be addressed to the undersigned and deposited in the tender box available at main gate of Institute after marking due entries.</w:t>
      </w:r>
    </w:p>
    <w:p w14:paraId="0484E5A8" w14:textId="77777777" w:rsidR="002A376A" w:rsidRPr="0079385D" w:rsidRDefault="002A376A" w:rsidP="0079385D">
      <w:pPr>
        <w:jc w:val="center"/>
        <w:rPr>
          <w:rFonts w:asciiTheme="minorHAnsi" w:hAnsiTheme="minorHAnsi" w:cstheme="minorHAnsi"/>
          <w:b/>
          <w:sz w:val="24"/>
          <w:szCs w:val="22"/>
        </w:rPr>
      </w:pPr>
    </w:p>
    <w:p w14:paraId="49B0F5C1" w14:textId="77777777" w:rsidR="0079385D" w:rsidRPr="0079385D" w:rsidRDefault="0079385D" w:rsidP="0079385D">
      <w:pPr>
        <w:jc w:val="center"/>
        <w:rPr>
          <w:rFonts w:asciiTheme="minorHAnsi" w:hAnsiTheme="minorHAnsi" w:cstheme="minorHAnsi"/>
          <w:b/>
          <w:sz w:val="28"/>
          <w:szCs w:val="24"/>
        </w:rPr>
      </w:pPr>
      <w:r w:rsidRPr="0079385D">
        <w:rPr>
          <w:rFonts w:asciiTheme="minorHAnsi" w:hAnsiTheme="minorHAnsi" w:cstheme="minorHAnsi"/>
          <w:b/>
          <w:sz w:val="28"/>
          <w:szCs w:val="24"/>
        </w:rPr>
        <w:t>Director</w:t>
      </w:r>
    </w:p>
    <w:p w14:paraId="24D0D232" w14:textId="77777777" w:rsidR="0079385D" w:rsidRPr="0079385D" w:rsidRDefault="0079385D" w:rsidP="0079385D">
      <w:pPr>
        <w:jc w:val="center"/>
        <w:rPr>
          <w:rFonts w:asciiTheme="minorHAnsi" w:hAnsiTheme="minorHAnsi" w:cstheme="minorHAnsi"/>
          <w:b/>
          <w:sz w:val="24"/>
          <w:szCs w:val="24"/>
        </w:rPr>
      </w:pPr>
      <w:r w:rsidRPr="0079385D">
        <w:rPr>
          <w:rFonts w:asciiTheme="minorHAnsi" w:hAnsiTheme="minorHAnsi" w:cstheme="minorHAnsi"/>
          <w:b/>
          <w:sz w:val="24"/>
          <w:szCs w:val="24"/>
        </w:rPr>
        <w:t>The LNM Institute of Information Technology,</w:t>
      </w:r>
    </w:p>
    <w:p w14:paraId="7A1C7CE9" w14:textId="77777777" w:rsidR="0079385D" w:rsidRPr="0079385D" w:rsidRDefault="0079385D" w:rsidP="0079385D">
      <w:pPr>
        <w:jc w:val="center"/>
        <w:rPr>
          <w:rFonts w:asciiTheme="minorHAnsi" w:hAnsiTheme="minorHAnsi" w:cstheme="minorHAnsi"/>
          <w:sz w:val="24"/>
          <w:szCs w:val="24"/>
        </w:rPr>
      </w:pPr>
      <w:r w:rsidRPr="0079385D">
        <w:rPr>
          <w:rFonts w:asciiTheme="minorHAnsi" w:hAnsiTheme="minorHAnsi" w:cstheme="minorHAnsi"/>
          <w:sz w:val="24"/>
          <w:szCs w:val="24"/>
        </w:rPr>
        <w:t>Gram – Rupa Ki Nangal, Post – Sumel,</w:t>
      </w:r>
    </w:p>
    <w:p w14:paraId="31F0F20D" w14:textId="77777777" w:rsidR="0079385D" w:rsidRPr="0079385D" w:rsidRDefault="0079385D" w:rsidP="0079385D">
      <w:pPr>
        <w:jc w:val="center"/>
        <w:rPr>
          <w:rFonts w:asciiTheme="minorHAnsi" w:hAnsiTheme="minorHAnsi" w:cstheme="minorHAnsi"/>
          <w:sz w:val="24"/>
          <w:szCs w:val="24"/>
        </w:rPr>
      </w:pPr>
      <w:r w:rsidRPr="0079385D">
        <w:rPr>
          <w:rFonts w:asciiTheme="minorHAnsi" w:hAnsiTheme="minorHAnsi" w:cstheme="minorHAnsi"/>
          <w:sz w:val="24"/>
          <w:szCs w:val="24"/>
        </w:rPr>
        <w:t>Via – Jamdoli, Jaipur- 302031</w:t>
      </w:r>
    </w:p>
    <w:p w14:paraId="0382BCDC" w14:textId="77777777" w:rsidR="0079385D" w:rsidRPr="0079385D" w:rsidRDefault="0079385D" w:rsidP="0079385D">
      <w:pPr>
        <w:jc w:val="center"/>
        <w:rPr>
          <w:rFonts w:asciiTheme="minorHAnsi" w:hAnsiTheme="minorHAnsi" w:cstheme="minorHAnsi"/>
          <w:b/>
          <w:sz w:val="24"/>
          <w:szCs w:val="24"/>
          <w:u w:val="single"/>
        </w:rPr>
      </w:pPr>
      <w:r w:rsidRPr="0079385D">
        <w:rPr>
          <w:rFonts w:asciiTheme="minorHAnsi" w:hAnsiTheme="minorHAnsi" w:cstheme="minorHAnsi"/>
          <w:sz w:val="24"/>
          <w:szCs w:val="24"/>
        </w:rPr>
        <w:t xml:space="preserve">Email: </w:t>
      </w:r>
      <w:hyperlink r:id="rId8" w:history="1">
        <w:r w:rsidRPr="0079385D">
          <w:rPr>
            <w:rStyle w:val="Hyperlink"/>
            <w:rFonts w:asciiTheme="minorHAnsi" w:eastAsiaTheme="majorEastAsia" w:hAnsiTheme="minorHAnsi" w:cstheme="minorHAnsi"/>
            <w:sz w:val="24"/>
            <w:szCs w:val="24"/>
          </w:rPr>
          <w:t>directoroffice@lnmiit.ac.in</w:t>
        </w:r>
      </w:hyperlink>
    </w:p>
    <w:p w14:paraId="4993F91F" w14:textId="77777777" w:rsidR="0079385D" w:rsidRPr="0079385D" w:rsidRDefault="0079385D" w:rsidP="0079385D">
      <w:pPr>
        <w:rPr>
          <w:rFonts w:asciiTheme="minorHAnsi" w:hAnsiTheme="minorHAnsi" w:cstheme="minorHAnsi"/>
          <w:sz w:val="24"/>
          <w:szCs w:val="24"/>
        </w:rPr>
      </w:pPr>
    </w:p>
    <w:p w14:paraId="4CC8F2C0" w14:textId="67B996BD" w:rsidR="0079385D" w:rsidRPr="0079385D" w:rsidRDefault="0079385D" w:rsidP="0079385D">
      <w:pPr>
        <w:jc w:val="both"/>
        <w:rPr>
          <w:rFonts w:asciiTheme="minorHAnsi" w:hAnsiTheme="minorHAnsi" w:cstheme="minorHAnsi"/>
          <w:sz w:val="24"/>
          <w:szCs w:val="22"/>
        </w:rPr>
      </w:pPr>
      <w:r w:rsidRPr="0079385D">
        <w:rPr>
          <w:rFonts w:asciiTheme="minorHAnsi" w:hAnsiTheme="minorHAnsi" w:cstheme="minorHAnsi"/>
          <w:sz w:val="24"/>
          <w:szCs w:val="22"/>
        </w:rPr>
        <w:t xml:space="preserve">Bidders can also submit their </w:t>
      </w:r>
      <w:r w:rsidRPr="0079385D">
        <w:rPr>
          <w:rFonts w:asciiTheme="minorHAnsi" w:hAnsiTheme="minorHAnsi" w:cstheme="minorHAnsi"/>
          <w:b/>
          <w:sz w:val="24"/>
          <w:szCs w:val="22"/>
        </w:rPr>
        <w:t>offer/s via Email</w:t>
      </w:r>
      <w:r w:rsidRPr="0079385D">
        <w:rPr>
          <w:rFonts w:asciiTheme="minorHAnsi" w:hAnsiTheme="minorHAnsi" w:cstheme="minorHAnsi"/>
          <w:sz w:val="24"/>
          <w:szCs w:val="22"/>
        </w:rPr>
        <w:t xml:space="preserve"> with password protected document/file at the below mentioned email IDs (E-mail must sent on both mail ID) before 05:00 PM on </w:t>
      </w:r>
      <w:r w:rsidR="00B80C15">
        <w:rPr>
          <w:rFonts w:asciiTheme="minorHAnsi" w:hAnsiTheme="minorHAnsi" w:cstheme="minorHAnsi"/>
          <w:sz w:val="24"/>
          <w:szCs w:val="22"/>
        </w:rPr>
        <w:t>24</w:t>
      </w:r>
      <w:r w:rsidRPr="0079385D">
        <w:rPr>
          <w:rFonts w:asciiTheme="minorHAnsi" w:hAnsiTheme="minorHAnsi" w:cstheme="minorHAnsi"/>
          <w:sz w:val="24"/>
          <w:szCs w:val="22"/>
        </w:rPr>
        <w:t>.02.2024.</w:t>
      </w:r>
    </w:p>
    <w:p w14:paraId="54159D72" w14:textId="77777777" w:rsidR="0079385D" w:rsidRPr="0079385D" w:rsidRDefault="0079385D" w:rsidP="0079385D">
      <w:pPr>
        <w:jc w:val="both"/>
        <w:rPr>
          <w:rFonts w:asciiTheme="minorHAnsi" w:hAnsiTheme="minorHAnsi" w:cstheme="minorHAnsi"/>
          <w:sz w:val="24"/>
          <w:szCs w:val="22"/>
        </w:rPr>
      </w:pPr>
    </w:p>
    <w:p w14:paraId="5C45F541" w14:textId="77777777" w:rsidR="0079385D" w:rsidRPr="0079385D" w:rsidRDefault="0079385D" w:rsidP="0079385D">
      <w:pPr>
        <w:jc w:val="both"/>
        <w:rPr>
          <w:rFonts w:asciiTheme="minorHAnsi" w:hAnsiTheme="minorHAnsi" w:cstheme="minorHAnsi"/>
          <w:b/>
          <w:sz w:val="24"/>
          <w:szCs w:val="22"/>
        </w:rPr>
      </w:pPr>
      <w:r w:rsidRPr="0079385D">
        <w:rPr>
          <w:rFonts w:asciiTheme="minorHAnsi" w:hAnsiTheme="minorHAnsi" w:cstheme="minorHAnsi"/>
          <w:b/>
          <w:sz w:val="24"/>
          <w:szCs w:val="22"/>
        </w:rPr>
        <w:t xml:space="preserve">The Password protected document/file to be sent to purchase officer at the email id: </w:t>
      </w:r>
      <w:hyperlink r:id="rId9" w:history="1">
        <w:r w:rsidRPr="0079385D">
          <w:rPr>
            <w:rStyle w:val="Hyperlink"/>
            <w:rFonts w:asciiTheme="minorHAnsi" w:eastAsiaTheme="majorEastAsia" w:hAnsiTheme="minorHAnsi" w:cstheme="minorHAnsi"/>
            <w:b/>
            <w:sz w:val="24"/>
            <w:szCs w:val="22"/>
          </w:rPr>
          <w:t>purchase.officer@lnmiit.ac.in</w:t>
        </w:r>
      </w:hyperlink>
      <w:r w:rsidRPr="0079385D">
        <w:rPr>
          <w:rStyle w:val="Hyperlink"/>
          <w:rFonts w:asciiTheme="minorHAnsi" w:eastAsiaTheme="majorEastAsia" w:hAnsiTheme="minorHAnsi" w:cstheme="minorHAnsi"/>
          <w:b/>
          <w:sz w:val="24"/>
          <w:szCs w:val="22"/>
        </w:rPr>
        <w:t xml:space="preserve"> </w:t>
      </w:r>
      <w:r w:rsidRPr="0079385D">
        <w:rPr>
          <w:rFonts w:asciiTheme="minorHAnsi" w:hAnsiTheme="minorHAnsi" w:cstheme="minorHAnsi"/>
          <w:b/>
          <w:sz w:val="24"/>
          <w:szCs w:val="22"/>
        </w:rPr>
        <w:t xml:space="preserve">and password should be sent to Chairman-PCC at the email id: </w:t>
      </w:r>
      <w:hyperlink r:id="rId10" w:history="1">
        <w:r w:rsidRPr="0079385D">
          <w:rPr>
            <w:rStyle w:val="Hyperlink"/>
            <w:rFonts w:asciiTheme="minorHAnsi" w:eastAsiaTheme="majorEastAsia" w:hAnsiTheme="minorHAnsi" w:cstheme="minorHAnsi"/>
            <w:b/>
            <w:sz w:val="24"/>
            <w:szCs w:val="22"/>
          </w:rPr>
          <w:t>chairman.pcc@lnmiit.ac.in</w:t>
        </w:r>
      </w:hyperlink>
      <w:r w:rsidRPr="0079385D">
        <w:rPr>
          <w:rFonts w:asciiTheme="minorHAnsi" w:hAnsiTheme="minorHAnsi" w:cstheme="minorHAnsi"/>
          <w:b/>
          <w:sz w:val="24"/>
          <w:szCs w:val="22"/>
        </w:rPr>
        <w:t xml:space="preserve"> .  </w:t>
      </w:r>
    </w:p>
    <w:p w14:paraId="02DEAC76" w14:textId="77777777" w:rsidR="0079385D" w:rsidRDefault="0079385D" w:rsidP="0079385D">
      <w:pPr>
        <w:rPr>
          <w:rFonts w:asciiTheme="minorHAnsi" w:hAnsiTheme="minorHAnsi" w:cstheme="minorHAnsi"/>
          <w:sz w:val="24"/>
          <w:szCs w:val="22"/>
        </w:rPr>
      </w:pPr>
    </w:p>
    <w:p w14:paraId="338AE949" w14:textId="77777777" w:rsidR="0079385D" w:rsidRDefault="00000000" w:rsidP="0079385D">
      <w:pPr>
        <w:jc w:val="center"/>
        <w:rPr>
          <w:rStyle w:val="Hyperlink"/>
          <w:rFonts w:eastAsiaTheme="majorEastAsia"/>
          <w:b/>
        </w:rPr>
      </w:pPr>
      <w:hyperlink r:id="rId11" w:history="1">
        <w:r w:rsidR="0079385D">
          <w:rPr>
            <w:rStyle w:val="Hyperlink"/>
            <w:rFonts w:asciiTheme="minorHAnsi" w:eastAsiaTheme="majorEastAsia" w:hAnsiTheme="minorHAnsi" w:cstheme="minorHAnsi"/>
            <w:b/>
            <w:sz w:val="24"/>
            <w:szCs w:val="22"/>
          </w:rPr>
          <w:t>purchase.officer@lnmiit.ac.in</w:t>
        </w:r>
      </w:hyperlink>
    </w:p>
    <w:p w14:paraId="732454C2" w14:textId="77777777" w:rsidR="0079385D" w:rsidRDefault="00000000" w:rsidP="0079385D">
      <w:pPr>
        <w:jc w:val="center"/>
        <w:rPr>
          <w:rFonts w:eastAsiaTheme="majorEastAsia"/>
        </w:rPr>
      </w:pPr>
      <w:hyperlink r:id="rId12" w:history="1">
        <w:r w:rsidR="0079385D">
          <w:rPr>
            <w:rStyle w:val="Hyperlink"/>
            <w:rFonts w:asciiTheme="minorHAnsi" w:eastAsiaTheme="majorEastAsia" w:hAnsiTheme="minorHAnsi" w:cstheme="minorHAnsi"/>
            <w:b/>
            <w:sz w:val="24"/>
            <w:szCs w:val="22"/>
          </w:rPr>
          <w:t>chairman.pcc@lnmiit.ac.in</w:t>
        </w:r>
      </w:hyperlink>
    </w:p>
    <w:p w14:paraId="53D49302" w14:textId="77777777" w:rsidR="0079385D" w:rsidRDefault="0079385D" w:rsidP="0079385D">
      <w:pPr>
        <w:rPr>
          <w:rFonts w:asciiTheme="minorHAnsi" w:hAnsiTheme="minorHAnsi" w:cstheme="minorHAnsi"/>
          <w:b/>
          <w:sz w:val="24"/>
          <w:szCs w:val="24"/>
        </w:rPr>
      </w:pPr>
    </w:p>
    <w:p w14:paraId="1D18895F" w14:textId="77777777" w:rsidR="0079385D" w:rsidRDefault="0079385D" w:rsidP="0079385D">
      <w:pPr>
        <w:rPr>
          <w:rFonts w:asciiTheme="minorHAnsi" w:hAnsiTheme="minorHAnsi" w:cstheme="minorHAnsi"/>
          <w:b/>
          <w:sz w:val="24"/>
          <w:szCs w:val="24"/>
        </w:rPr>
      </w:pPr>
      <w:r>
        <w:rPr>
          <w:rFonts w:asciiTheme="minorHAnsi" w:hAnsiTheme="minorHAnsi" w:cstheme="minorHAnsi"/>
          <w:b/>
          <w:sz w:val="24"/>
          <w:szCs w:val="24"/>
        </w:rPr>
        <w:t>Bid Process:</w:t>
      </w:r>
    </w:p>
    <w:p w14:paraId="515ACC97" w14:textId="7F58D826" w:rsidR="0079385D" w:rsidRDefault="0079385D" w:rsidP="0079385D">
      <w:pPr>
        <w:spacing w:after="100" w:afterAutospacing="1"/>
        <w:jc w:val="both"/>
        <w:rPr>
          <w:rFonts w:asciiTheme="minorHAnsi" w:hAnsiTheme="minorHAnsi" w:cstheme="minorHAnsi"/>
          <w:sz w:val="24"/>
          <w:szCs w:val="24"/>
        </w:rPr>
      </w:pPr>
      <w:r>
        <w:rPr>
          <w:rFonts w:asciiTheme="minorHAnsi" w:hAnsiTheme="minorHAnsi" w:cstheme="minorHAnsi"/>
          <w:sz w:val="24"/>
          <w:szCs w:val="24"/>
        </w:rPr>
        <w:t>Technical &amp; Commercial details on the company’s letterhead, duly signed and sealed by the authorized signatory are required to be submitted in two separate envelopes/files. Both envelopes/files should be duly marked as “Technical bid for “</w:t>
      </w:r>
      <w:r w:rsidRPr="0079385D">
        <w:rPr>
          <w:rFonts w:asciiTheme="minorHAnsi" w:hAnsiTheme="minorHAnsi" w:cstheme="minorHAnsi"/>
          <w:b/>
          <w:sz w:val="24"/>
          <w:szCs w:val="22"/>
        </w:rPr>
        <w:t>Supply, installation, testing and commissioning of 30 KVA Three Phase online Modular UPS System with Batteries and MS Fabricated Stand</w:t>
      </w:r>
      <w:r>
        <w:rPr>
          <w:rFonts w:asciiTheme="minorHAnsi" w:hAnsiTheme="minorHAnsi" w:cstheme="minorHAnsi"/>
          <w:sz w:val="24"/>
          <w:szCs w:val="24"/>
        </w:rPr>
        <w:t>” and “Commercial Bid for “</w:t>
      </w:r>
      <w:r w:rsidRPr="0079385D">
        <w:rPr>
          <w:rFonts w:asciiTheme="minorHAnsi" w:hAnsiTheme="minorHAnsi" w:cstheme="minorHAnsi"/>
          <w:b/>
          <w:sz w:val="24"/>
          <w:szCs w:val="22"/>
        </w:rPr>
        <w:t>Supply, installation, testing and commissioning of 30 KVA Three Phase online Modular UPS System with Batteries and MS Fabricated Stand</w:t>
      </w:r>
      <w:r>
        <w:rPr>
          <w:rFonts w:asciiTheme="minorHAnsi" w:hAnsiTheme="minorHAnsi" w:cstheme="minorHAnsi"/>
          <w:b/>
          <w:sz w:val="24"/>
          <w:szCs w:val="24"/>
        </w:rPr>
        <w:t>”.</w:t>
      </w:r>
      <w:r>
        <w:rPr>
          <w:rFonts w:asciiTheme="minorHAnsi" w:hAnsiTheme="minorHAnsi" w:cstheme="minorHAnsi"/>
          <w:sz w:val="24"/>
          <w:szCs w:val="24"/>
        </w:rPr>
        <w:t xml:space="preserve">  respectively. Both Envelopes shall be enclosed in a single envelope bearing the heading “Bid for </w:t>
      </w:r>
      <w:r w:rsidRPr="0079385D">
        <w:rPr>
          <w:rFonts w:asciiTheme="minorHAnsi" w:hAnsiTheme="minorHAnsi" w:cstheme="minorHAnsi"/>
          <w:b/>
          <w:sz w:val="24"/>
          <w:szCs w:val="22"/>
        </w:rPr>
        <w:t>Supply, installation, testing and commissioning of 30 KVA Three Phase online Modular UPS System with Batteries and MS Fabricated Stand</w:t>
      </w:r>
      <w:r>
        <w:rPr>
          <w:rFonts w:asciiTheme="minorHAnsi" w:hAnsiTheme="minorHAnsi" w:cstheme="minorHAnsi"/>
          <w:b/>
          <w:sz w:val="24"/>
          <w:szCs w:val="24"/>
        </w:rPr>
        <w:t>)”.</w:t>
      </w:r>
      <w:r>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14:paraId="236796D9" w14:textId="77777777" w:rsidR="0079385D" w:rsidRDefault="0079385D" w:rsidP="0079385D">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the process mentioned above.</w:t>
      </w:r>
    </w:p>
    <w:p w14:paraId="5812BC13" w14:textId="77777777" w:rsidR="0079385D" w:rsidRDefault="0079385D" w:rsidP="0079385D">
      <w:pPr>
        <w:rPr>
          <w:rFonts w:asciiTheme="minorHAnsi" w:hAnsiTheme="minorHAnsi" w:cstheme="minorHAnsi"/>
          <w:b/>
          <w:sz w:val="24"/>
          <w:szCs w:val="24"/>
          <w:u w:val="single"/>
        </w:rPr>
      </w:pPr>
      <w:r>
        <w:rPr>
          <w:rFonts w:asciiTheme="minorHAnsi" w:hAnsiTheme="minorHAnsi" w:cstheme="minorHAnsi"/>
          <w:b/>
          <w:sz w:val="24"/>
          <w:szCs w:val="24"/>
          <w:u w:val="single"/>
        </w:rPr>
        <w:br w:type="page"/>
      </w:r>
      <w:r>
        <w:rPr>
          <w:rFonts w:asciiTheme="minorHAnsi" w:hAnsiTheme="minorHAnsi" w:cstheme="minorHAnsi"/>
          <w:b/>
          <w:sz w:val="24"/>
          <w:szCs w:val="24"/>
          <w:u w:val="single"/>
        </w:rPr>
        <w:lastRenderedPageBreak/>
        <w:t xml:space="preserve">Technical Bid: </w:t>
      </w:r>
      <w:r>
        <w:rPr>
          <w:rFonts w:asciiTheme="minorHAnsi" w:hAnsiTheme="minorHAnsi" w:cstheme="minorHAnsi"/>
          <w:i/>
          <w:sz w:val="24"/>
          <w:szCs w:val="24"/>
          <w:u w:val="single"/>
        </w:rPr>
        <w:t>(in a separate sealed envelope)</w:t>
      </w:r>
    </w:p>
    <w:p w14:paraId="61C61C69" w14:textId="77777777" w:rsidR="0079385D" w:rsidRDefault="0079385D" w:rsidP="0079385D">
      <w:pPr>
        <w:rPr>
          <w:rFonts w:asciiTheme="minorHAnsi" w:eastAsia="Arial" w:hAnsiTheme="minorHAnsi" w:cstheme="minorHAnsi"/>
          <w:sz w:val="24"/>
          <w:szCs w:val="24"/>
        </w:rPr>
      </w:pPr>
      <w:r>
        <w:rPr>
          <w:rFonts w:asciiTheme="minorHAnsi" w:eastAsia="Arial" w:hAnsiTheme="minorHAnsi" w:cstheme="minorHAnsi"/>
          <w:spacing w:val="5"/>
          <w:sz w:val="24"/>
          <w:szCs w:val="24"/>
        </w:rPr>
        <w:t>W</w:t>
      </w:r>
      <w:r>
        <w:rPr>
          <w:rFonts w:asciiTheme="minorHAnsi" w:eastAsia="Arial" w:hAnsiTheme="minorHAnsi" w:cstheme="minorHAnsi"/>
          <w:spacing w:val="-3"/>
          <w:sz w:val="24"/>
          <w:szCs w:val="24"/>
        </w:rPr>
        <w:t>h</w:t>
      </w:r>
      <w:r>
        <w:rPr>
          <w:rFonts w:asciiTheme="minorHAnsi" w:eastAsia="Arial" w:hAnsiTheme="minorHAnsi" w:cstheme="minorHAnsi"/>
          <w:spacing w:val="-1"/>
          <w:sz w:val="24"/>
          <w:szCs w:val="24"/>
        </w:rPr>
        <w:t>il</w:t>
      </w:r>
      <w:r>
        <w:rPr>
          <w:rFonts w:asciiTheme="minorHAnsi" w:eastAsia="Arial" w:hAnsiTheme="minorHAnsi" w:cstheme="minorHAnsi"/>
          <w:sz w:val="24"/>
          <w:szCs w:val="24"/>
        </w:rPr>
        <w:t>e su</w:t>
      </w:r>
      <w:r>
        <w:rPr>
          <w:rFonts w:asciiTheme="minorHAnsi" w:eastAsia="Arial" w:hAnsiTheme="minorHAnsi" w:cstheme="minorHAnsi"/>
          <w:spacing w:val="-3"/>
          <w:sz w:val="24"/>
          <w:szCs w:val="24"/>
        </w:rPr>
        <w:t>b</w:t>
      </w:r>
      <w:r>
        <w:rPr>
          <w:rFonts w:asciiTheme="minorHAnsi" w:eastAsia="Arial" w:hAnsiTheme="minorHAnsi" w:cstheme="minorHAnsi"/>
          <w:spacing w:val="1"/>
          <w:sz w:val="24"/>
          <w:szCs w:val="24"/>
        </w:rPr>
        <w:t>m</w:t>
      </w:r>
      <w:r>
        <w:rPr>
          <w:rFonts w:asciiTheme="minorHAnsi" w:eastAsia="Arial" w:hAnsiTheme="minorHAnsi" w:cstheme="minorHAnsi"/>
          <w:spacing w:val="-1"/>
          <w:sz w:val="24"/>
          <w:szCs w:val="24"/>
        </w:rPr>
        <w:t>it</w:t>
      </w:r>
      <w:r>
        <w:rPr>
          <w:rFonts w:asciiTheme="minorHAnsi" w:eastAsia="Arial" w:hAnsiTheme="minorHAnsi" w:cstheme="minorHAnsi"/>
          <w:spacing w:val="1"/>
          <w:sz w:val="24"/>
          <w:szCs w:val="24"/>
        </w:rPr>
        <w:t>t</w:t>
      </w:r>
      <w:r>
        <w:rPr>
          <w:rFonts w:asciiTheme="minorHAnsi" w:eastAsia="Arial" w:hAnsiTheme="minorHAnsi" w:cstheme="minorHAnsi"/>
          <w:spacing w:val="-1"/>
          <w:sz w:val="24"/>
          <w:szCs w:val="24"/>
        </w:rPr>
        <w:t>i</w:t>
      </w:r>
      <w:r>
        <w:rPr>
          <w:rFonts w:asciiTheme="minorHAnsi" w:eastAsia="Arial" w:hAnsiTheme="minorHAnsi" w:cstheme="minorHAnsi"/>
          <w:sz w:val="24"/>
          <w:szCs w:val="24"/>
        </w:rPr>
        <w:t xml:space="preserve">ng </w:t>
      </w:r>
      <w:r>
        <w:rPr>
          <w:rFonts w:asciiTheme="minorHAnsi" w:eastAsia="Arial" w:hAnsiTheme="minorHAnsi" w:cstheme="minorHAnsi"/>
          <w:spacing w:val="2"/>
          <w:sz w:val="24"/>
          <w:szCs w:val="24"/>
        </w:rPr>
        <w:t>q</w:t>
      </w:r>
      <w:r>
        <w:rPr>
          <w:rFonts w:asciiTheme="minorHAnsi" w:eastAsia="Arial" w:hAnsiTheme="minorHAnsi" w:cstheme="minorHAnsi"/>
          <w:sz w:val="24"/>
          <w:szCs w:val="24"/>
        </w:rPr>
        <w:t>u</w:t>
      </w:r>
      <w:r>
        <w:rPr>
          <w:rFonts w:asciiTheme="minorHAnsi" w:eastAsia="Arial" w:hAnsiTheme="minorHAnsi" w:cstheme="minorHAnsi"/>
          <w:spacing w:val="-1"/>
          <w:sz w:val="24"/>
          <w:szCs w:val="24"/>
        </w:rPr>
        <w:t>o</w:t>
      </w:r>
      <w:r>
        <w:rPr>
          <w:rFonts w:asciiTheme="minorHAnsi" w:eastAsia="Arial" w:hAnsiTheme="minorHAnsi" w:cstheme="minorHAnsi"/>
          <w:spacing w:val="1"/>
          <w:sz w:val="24"/>
          <w:szCs w:val="24"/>
        </w:rPr>
        <w:t>t</w:t>
      </w:r>
      <w:r>
        <w:rPr>
          <w:rFonts w:asciiTheme="minorHAnsi" w:eastAsia="Arial" w:hAnsiTheme="minorHAnsi" w:cstheme="minorHAnsi"/>
          <w:spacing w:val="-3"/>
          <w:sz w:val="24"/>
          <w:szCs w:val="24"/>
        </w:rPr>
        <w:t>a</w:t>
      </w:r>
      <w:r>
        <w:rPr>
          <w:rFonts w:asciiTheme="minorHAnsi" w:eastAsia="Arial" w:hAnsiTheme="minorHAnsi" w:cstheme="minorHAnsi"/>
          <w:spacing w:val="1"/>
          <w:sz w:val="24"/>
          <w:szCs w:val="24"/>
        </w:rPr>
        <w:t>t</w:t>
      </w:r>
      <w:r>
        <w:rPr>
          <w:rFonts w:asciiTheme="minorHAnsi" w:eastAsia="Arial" w:hAnsiTheme="minorHAnsi" w:cstheme="minorHAnsi"/>
          <w:spacing w:val="-3"/>
          <w:sz w:val="24"/>
          <w:szCs w:val="24"/>
        </w:rPr>
        <w:t>i</w:t>
      </w:r>
      <w:r>
        <w:rPr>
          <w:rFonts w:asciiTheme="minorHAnsi" w:eastAsia="Arial" w:hAnsiTheme="minorHAnsi" w:cstheme="minorHAnsi"/>
          <w:sz w:val="24"/>
          <w:szCs w:val="24"/>
        </w:rPr>
        <w:t>o</w:t>
      </w:r>
      <w:r>
        <w:rPr>
          <w:rFonts w:asciiTheme="minorHAnsi" w:eastAsia="Arial" w:hAnsiTheme="minorHAnsi" w:cstheme="minorHAnsi"/>
          <w:spacing w:val="-1"/>
          <w:sz w:val="24"/>
          <w:szCs w:val="24"/>
        </w:rPr>
        <w:t>n</w:t>
      </w:r>
      <w:r>
        <w:rPr>
          <w:rFonts w:asciiTheme="minorHAnsi" w:eastAsia="Arial" w:hAnsiTheme="minorHAnsi" w:cstheme="minorHAnsi"/>
          <w:sz w:val="24"/>
          <w:szCs w:val="24"/>
        </w:rPr>
        <w:t xml:space="preserve">s, </w:t>
      </w:r>
      <w:r>
        <w:rPr>
          <w:rFonts w:asciiTheme="minorHAnsi" w:eastAsia="Arial" w:hAnsiTheme="minorHAnsi" w:cstheme="minorHAnsi"/>
          <w:spacing w:val="1"/>
          <w:sz w:val="24"/>
          <w:szCs w:val="24"/>
        </w:rPr>
        <w:t>t</w:t>
      </w:r>
      <w:r>
        <w:rPr>
          <w:rFonts w:asciiTheme="minorHAnsi" w:eastAsia="Arial" w:hAnsiTheme="minorHAnsi" w:cstheme="minorHAnsi"/>
          <w:sz w:val="24"/>
          <w:szCs w:val="24"/>
        </w:rPr>
        <w:t xml:space="preserve">he </w:t>
      </w:r>
      <w:r>
        <w:rPr>
          <w:rFonts w:asciiTheme="minorHAnsi" w:eastAsia="Arial" w:hAnsiTheme="minorHAnsi" w:cstheme="minorHAnsi"/>
          <w:spacing w:val="3"/>
          <w:sz w:val="24"/>
          <w:szCs w:val="24"/>
        </w:rPr>
        <w:t>f</w:t>
      </w:r>
      <w:r>
        <w:rPr>
          <w:rFonts w:asciiTheme="minorHAnsi" w:eastAsia="Arial" w:hAnsiTheme="minorHAnsi" w:cstheme="minorHAnsi"/>
          <w:sz w:val="24"/>
          <w:szCs w:val="24"/>
        </w:rPr>
        <w:t>o</w:t>
      </w:r>
      <w:r>
        <w:rPr>
          <w:rFonts w:asciiTheme="minorHAnsi" w:eastAsia="Arial" w:hAnsiTheme="minorHAnsi" w:cstheme="minorHAnsi"/>
          <w:spacing w:val="-1"/>
          <w:sz w:val="24"/>
          <w:szCs w:val="24"/>
        </w:rPr>
        <w:t>ll</w:t>
      </w:r>
      <w:r>
        <w:rPr>
          <w:rFonts w:asciiTheme="minorHAnsi" w:eastAsia="Arial" w:hAnsiTheme="minorHAnsi" w:cstheme="minorHAnsi"/>
          <w:sz w:val="24"/>
          <w:szCs w:val="24"/>
        </w:rPr>
        <w:t>o</w:t>
      </w:r>
      <w:r>
        <w:rPr>
          <w:rFonts w:asciiTheme="minorHAnsi" w:eastAsia="Arial" w:hAnsiTheme="minorHAnsi" w:cstheme="minorHAnsi"/>
          <w:spacing w:val="-4"/>
          <w:sz w:val="24"/>
          <w:szCs w:val="24"/>
        </w:rPr>
        <w:t>w</w:t>
      </w:r>
      <w:r>
        <w:rPr>
          <w:rFonts w:asciiTheme="minorHAnsi" w:eastAsia="Arial" w:hAnsiTheme="minorHAnsi" w:cstheme="minorHAnsi"/>
          <w:spacing w:val="-1"/>
          <w:sz w:val="24"/>
          <w:szCs w:val="24"/>
        </w:rPr>
        <w:t>i</w:t>
      </w:r>
      <w:r>
        <w:rPr>
          <w:rFonts w:asciiTheme="minorHAnsi" w:eastAsia="Arial" w:hAnsiTheme="minorHAnsi" w:cstheme="minorHAnsi"/>
          <w:sz w:val="24"/>
          <w:szCs w:val="24"/>
        </w:rPr>
        <w:t>ng proce</w:t>
      </w:r>
      <w:r>
        <w:rPr>
          <w:rFonts w:asciiTheme="minorHAnsi" w:eastAsia="Arial" w:hAnsiTheme="minorHAnsi" w:cstheme="minorHAnsi"/>
          <w:spacing w:val="-3"/>
          <w:sz w:val="24"/>
          <w:szCs w:val="24"/>
        </w:rPr>
        <w:t>d</w:t>
      </w:r>
      <w:r>
        <w:rPr>
          <w:rFonts w:asciiTheme="minorHAnsi" w:eastAsia="Arial" w:hAnsiTheme="minorHAnsi" w:cstheme="minorHAnsi"/>
          <w:sz w:val="24"/>
          <w:szCs w:val="24"/>
        </w:rPr>
        <w:t xml:space="preserve">ure/ </w:t>
      </w:r>
      <w:r>
        <w:rPr>
          <w:rFonts w:asciiTheme="minorHAnsi" w:eastAsia="Arial" w:hAnsiTheme="minorHAnsi" w:cstheme="minorHAnsi"/>
          <w:spacing w:val="3"/>
          <w:sz w:val="24"/>
          <w:szCs w:val="24"/>
        </w:rPr>
        <w:t>f</w:t>
      </w:r>
      <w:r>
        <w:rPr>
          <w:rFonts w:asciiTheme="minorHAnsi" w:eastAsia="Arial" w:hAnsiTheme="minorHAnsi" w:cstheme="minorHAnsi"/>
          <w:spacing w:val="-3"/>
          <w:sz w:val="24"/>
          <w:szCs w:val="24"/>
        </w:rPr>
        <w:t>o</w:t>
      </w:r>
      <w:r>
        <w:rPr>
          <w:rFonts w:asciiTheme="minorHAnsi" w:eastAsia="Arial" w:hAnsiTheme="minorHAnsi" w:cstheme="minorHAnsi"/>
          <w:spacing w:val="-2"/>
          <w:sz w:val="24"/>
          <w:szCs w:val="24"/>
        </w:rPr>
        <w:t>r</w:t>
      </w:r>
      <w:r>
        <w:rPr>
          <w:rFonts w:asciiTheme="minorHAnsi" w:eastAsia="Arial" w:hAnsiTheme="minorHAnsi" w:cstheme="minorHAnsi"/>
          <w:spacing w:val="1"/>
          <w:sz w:val="24"/>
          <w:szCs w:val="24"/>
        </w:rPr>
        <w:t>m</w:t>
      </w:r>
      <w:r>
        <w:rPr>
          <w:rFonts w:asciiTheme="minorHAnsi" w:eastAsia="Arial" w:hAnsiTheme="minorHAnsi" w:cstheme="minorHAnsi"/>
          <w:sz w:val="24"/>
          <w:szCs w:val="24"/>
        </w:rPr>
        <w:t>a</w:t>
      </w:r>
      <w:r>
        <w:rPr>
          <w:rFonts w:asciiTheme="minorHAnsi" w:eastAsia="Arial" w:hAnsiTheme="minorHAnsi" w:cstheme="minorHAnsi"/>
          <w:spacing w:val="-1"/>
          <w:sz w:val="24"/>
          <w:szCs w:val="24"/>
        </w:rPr>
        <w:t>li</w:t>
      </w:r>
      <w:r>
        <w:rPr>
          <w:rFonts w:asciiTheme="minorHAnsi" w:eastAsia="Arial" w:hAnsiTheme="minorHAnsi" w:cstheme="minorHAnsi"/>
          <w:spacing w:val="1"/>
          <w:sz w:val="24"/>
          <w:szCs w:val="24"/>
        </w:rPr>
        <w:t>t</w:t>
      </w:r>
      <w:r>
        <w:rPr>
          <w:rFonts w:asciiTheme="minorHAnsi" w:eastAsia="Arial" w:hAnsiTheme="minorHAnsi" w:cstheme="minorHAnsi"/>
          <w:spacing w:val="-1"/>
          <w:sz w:val="24"/>
          <w:szCs w:val="24"/>
        </w:rPr>
        <w:t>i</w:t>
      </w:r>
      <w:r>
        <w:rPr>
          <w:rFonts w:asciiTheme="minorHAnsi" w:eastAsia="Arial" w:hAnsiTheme="minorHAnsi" w:cstheme="minorHAnsi"/>
          <w:sz w:val="24"/>
          <w:szCs w:val="24"/>
        </w:rPr>
        <w:t>es a</w:t>
      </w:r>
      <w:r>
        <w:rPr>
          <w:rFonts w:asciiTheme="minorHAnsi" w:eastAsia="Arial" w:hAnsiTheme="minorHAnsi" w:cstheme="minorHAnsi"/>
          <w:spacing w:val="-1"/>
          <w:sz w:val="24"/>
          <w:szCs w:val="24"/>
        </w:rPr>
        <w:t>n</w:t>
      </w:r>
      <w:r>
        <w:rPr>
          <w:rFonts w:asciiTheme="minorHAnsi" w:eastAsia="Arial" w:hAnsiTheme="minorHAnsi" w:cstheme="minorHAnsi"/>
          <w:sz w:val="24"/>
          <w:szCs w:val="24"/>
        </w:rPr>
        <w:t>d co</w:t>
      </w:r>
      <w:r>
        <w:rPr>
          <w:rFonts w:asciiTheme="minorHAnsi" w:eastAsia="Arial" w:hAnsiTheme="minorHAnsi" w:cstheme="minorHAnsi"/>
          <w:spacing w:val="-1"/>
          <w:sz w:val="24"/>
          <w:szCs w:val="24"/>
        </w:rPr>
        <w:t>n</w:t>
      </w:r>
      <w:r>
        <w:rPr>
          <w:rFonts w:asciiTheme="minorHAnsi" w:eastAsia="Arial" w:hAnsiTheme="minorHAnsi" w:cstheme="minorHAnsi"/>
          <w:spacing w:val="-3"/>
          <w:sz w:val="24"/>
          <w:szCs w:val="24"/>
        </w:rPr>
        <w:t>d</w:t>
      </w:r>
      <w:r>
        <w:rPr>
          <w:rFonts w:asciiTheme="minorHAnsi" w:eastAsia="Arial" w:hAnsiTheme="minorHAnsi" w:cstheme="minorHAnsi"/>
          <w:spacing w:val="-1"/>
          <w:sz w:val="24"/>
          <w:szCs w:val="24"/>
        </w:rPr>
        <w:t>i</w:t>
      </w:r>
      <w:r>
        <w:rPr>
          <w:rFonts w:asciiTheme="minorHAnsi" w:eastAsia="Arial" w:hAnsiTheme="minorHAnsi" w:cstheme="minorHAnsi"/>
          <w:spacing w:val="1"/>
          <w:sz w:val="24"/>
          <w:szCs w:val="24"/>
        </w:rPr>
        <w:t>t</w:t>
      </w:r>
      <w:r>
        <w:rPr>
          <w:rFonts w:asciiTheme="minorHAnsi" w:eastAsia="Arial" w:hAnsiTheme="minorHAnsi" w:cstheme="minorHAnsi"/>
          <w:spacing w:val="-1"/>
          <w:sz w:val="24"/>
          <w:szCs w:val="24"/>
        </w:rPr>
        <w:t>i</w:t>
      </w:r>
      <w:r>
        <w:rPr>
          <w:rFonts w:asciiTheme="minorHAnsi" w:eastAsia="Arial" w:hAnsiTheme="minorHAnsi" w:cstheme="minorHAnsi"/>
          <w:sz w:val="24"/>
          <w:szCs w:val="24"/>
        </w:rPr>
        <w:t>o</w:t>
      </w:r>
      <w:r>
        <w:rPr>
          <w:rFonts w:asciiTheme="minorHAnsi" w:eastAsia="Arial" w:hAnsiTheme="minorHAnsi" w:cstheme="minorHAnsi"/>
          <w:spacing w:val="-1"/>
          <w:sz w:val="24"/>
          <w:szCs w:val="24"/>
        </w:rPr>
        <w:t>n</w:t>
      </w:r>
      <w:r>
        <w:rPr>
          <w:rFonts w:asciiTheme="minorHAnsi" w:eastAsia="Arial" w:hAnsiTheme="minorHAnsi" w:cstheme="minorHAnsi"/>
          <w:sz w:val="24"/>
          <w:szCs w:val="24"/>
        </w:rPr>
        <w:t xml:space="preserve">s </w:t>
      </w:r>
      <w:r>
        <w:rPr>
          <w:rFonts w:asciiTheme="minorHAnsi" w:eastAsia="Arial" w:hAnsiTheme="minorHAnsi" w:cstheme="minorHAnsi"/>
          <w:spacing w:val="1"/>
          <w:sz w:val="24"/>
          <w:szCs w:val="24"/>
        </w:rPr>
        <w:t>m</w:t>
      </w:r>
      <w:r>
        <w:rPr>
          <w:rFonts w:asciiTheme="minorHAnsi" w:eastAsia="Arial" w:hAnsiTheme="minorHAnsi" w:cstheme="minorHAnsi"/>
          <w:sz w:val="24"/>
          <w:szCs w:val="24"/>
        </w:rPr>
        <w:t xml:space="preserve">ay </w:t>
      </w:r>
      <w:r>
        <w:rPr>
          <w:rFonts w:asciiTheme="minorHAnsi" w:eastAsia="Arial" w:hAnsiTheme="minorHAnsi" w:cstheme="minorHAnsi"/>
          <w:spacing w:val="2"/>
          <w:sz w:val="24"/>
          <w:szCs w:val="24"/>
        </w:rPr>
        <w:t>k</w:t>
      </w:r>
      <w:r>
        <w:rPr>
          <w:rFonts w:asciiTheme="minorHAnsi" w:eastAsia="Arial" w:hAnsiTheme="minorHAnsi" w:cstheme="minorHAnsi"/>
          <w:spacing w:val="-1"/>
          <w:sz w:val="24"/>
          <w:szCs w:val="24"/>
        </w:rPr>
        <w:t>i</w:t>
      </w:r>
      <w:r>
        <w:rPr>
          <w:rFonts w:asciiTheme="minorHAnsi" w:eastAsia="Arial" w:hAnsiTheme="minorHAnsi" w:cstheme="minorHAnsi"/>
          <w:sz w:val="24"/>
          <w:szCs w:val="24"/>
        </w:rPr>
        <w:t>n</w:t>
      </w:r>
      <w:r>
        <w:rPr>
          <w:rFonts w:asciiTheme="minorHAnsi" w:eastAsia="Arial" w:hAnsiTheme="minorHAnsi" w:cstheme="minorHAnsi"/>
          <w:spacing w:val="-1"/>
          <w:sz w:val="24"/>
          <w:szCs w:val="24"/>
        </w:rPr>
        <w:t>dl</w:t>
      </w:r>
      <w:r>
        <w:rPr>
          <w:rFonts w:asciiTheme="minorHAnsi" w:eastAsia="Arial" w:hAnsiTheme="minorHAnsi" w:cstheme="minorHAnsi"/>
          <w:sz w:val="24"/>
          <w:szCs w:val="24"/>
        </w:rPr>
        <w:t>y be a</w:t>
      </w:r>
      <w:r>
        <w:rPr>
          <w:rFonts w:asciiTheme="minorHAnsi" w:eastAsia="Arial" w:hAnsiTheme="minorHAnsi" w:cstheme="minorHAnsi"/>
          <w:spacing w:val="-1"/>
          <w:sz w:val="24"/>
          <w:szCs w:val="24"/>
        </w:rPr>
        <w:t>d</w:t>
      </w:r>
      <w:r>
        <w:rPr>
          <w:rFonts w:asciiTheme="minorHAnsi" w:eastAsia="Arial" w:hAnsiTheme="minorHAnsi" w:cstheme="minorHAnsi"/>
          <w:sz w:val="24"/>
          <w:szCs w:val="24"/>
        </w:rPr>
        <w:t>h</w:t>
      </w:r>
      <w:r>
        <w:rPr>
          <w:rFonts w:asciiTheme="minorHAnsi" w:eastAsia="Arial" w:hAnsiTheme="minorHAnsi" w:cstheme="minorHAnsi"/>
          <w:spacing w:val="-1"/>
          <w:sz w:val="24"/>
          <w:szCs w:val="24"/>
        </w:rPr>
        <w:t>e</w:t>
      </w:r>
      <w:r>
        <w:rPr>
          <w:rFonts w:asciiTheme="minorHAnsi" w:eastAsia="Arial" w:hAnsiTheme="minorHAnsi" w:cstheme="minorHAnsi"/>
          <w:spacing w:val="1"/>
          <w:sz w:val="24"/>
          <w:szCs w:val="24"/>
        </w:rPr>
        <w:t>r</w:t>
      </w:r>
      <w:r>
        <w:rPr>
          <w:rFonts w:asciiTheme="minorHAnsi" w:eastAsia="Arial" w:hAnsiTheme="minorHAnsi" w:cstheme="minorHAnsi"/>
          <w:sz w:val="24"/>
          <w:szCs w:val="24"/>
        </w:rPr>
        <w:t>e</w:t>
      </w:r>
      <w:r>
        <w:rPr>
          <w:rFonts w:asciiTheme="minorHAnsi" w:eastAsia="Arial" w:hAnsiTheme="minorHAnsi" w:cstheme="minorHAnsi"/>
          <w:spacing w:val="-1"/>
          <w:sz w:val="24"/>
          <w:szCs w:val="24"/>
        </w:rPr>
        <w:t>d</w:t>
      </w:r>
      <w:r>
        <w:rPr>
          <w:rFonts w:asciiTheme="minorHAnsi" w:eastAsia="Arial" w:hAnsiTheme="minorHAnsi" w:cstheme="minorHAnsi"/>
          <w:sz w:val="24"/>
          <w:szCs w:val="24"/>
        </w:rPr>
        <w:t>.</w:t>
      </w:r>
    </w:p>
    <w:p w14:paraId="083CDD7C" w14:textId="77777777" w:rsidR="0079385D" w:rsidRDefault="0079385D" w:rsidP="0079385D">
      <w:pPr>
        <w:pStyle w:val="ListParagraph"/>
        <w:numPr>
          <w:ilvl w:val="0"/>
          <w:numId w:val="38"/>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Company profile or brief note about the bidder's company, PAN number, and GST number should be submitted by the Vendor.</w:t>
      </w:r>
    </w:p>
    <w:p w14:paraId="2209A2C2" w14:textId="77777777" w:rsidR="0079385D" w:rsidRDefault="0079385D" w:rsidP="0079385D">
      <w:pPr>
        <w:pStyle w:val="ListParagraph"/>
        <w:numPr>
          <w:ilvl w:val="0"/>
          <w:numId w:val="38"/>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The List of Directors/Partners/Proprietor/Members of the Firm to be attached.</w:t>
      </w:r>
    </w:p>
    <w:p w14:paraId="66B5B59B" w14:textId="77777777" w:rsidR="0079385D" w:rsidRDefault="0079385D" w:rsidP="0079385D">
      <w:pPr>
        <w:pStyle w:val="ListParagraph"/>
        <w:numPr>
          <w:ilvl w:val="0"/>
          <w:numId w:val="38"/>
        </w:numPr>
        <w:jc w:val="both"/>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Detail of other associated/sister concerns (if any) of Directors/Partners/ Proprietor/ Members to be provided.</w:t>
      </w:r>
    </w:p>
    <w:p w14:paraId="6404DFEF" w14:textId="77777777" w:rsidR="0079385D" w:rsidRDefault="0079385D" w:rsidP="0079385D">
      <w:pPr>
        <w:pStyle w:val="ListParagraph"/>
        <w:numPr>
          <w:ilvl w:val="0"/>
          <w:numId w:val="38"/>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 over for the last three years to be mentioned. (Copy to be enclosed)</w:t>
      </w:r>
    </w:p>
    <w:p w14:paraId="2A0FD1DB" w14:textId="77777777" w:rsidR="0079385D" w:rsidRDefault="0079385D" w:rsidP="0079385D">
      <w:pPr>
        <w:pStyle w:val="ListParagraph"/>
        <w:numPr>
          <w:ilvl w:val="0"/>
          <w:numId w:val="38"/>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List of the client to whom the vendor has delivered the goods or provided the services in past.</w:t>
      </w:r>
    </w:p>
    <w:p w14:paraId="620A328A" w14:textId="31FF579D" w:rsidR="0079385D" w:rsidRPr="005D2A21" w:rsidRDefault="0079385D" w:rsidP="0079385D">
      <w:pPr>
        <w:pStyle w:val="ListParagraph"/>
        <w:numPr>
          <w:ilvl w:val="0"/>
          <w:numId w:val="38"/>
        </w:numPr>
        <w:spacing w:before="240" w:after="240"/>
        <w:rPr>
          <w:rFonts w:asciiTheme="minorHAnsi" w:eastAsia="Arial" w:hAnsiTheme="minorHAnsi" w:cstheme="minorHAnsi"/>
          <w:sz w:val="24"/>
          <w:szCs w:val="24"/>
        </w:rPr>
      </w:pPr>
      <w:r>
        <w:rPr>
          <w:rFonts w:asciiTheme="minorHAnsi" w:eastAsia="Arial" w:hAnsiTheme="minorHAnsi" w:cstheme="minorHAnsi"/>
          <w:spacing w:val="2"/>
          <w:sz w:val="24"/>
          <w:szCs w:val="24"/>
        </w:rPr>
        <w:t>Specification as mentioned below, shall be provided as per the details given below:</w:t>
      </w:r>
    </w:p>
    <w:p w14:paraId="3C41C1DB" w14:textId="77777777" w:rsidR="0079385D" w:rsidRDefault="0079385D" w:rsidP="0079385D">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highlight w:val="yellow"/>
          <w:u w:val="single"/>
        </w:rPr>
        <w:t>Scope of work, Technical data sheet and Specification of the item/s</w:t>
      </w:r>
    </w:p>
    <w:p w14:paraId="41B6D3B6" w14:textId="74B9923F" w:rsidR="0079385D" w:rsidRDefault="0079385D" w:rsidP="0079385D">
      <w:pPr>
        <w:spacing w:before="240"/>
        <w:ind w:left="2160" w:hanging="2160"/>
        <w:rPr>
          <w:rFonts w:asciiTheme="minorHAnsi" w:hAnsiTheme="minorHAnsi" w:cstheme="minorHAnsi"/>
          <w:b/>
          <w:sz w:val="24"/>
          <w:szCs w:val="22"/>
        </w:rPr>
      </w:pPr>
      <w:r>
        <w:rPr>
          <w:rFonts w:asciiTheme="minorHAnsi" w:eastAsia="Arial" w:hAnsiTheme="minorHAnsi" w:cstheme="minorHAnsi"/>
          <w:b/>
          <w:sz w:val="26"/>
          <w:szCs w:val="24"/>
          <w:u w:val="single"/>
        </w:rPr>
        <w:t xml:space="preserve">Scope of work: </w:t>
      </w:r>
      <w:r>
        <w:rPr>
          <w:rFonts w:asciiTheme="minorHAnsi" w:eastAsia="Arial" w:hAnsiTheme="minorHAnsi" w:cstheme="minorHAnsi"/>
          <w:b/>
          <w:sz w:val="26"/>
          <w:szCs w:val="24"/>
          <w:u w:val="single"/>
        </w:rPr>
        <w:tab/>
      </w:r>
      <w:r w:rsidRPr="0079385D">
        <w:rPr>
          <w:rFonts w:asciiTheme="minorHAnsi" w:hAnsiTheme="minorHAnsi" w:cstheme="minorHAnsi"/>
          <w:b/>
          <w:sz w:val="24"/>
          <w:szCs w:val="22"/>
        </w:rPr>
        <w:t>Supply, installation, testing and commissioning of 30 KVA Three Phase online Modular UPS System with Batteries and MS Fabricated Stand</w:t>
      </w:r>
    </w:p>
    <w:tbl>
      <w:tblPr>
        <w:tblW w:w="10080" w:type="dxa"/>
        <w:tblLook w:val="04A0" w:firstRow="1" w:lastRow="0" w:firstColumn="1" w:lastColumn="0" w:noHBand="0" w:noVBand="1"/>
      </w:tblPr>
      <w:tblGrid>
        <w:gridCol w:w="700"/>
        <w:gridCol w:w="3710"/>
        <w:gridCol w:w="1070"/>
        <w:gridCol w:w="960"/>
        <w:gridCol w:w="960"/>
        <w:gridCol w:w="960"/>
        <w:gridCol w:w="960"/>
        <w:gridCol w:w="760"/>
      </w:tblGrid>
      <w:tr w:rsidR="00956843" w:rsidRPr="00956843" w14:paraId="46E67496" w14:textId="77777777" w:rsidTr="005D2A21">
        <w:trPr>
          <w:trHeight w:val="375"/>
        </w:trPr>
        <w:tc>
          <w:tcPr>
            <w:tcW w:w="700" w:type="dxa"/>
            <w:tcBorders>
              <w:top w:val="nil"/>
              <w:left w:val="nil"/>
              <w:bottom w:val="nil"/>
              <w:right w:val="nil"/>
            </w:tcBorders>
            <w:shd w:val="clear" w:color="auto" w:fill="auto"/>
            <w:noWrap/>
            <w:vAlign w:val="bottom"/>
            <w:hideMark/>
          </w:tcPr>
          <w:p w14:paraId="74682990" w14:textId="77777777" w:rsidR="00956843" w:rsidRPr="00956843" w:rsidRDefault="00956843" w:rsidP="00956843">
            <w:pPr>
              <w:jc w:val="right"/>
              <w:rPr>
                <w:rFonts w:ascii="Calibri" w:hAnsi="Calibri" w:cs="Calibri"/>
                <w:b/>
                <w:bCs/>
                <w:color w:val="000000"/>
                <w:sz w:val="28"/>
                <w:szCs w:val="28"/>
              </w:rPr>
            </w:pPr>
            <w:r w:rsidRPr="00956843">
              <w:rPr>
                <w:rFonts w:ascii="Calibri" w:hAnsi="Calibri" w:cs="Calibri"/>
                <w:b/>
                <w:bCs/>
                <w:color w:val="000000"/>
                <w:sz w:val="28"/>
                <w:szCs w:val="28"/>
              </w:rPr>
              <w:t>1</w:t>
            </w:r>
          </w:p>
        </w:tc>
        <w:tc>
          <w:tcPr>
            <w:tcW w:w="3710" w:type="dxa"/>
            <w:tcBorders>
              <w:top w:val="nil"/>
              <w:left w:val="nil"/>
              <w:bottom w:val="nil"/>
              <w:right w:val="nil"/>
            </w:tcBorders>
            <w:shd w:val="clear" w:color="auto" w:fill="auto"/>
            <w:vAlign w:val="bottom"/>
            <w:hideMark/>
          </w:tcPr>
          <w:p w14:paraId="5B0F7458" w14:textId="77777777" w:rsidR="00956843" w:rsidRPr="00956843" w:rsidRDefault="00956843" w:rsidP="00956843">
            <w:pPr>
              <w:rPr>
                <w:rFonts w:ascii="Calibri" w:hAnsi="Calibri" w:cs="Calibri"/>
                <w:b/>
                <w:bCs/>
                <w:color w:val="000000"/>
                <w:sz w:val="28"/>
                <w:szCs w:val="28"/>
              </w:rPr>
            </w:pPr>
            <w:r w:rsidRPr="00956843">
              <w:rPr>
                <w:rFonts w:ascii="Calibri" w:hAnsi="Calibri" w:cs="Calibri"/>
                <w:b/>
                <w:bCs/>
                <w:color w:val="000000"/>
                <w:sz w:val="28"/>
                <w:szCs w:val="28"/>
              </w:rPr>
              <w:t xml:space="preserve"> MODULAR UPS SPECIFCATION</w:t>
            </w:r>
          </w:p>
        </w:tc>
        <w:tc>
          <w:tcPr>
            <w:tcW w:w="1070" w:type="dxa"/>
            <w:tcBorders>
              <w:top w:val="nil"/>
              <w:left w:val="nil"/>
              <w:bottom w:val="nil"/>
              <w:right w:val="nil"/>
            </w:tcBorders>
            <w:shd w:val="clear" w:color="auto" w:fill="auto"/>
            <w:noWrap/>
            <w:vAlign w:val="bottom"/>
            <w:hideMark/>
          </w:tcPr>
          <w:p w14:paraId="7AEF37B2" w14:textId="77777777" w:rsidR="00956843" w:rsidRPr="00956843" w:rsidRDefault="00956843" w:rsidP="00956843">
            <w:pPr>
              <w:rPr>
                <w:rFonts w:ascii="Calibri" w:hAnsi="Calibri" w:cs="Calibri"/>
                <w:b/>
                <w:bCs/>
                <w:color w:val="000000"/>
                <w:sz w:val="28"/>
                <w:szCs w:val="28"/>
              </w:rPr>
            </w:pPr>
          </w:p>
        </w:tc>
        <w:tc>
          <w:tcPr>
            <w:tcW w:w="960" w:type="dxa"/>
            <w:tcBorders>
              <w:top w:val="nil"/>
              <w:left w:val="nil"/>
              <w:bottom w:val="nil"/>
              <w:right w:val="nil"/>
            </w:tcBorders>
            <w:shd w:val="clear" w:color="auto" w:fill="auto"/>
            <w:noWrap/>
            <w:vAlign w:val="bottom"/>
            <w:hideMark/>
          </w:tcPr>
          <w:p w14:paraId="46389ECD" w14:textId="77777777" w:rsidR="00956843" w:rsidRPr="00956843" w:rsidRDefault="00956843" w:rsidP="00956843"/>
        </w:tc>
        <w:tc>
          <w:tcPr>
            <w:tcW w:w="960" w:type="dxa"/>
            <w:tcBorders>
              <w:top w:val="nil"/>
              <w:left w:val="nil"/>
              <w:bottom w:val="nil"/>
              <w:right w:val="nil"/>
            </w:tcBorders>
            <w:shd w:val="clear" w:color="auto" w:fill="auto"/>
            <w:noWrap/>
            <w:vAlign w:val="bottom"/>
            <w:hideMark/>
          </w:tcPr>
          <w:p w14:paraId="0530F11F" w14:textId="77777777" w:rsidR="00956843" w:rsidRPr="00956843" w:rsidRDefault="00956843" w:rsidP="00956843"/>
        </w:tc>
        <w:tc>
          <w:tcPr>
            <w:tcW w:w="960" w:type="dxa"/>
            <w:tcBorders>
              <w:top w:val="nil"/>
              <w:left w:val="nil"/>
              <w:bottom w:val="nil"/>
              <w:right w:val="nil"/>
            </w:tcBorders>
            <w:shd w:val="clear" w:color="auto" w:fill="auto"/>
            <w:noWrap/>
            <w:vAlign w:val="bottom"/>
            <w:hideMark/>
          </w:tcPr>
          <w:p w14:paraId="419EF326" w14:textId="77777777" w:rsidR="00956843" w:rsidRPr="00956843" w:rsidRDefault="00956843" w:rsidP="00956843"/>
        </w:tc>
        <w:tc>
          <w:tcPr>
            <w:tcW w:w="960" w:type="dxa"/>
            <w:tcBorders>
              <w:top w:val="nil"/>
              <w:left w:val="nil"/>
              <w:bottom w:val="nil"/>
              <w:right w:val="nil"/>
            </w:tcBorders>
            <w:shd w:val="clear" w:color="auto" w:fill="auto"/>
            <w:noWrap/>
            <w:vAlign w:val="bottom"/>
            <w:hideMark/>
          </w:tcPr>
          <w:p w14:paraId="09E2DE30" w14:textId="77777777" w:rsidR="00956843" w:rsidRPr="00956843" w:rsidRDefault="00956843" w:rsidP="00956843"/>
        </w:tc>
        <w:tc>
          <w:tcPr>
            <w:tcW w:w="760" w:type="dxa"/>
            <w:tcBorders>
              <w:top w:val="nil"/>
              <w:left w:val="nil"/>
              <w:bottom w:val="nil"/>
              <w:right w:val="nil"/>
            </w:tcBorders>
            <w:shd w:val="clear" w:color="auto" w:fill="auto"/>
            <w:noWrap/>
            <w:vAlign w:val="bottom"/>
            <w:hideMark/>
          </w:tcPr>
          <w:p w14:paraId="5F7281B2" w14:textId="77777777" w:rsidR="00956843" w:rsidRPr="00956843" w:rsidRDefault="00956843" w:rsidP="00956843"/>
        </w:tc>
      </w:tr>
      <w:tr w:rsidR="00956843" w:rsidRPr="00956843" w14:paraId="27BE9F0F" w14:textId="77777777" w:rsidTr="005D2A21">
        <w:trPr>
          <w:trHeight w:val="330"/>
        </w:trPr>
        <w:tc>
          <w:tcPr>
            <w:tcW w:w="700" w:type="dxa"/>
            <w:tcBorders>
              <w:top w:val="nil"/>
              <w:left w:val="nil"/>
              <w:bottom w:val="nil"/>
              <w:right w:val="nil"/>
            </w:tcBorders>
            <w:shd w:val="clear" w:color="auto" w:fill="auto"/>
            <w:noWrap/>
            <w:vAlign w:val="bottom"/>
            <w:hideMark/>
          </w:tcPr>
          <w:p w14:paraId="1213800D" w14:textId="77777777" w:rsidR="00956843" w:rsidRPr="00956843" w:rsidRDefault="00956843" w:rsidP="00956843"/>
        </w:tc>
        <w:tc>
          <w:tcPr>
            <w:tcW w:w="3710" w:type="dxa"/>
            <w:tcBorders>
              <w:top w:val="nil"/>
              <w:left w:val="nil"/>
              <w:bottom w:val="nil"/>
              <w:right w:val="nil"/>
            </w:tcBorders>
            <w:shd w:val="clear" w:color="auto" w:fill="auto"/>
            <w:vAlign w:val="bottom"/>
            <w:hideMark/>
          </w:tcPr>
          <w:p w14:paraId="1124393C" w14:textId="77777777" w:rsidR="00956843" w:rsidRPr="00956843" w:rsidRDefault="00956843" w:rsidP="00956843"/>
        </w:tc>
        <w:tc>
          <w:tcPr>
            <w:tcW w:w="1070" w:type="dxa"/>
            <w:tcBorders>
              <w:top w:val="nil"/>
              <w:left w:val="nil"/>
              <w:bottom w:val="nil"/>
              <w:right w:val="nil"/>
            </w:tcBorders>
            <w:shd w:val="clear" w:color="auto" w:fill="auto"/>
            <w:noWrap/>
            <w:vAlign w:val="bottom"/>
            <w:hideMark/>
          </w:tcPr>
          <w:p w14:paraId="35B4635A" w14:textId="77777777" w:rsidR="00956843" w:rsidRPr="00956843" w:rsidRDefault="00956843" w:rsidP="00956843"/>
        </w:tc>
        <w:tc>
          <w:tcPr>
            <w:tcW w:w="960" w:type="dxa"/>
            <w:tcBorders>
              <w:top w:val="nil"/>
              <w:left w:val="nil"/>
              <w:bottom w:val="nil"/>
              <w:right w:val="nil"/>
            </w:tcBorders>
            <w:shd w:val="clear" w:color="auto" w:fill="auto"/>
            <w:noWrap/>
            <w:vAlign w:val="bottom"/>
            <w:hideMark/>
          </w:tcPr>
          <w:p w14:paraId="64544225" w14:textId="77777777" w:rsidR="00956843" w:rsidRPr="00956843" w:rsidRDefault="00956843" w:rsidP="00956843"/>
        </w:tc>
        <w:tc>
          <w:tcPr>
            <w:tcW w:w="960" w:type="dxa"/>
            <w:tcBorders>
              <w:top w:val="nil"/>
              <w:left w:val="nil"/>
              <w:bottom w:val="nil"/>
              <w:right w:val="nil"/>
            </w:tcBorders>
            <w:shd w:val="clear" w:color="auto" w:fill="auto"/>
            <w:noWrap/>
            <w:vAlign w:val="bottom"/>
            <w:hideMark/>
          </w:tcPr>
          <w:p w14:paraId="0F7A661A" w14:textId="77777777" w:rsidR="00956843" w:rsidRPr="00956843" w:rsidRDefault="00956843" w:rsidP="00956843"/>
        </w:tc>
        <w:tc>
          <w:tcPr>
            <w:tcW w:w="960" w:type="dxa"/>
            <w:tcBorders>
              <w:top w:val="nil"/>
              <w:left w:val="nil"/>
              <w:bottom w:val="nil"/>
              <w:right w:val="nil"/>
            </w:tcBorders>
            <w:shd w:val="clear" w:color="auto" w:fill="auto"/>
            <w:noWrap/>
            <w:vAlign w:val="bottom"/>
            <w:hideMark/>
          </w:tcPr>
          <w:p w14:paraId="65ABB30F" w14:textId="77777777" w:rsidR="00956843" w:rsidRPr="00956843" w:rsidRDefault="00956843" w:rsidP="00956843"/>
        </w:tc>
        <w:tc>
          <w:tcPr>
            <w:tcW w:w="960" w:type="dxa"/>
            <w:tcBorders>
              <w:top w:val="nil"/>
              <w:left w:val="nil"/>
              <w:bottom w:val="nil"/>
              <w:right w:val="nil"/>
            </w:tcBorders>
            <w:shd w:val="clear" w:color="auto" w:fill="auto"/>
            <w:noWrap/>
            <w:vAlign w:val="bottom"/>
            <w:hideMark/>
          </w:tcPr>
          <w:p w14:paraId="07012876" w14:textId="77777777" w:rsidR="00956843" w:rsidRPr="00956843" w:rsidRDefault="00956843" w:rsidP="00956843"/>
        </w:tc>
        <w:tc>
          <w:tcPr>
            <w:tcW w:w="760" w:type="dxa"/>
            <w:tcBorders>
              <w:top w:val="nil"/>
              <w:left w:val="nil"/>
              <w:bottom w:val="nil"/>
              <w:right w:val="nil"/>
            </w:tcBorders>
            <w:shd w:val="clear" w:color="auto" w:fill="auto"/>
            <w:noWrap/>
            <w:vAlign w:val="bottom"/>
            <w:hideMark/>
          </w:tcPr>
          <w:p w14:paraId="5279DA75" w14:textId="77777777" w:rsidR="00956843" w:rsidRPr="00956843" w:rsidRDefault="00956843" w:rsidP="00956843"/>
        </w:tc>
      </w:tr>
      <w:tr w:rsidR="00956843" w:rsidRPr="00956843" w14:paraId="6B73204E" w14:textId="77777777" w:rsidTr="005D2A21">
        <w:trPr>
          <w:trHeight w:val="385"/>
        </w:trPr>
        <w:tc>
          <w:tcPr>
            <w:tcW w:w="7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6E8D325" w14:textId="77777777" w:rsidR="00956843" w:rsidRPr="00956843" w:rsidRDefault="00956843" w:rsidP="00956843">
            <w:pPr>
              <w:jc w:val="right"/>
              <w:rPr>
                <w:rFonts w:asciiTheme="minorHAnsi" w:hAnsiTheme="minorHAnsi" w:cstheme="minorHAnsi"/>
                <w:b/>
                <w:bCs/>
                <w:color w:val="000000"/>
                <w:sz w:val="22"/>
                <w:szCs w:val="22"/>
              </w:rPr>
            </w:pPr>
            <w:r w:rsidRPr="00956843">
              <w:rPr>
                <w:rFonts w:asciiTheme="minorHAnsi" w:hAnsiTheme="minorHAnsi" w:cstheme="minorHAnsi"/>
                <w:b/>
                <w:bCs/>
                <w:color w:val="000000"/>
                <w:sz w:val="22"/>
                <w:szCs w:val="22"/>
              </w:rPr>
              <w:t>S.N</w:t>
            </w:r>
          </w:p>
        </w:tc>
        <w:tc>
          <w:tcPr>
            <w:tcW w:w="3710" w:type="dxa"/>
            <w:tcBorders>
              <w:top w:val="single" w:sz="8" w:space="0" w:color="auto"/>
              <w:left w:val="nil"/>
              <w:bottom w:val="single" w:sz="8" w:space="0" w:color="auto"/>
              <w:right w:val="single" w:sz="8" w:space="0" w:color="auto"/>
            </w:tcBorders>
            <w:shd w:val="clear" w:color="000000" w:fill="FFFFFF"/>
            <w:vAlign w:val="center"/>
            <w:hideMark/>
          </w:tcPr>
          <w:p w14:paraId="3CF92455" w14:textId="77777777" w:rsidR="00956843" w:rsidRPr="00956843" w:rsidRDefault="00956843" w:rsidP="00956843">
            <w:pPr>
              <w:jc w:val="center"/>
              <w:rPr>
                <w:rFonts w:asciiTheme="minorHAnsi" w:hAnsiTheme="minorHAnsi" w:cstheme="minorHAnsi"/>
                <w:b/>
                <w:bCs/>
                <w:color w:val="000000"/>
                <w:sz w:val="22"/>
                <w:szCs w:val="22"/>
              </w:rPr>
            </w:pPr>
            <w:r w:rsidRPr="00956843">
              <w:rPr>
                <w:rFonts w:asciiTheme="minorHAnsi" w:hAnsiTheme="minorHAnsi" w:cstheme="minorHAnsi"/>
                <w:b/>
                <w:bCs/>
                <w:color w:val="000000"/>
                <w:sz w:val="22"/>
                <w:szCs w:val="22"/>
              </w:rPr>
              <w:t>Description</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3CF3AE51" w14:textId="77777777" w:rsidR="00956843" w:rsidRPr="00956843" w:rsidRDefault="00956843" w:rsidP="00956843">
            <w:pPr>
              <w:jc w:val="center"/>
              <w:rPr>
                <w:rFonts w:asciiTheme="minorHAnsi" w:hAnsiTheme="minorHAnsi" w:cstheme="minorHAnsi"/>
                <w:b/>
                <w:bCs/>
                <w:color w:val="000000"/>
                <w:sz w:val="22"/>
                <w:szCs w:val="22"/>
              </w:rPr>
            </w:pPr>
            <w:r w:rsidRPr="00956843">
              <w:rPr>
                <w:rFonts w:asciiTheme="minorHAnsi" w:hAnsiTheme="minorHAnsi" w:cstheme="minorHAnsi"/>
                <w:b/>
                <w:bCs/>
                <w:color w:val="000000"/>
                <w:sz w:val="22"/>
                <w:szCs w:val="22"/>
              </w:rPr>
              <w:t>Specification (Minimum)</w:t>
            </w:r>
          </w:p>
        </w:tc>
      </w:tr>
      <w:tr w:rsidR="00956843" w:rsidRPr="00956843" w14:paraId="1E1DF880"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3AAB4A18" w14:textId="1D337FBE" w:rsidR="00956843" w:rsidRPr="00956843" w:rsidRDefault="005D2A21" w:rsidP="00956843">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p>
        </w:tc>
        <w:tc>
          <w:tcPr>
            <w:tcW w:w="9380" w:type="dxa"/>
            <w:gridSpan w:val="7"/>
            <w:tcBorders>
              <w:top w:val="single" w:sz="8" w:space="0" w:color="auto"/>
              <w:left w:val="nil"/>
              <w:bottom w:val="single" w:sz="8" w:space="0" w:color="auto"/>
              <w:right w:val="single" w:sz="8" w:space="0" w:color="000000"/>
            </w:tcBorders>
            <w:shd w:val="clear" w:color="000000" w:fill="FFFFFF"/>
            <w:vAlign w:val="center"/>
            <w:hideMark/>
          </w:tcPr>
          <w:p w14:paraId="58465B00" w14:textId="77777777" w:rsidR="00956843" w:rsidRPr="00956843" w:rsidRDefault="00956843" w:rsidP="00956843">
            <w:pPr>
              <w:jc w:val="both"/>
              <w:rPr>
                <w:rFonts w:asciiTheme="minorHAnsi" w:hAnsiTheme="minorHAnsi" w:cstheme="minorHAnsi"/>
                <w:b/>
                <w:bCs/>
                <w:color w:val="000000"/>
                <w:sz w:val="22"/>
                <w:szCs w:val="22"/>
              </w:rPr>
            </w:pPr>
            <w:r w:rsidRPr="00956843">
              <w:rPr>
                <w:rFonts w:asciiTheme="minorHAnsi" w:hAnsiTheme="minorHAnsi" w:cstheme="minorHAnsi"/>
                <w:b/>
                <w:bCs/>
                <w:color w:val="000000"/>
                <w:sz w:val="22"/>
                <w:szCs w:val="22"/>
              </w:rPr>
              <w:t xml:space="preserve"> General Specifications</w:t>
            </w:r>
          </w:p>
        </w:tc>
      </w:tr>
      <w:tr w:rsidR="00956843" w:rsidRPr="00956843" w14:paraId="57237B16" w14:textId="77777777" w:rsidTr="005D2A21">
        <w:trPr>
          <w:trHeight w:val="36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7ED316BF"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w:t>
            </w:r>
          </w:p>
        </w:tc>
        <w:tc>
          <w:tcPr>
            <w:tcW w:w="3710" w:type="dxa"/>
            <w:tcBorders>
              <w:top w:val="nil"/>
              <w:left w:val="nil"/>
              <w:bottom w:val="single" w:sz="8" w:space="0" w:color="auto"/>
              <w:right w:val="single" w:sz="8" w:space="0" w:color="auto"/>
            </w:tcBorders>
            <w:shd w:val="clear" w:color="000000" w:fill="FFFFFF"/>
            <w:vAlign w:val="center"/>
            <w:hideMark/>
          </w:tcPr>
          <w:p w14:paraId="031C8BD6"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Modular  UPS Topology</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792D3A53"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Online Double Conversion VFI SS 111</w:t>
            </w:r>
          </w:p>
        </w:tc>
      </w:tr>
      <w:tr w:rsidR="00956843" w:rsidRPr="00956843" w14:paraId="03833BA7" w14:textId="77777777" w:rsidTr="005D2A21">
        <w:trPr>
          <w:trHeight w:val="67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0735F25B"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ii</w:t>
            </w:r>
          </w:p>
        </w:tc>
        <w:tc>
          <w:tcPr>
            <w:tcW w:w="3710" w:type="dxa"/>
            <w:tcBorders>
              <w:top w:val="nil"/>
              <w:left w:val="nil"/>
              <w:bottom w:val="single" w:sz="8" w:space="0" w:color="auto"/>
              <w:right w:val="single" w:sz="8" w:space="0" w:color="auto"/>
            </w:tcBorders>
            <w:shd w:val="clear" w:color="000000" w:fill="FFFFFF"/>
            <w:vAlign w:val="center"/>
            <w:hideMark/>
          </w:tcPr>
          <w:p w14:paraId="3B9F4E19"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Architecture of the UPS</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6983E208"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Modular, scalable, redundant based Power Modules of 5KVA to 10KVA</w:t>
            </w:r>
          </w:p>
        </w:tc>
      </w:tr>
      <w:tr w:rsidR="00956843" w:rsidRPr="00956843" w14:paraId="1BA88195" w14:textId="77777777" w:rsidTr="005D2A21">
        <w:trPr>
          <w:trHeight w:val="34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5C943AFA"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iii</w:t>
            </w:r>
          </w:p>
        </w:tc>
        <w:tc>
          <w:tcPr>
            <w:tcW w:w="3710" w:type="dxa"/>
            <w:tcBorders>
              <w:top w:val="nil"/>
              <w:left w:val="nil"/>
              <w:bottom w:val="single" w:sz="8" w:space="0" w:color="auto"/>
              <w:right w:val="single" w:sz="8" w:space="0" w:color="auto"/>
            </w:tcBorders>
            <w:shd w:val="clear" w:color="000000" w:fill="FFFFFF"/>
            <w:vAlign w:val="center"/>
            <w:hideMark/>
          </w:tcPr>
          <w:p w14:paraId="3DA76356"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Power Cabinet Capacity</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599A9DE7"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30KVA</w:t>
            </w:r>
          </w:p>
        </w:tc>
      </w:tr>
      <w:tr w:rsidR="00956843" w:rsidRPr="00956843" w14:paraId="72DCBC23" w14:textId="77777777" w:rsidTr="005D2A21">
        <w:trPr>
          <w:trHeight w:val="61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2A8002BA"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iv</w:t>
            </w:r>
          </w:p>
        </w:tc>
        <w:tc>
          <w:tcPr>
            <w:tcW w:w="3710" w:type="dxa"/>
            <w:tcBorders>
              <w:top w:val="nil"/>
              <w:left w:val="nil"/>
              <w:bottom w:val="single" w:sz="8" w:space="0" w:color="auto"/>
              <w:right w:val="single" w:sz="8" w:space="0" w:color="auto"/>
            </w:tcBorders>
            <w:shd w:val="clear" w:color="000000" w:fill="FFFFFF"/>
            <w:vAlign w:val="center"/>
            <w:hideMark/>
          </w:tcPr>
          <w:p w14:paraId="0BF56BFF"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Real &amp; Active power in Each Power Module</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613CC19E"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Output Power Factor should be Unity (KVA=KW)</w:t>
            </w:r>
          </w:p>
        </w:tc>
      </w:tr>
      <w:tr w:rsidR="00956843" w:rsidRPr="00956843" w14:paraId="3B5DB819" w14:textId="77777777" w:rsidTr="005D2A21">
        <w:trPr>
          <w:trHeight w:val="39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192A8094"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w:t>
            </w:r>
          </w:p>
        </w:tc>
        <w:tc>
          <w:tcPr>
            <w:tcW w:w="3710" w:type="dxa"/>
            <w:tcBorders>
              <w:top w:val="nil"/>
              <w:left w:val="nil"/>
              <w:bottom w:val="single" w:sz="8" w:space="0" w:color="auto"/>
              <w:right w:val="single" w:sz="8" w:space="0" w:color="auto"/>
            </w:tcBorders>
            <w:shd w:val="clear" w:color="000000" w:fill="FFFFFF"/>
            <w:vAlign w:val="center"/>
            <w:hideMark/>
          </w:tcPr>
          <w:p w14:paraId="0E937CF8"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Redundancy in Control Panels/ Board</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4B2DE958"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Multiple Control panel (Mandatory)</w:t>
            </w:r>
          </w:p>
        </w:tc>
      </w:tr>
      <w:tr w:rsidR="00956843" w:rsidRPr="00956843" w14:paraId="286DA073" w14:textId="77777777" w:rsidTr="005D2A21">
        <w:trPr>
          <w:trHeight w:val="66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156C7CD6"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vi</w:t>
            </w:r>
          </w:p>
        </w:tc>
        <w:tc>
          <w:tcPr>
            <w:tcW w:w="3710" w:type="dxa"/>
            <w:tcBorders>
              <w:top w:val="nil"/>
              <w:left w:val="nil"/>
              <w:bottom w:val="single" w:sz="8" w:space="0" w:color="auto"/>
              <w:right w:val="single" w:sz="8" w:space="0" w:color="auto"/>
            </w:tcBorders>
            <w:shd w:val="clear" w:color="000000" w:fill="FFFFFF"/>
            <w:vAlign w:val="center"/>
            <w:hideMark/>
          </w:tcPr>
          <w:p w14:paraId="7DFDEAD7"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Redundancy in Power Modules</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112736CA"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All Power Modules should deliver power to load with no standby mode.</w:t>
            </w:r>
          </w:p>
        </w:tc>
      </w:tr>
      <w:tr w:rsidR="00956843" w:rsidRPr="00956843" w14:paraId="736AAB89" w14:textId="77777777" w:rsidTr="005D2A21">
        <w:trPr>
          <w:trHeight w:val="121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10B1370B"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vii</w:t>
            </w:r>
          </w:p>
        </w:tc>
        <w:tc>
          <w:tcPr>
            <w:tcW w:w="3710" w:type="dxa"/>
            <w:tcBorders>
              <w:top w:val="nil"/>
              <w:left w:val="nil"/>
              <w:bottom w:val="single" w:sz="8" w:space="0" w:color="auto"/>
              <w:right w:val="single" w:sz="8" w:space="0" w:color="auto"/>
            </w:tcBorders>
            <w:shd w:val="clear" w:color="000000" w:fill="FFFFFF"/>
            <w:vAlign w:val="center"/>
            <w:hideMark/>
          </w:tcPr>
          <w:p w14:paraId="79995D9C"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Hot Plug- Hot Swap</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0BA927DB"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In redundant configurations the UPS must be able to supply and protect the load, also during the replacement of faulty module and no bypass switch is needed</w:t>
            </w:r>
          </w:p>
        </w:tc>
      </w:tr>
      <w:tr w:rsidR="00956843" w:rsidRPr="00956843" w14:paraId="73BBFEAF"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5E43A2B3"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viii</w:t>
            </w:r>
          </w:p>
        </w:tc>
        <w:tc>
          <w:tcPr>
            <w:tcW w:w="3710" w:type="dxa"/>
            <w:tcBorders>
              <w:top w:val="nil"/>
              <w:left w:val="nil"/>
              <w:bottom w:val="single" w:sz="8" w:space="0" w:color="auto"/>
              <w:right w:val="single" w:sz="8" w:space="0" w:color="auto"/>
            </w:tcBorders>
            <w:shd w:val="clear" w:color="000000" w:fill="FFFFFF"/>
            <w:vAlign w:val="center"/>
            <w:hideMark/>
          </w:tcPr>
          <w:p w14:paraId="63C597A6"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In/Out phase Configuration</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2E57A75A" w14:textId="78877089"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 xml:space="preserve">Three </w:t>
            </w:r>
            <w:r w:rsidR="005D2A21" w:rsidRPr="00956843">
              <w:rPr>
                <w:rFonts w:asciiTheme="minorHAnsi" w:hAnsiTheme="minorHAnsi" w:cstheme="minorHAnsi"/>
                <w:color w:val="000000"/>
                <w:sz w:val="22"/>
                <w:szCs w:val="22"/>
              </w:rPr>
              <w:t>phases</w:t>
            </w:r>
            <w:r w:rsidRPr="00956843">
              <w:rPr>
                <w:rFonts w:asciiTheme="minorHAnsi" w:hAnsiTheme="minorHAnsi" w:cstheme="minorHAnsi"/>
                <w:color w:val="000000"/>
                <w:sz w:val="22"/>
                <w:szCs w:val="22"/>
              </w:rPr>
              <w:t xml:space="preserve"> </w:t>
            </w:r>
          </w:p>
        </w:tc>
      </w:tr>
      <w:tr w:rsidR="00956843" w:rsidRPr="00956843" w14:paraId="132FB6AD"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0E267B5C"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ix</w:t>
            </w:r>
          </w:p>
        </w:tc>
        <w:tc>
          <w:tcPr>
            <w:tcW w:w="3710" w:type="dxa"/>
            <w:tcBorders>
              <w:top w:val="nil"/>
              <w:left w:val="nil"/>
              <w:bottom w:val="single" w:sz="8" w:space="0" w:color="auto"/>
              <w:right w:val="single" w:sz="8" w:space="0" w:color="auto"/>
            </w:tcBorders>
            <w:shd w:val="clear" w:color="000000" w:fill="FFFFFF"/>
            <w:vAlign w:val="center"/>
            <w:hideMark/>
          </w:tcPr>
          <w:p w14:paraId="75572E98"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 xml:space="preserve">Neutral </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2CA36393"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Neutral Passing through</w:t>
            </w:r>
          </w:p>
        </w:tc>
      </w:tr>
      <w:tr w:rsidR="00956843" w:rsidRPr="00956843" w14:paraId="67ABE601" w14:textId="77777777" w:rsidTr="005D2A21">
        <w:trPr>
          <w:trHeight w:val="6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287FCE23"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x</w:t>
            </w:r>
          </w:p>
        </w:tc>
        <w:tc>
          <w:tcPr>
            <w:tcW w:w="3710" w:type="dxa"/>
            <w:tcBorders>
              <w:top w:val="nil"/>
              <w:left w:val="nil"/>
              <w:bottom w:val="single" w:sz="8" w:space="0" w:color="auto"/>
              <w:right w:val="single" w:sz="8" w:space="0" w:color="auto"/>
            </w:tcBorders>
            <w:shd w:val="clear" w:color="000000" w:fill="FFFFFF"/>
            <w:vAlign w:val="center"/>
            <w:hideMark/>
          </w:tcPr>
          <w:p w14:paraId="4A13CC89"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Redundancy in Battery Bank</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749A89F8"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Supplier had to provide two Parallel Bank for maintaining the redundancy in Battery Bank</w:t>
            </w:r>
          </w:p>
        </w:tc>
      </w:tr>
      <w:tr w:rsidR="00956843" w:rsidRPr="00956843" w14:paraId="6DDE3E31" w14:textId="77777777" w:rsidTr="005D2A21">
        <w:trPr>
          <w:trHeight w:val="421"/>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48A39864"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xi</w:t>
            </w:r>
          </w:p>
        </w:tc>
        <w:tc>
          <w:tcPr>
            <w:tcW w:w="3710" w:type="dxa"/>
            <w:tcBorders>
              <w:top w:val="nil"/>
              <w:left w:val="nil"/>
              <w:bottom w:val="single" w:sz="8" w:space="0" w:color="auto"/>
              <w:right w:val="single" w:sz="8" w:space="0" w:color="auto"/>
            </w:tcBorders>
            <w:shd w:val="clear" w:color="000000" w:fill="FFFFFF"/>
            <w:vAlign w:val="center"/>
            <w:hideMark/>
          </w:tcPr>
          <w:p w14:paraId="471A20F9"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Bypass type</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506FD8D5" w14:textId="54B0CE62"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 xml:space="preserve">Static and electro </w:t>
            </w:r>
            <w:r w:rsidR="005D2A21" w:rsidRPr="00956843">
              <w:rPr>
                <w:rFonts w:asciiTheme="minorHAnsi" w:hAnsiTheme="minorHAnsi" w:cstheme="minorHAnsi"/>
                <w:color w:val="000000"/>
                <w:sz w:val="22"/>
                <w:szCs w:val="22"/>
              </w:rPr>
              <w:t>mechanic (</w:t>
            </w:r>
            <w:r w:rsidRPr="00956843">
              <w:rPr>
                <w:rFonts w:asciiTheme="minorHAnsi" w:hAnsiTheme="minorHAnsi" w:cstheme="minorHAnsi"/>
                <w:color w:val="000000"/>
                <w:sz w:val="22"/>
                <w:szCs w:val="22"/>
              </w:rPr>
              <w:t>Maintenance Bypass)</w:t>
            </w:r>
          </w:p>
        </w:tc>
      </w:tr>
      <w:tr w:rsidR="00956843" w:rsidRPr="00956843" w14:paraId="04D7421A"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0204BD57"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xii</w:t>
            </w:r>
          </w:p>
        </w:tc>
        <w:tc>
          <w:tcPr>
            <w:tcW w:w="3710" w:type="dxa"/>
            <w:tcBorders>
              <w:top w:val="nil"/>
              <w:left w:val="nil"/>
              <w:bottom w:val="single" w:sz="8" w:space="0" w:color="auto"/>
              <w:right w:val="single" w:sz="8" w:space="0" w:color="auto"/>
            </w:tcBorders>
            <w:shd w:val="clear" w:color="000000" w:fill="FFFFFF"/>
            <w:vAlign w:val="center"/>
            <w:hideMark/>
          </w:tcPr>
          <w:p w14:paraId="0AE05680"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Transfer time</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5B632034"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Zero as per IEC 62040-3</w:t>
            </w:r>
          </w:p>
        </w:tc>
      </w:tr>
      <w:tr w:rsidR="00956843" w:rsidRPr="00956843" w14:paraId="1901C26D"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510F941F" w14:textId="48135A30" w:rsidR="00956843" w:rsidRPr="00956843" w:rsidRDefault="005D2A21" w:rsidP="00956843">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2.</w:t>
            </w:r>
          </w:p>
        </w:tc>
        <w:tc>
          <w:tcPr>
            <w:tcW w:w="9380" w:type="dxa"/>
            <w:gridSpan w:val="7"/>
            <w:tcBorders>
              <w:top w:val="single" w:sz="8" w:space="0" w:color="auto"/>
              <w:left w:val="nil"/>
              <w:bottom w:val="single" w:sz="8" w:space="0" w:color="auto"/>
              <w:right w:val="single" w:sz="8" w:space="0" w:color="000000"/>
            </w:tcBorders>
            <w:shd w:val="clear" w:color="000000" w:fill="FFFFFF"/>
            <w:vAlign w:val="center"/>
            <w:hideMark/>
          </w:tcPr>
          <w:p w14:paraId="5DB23756" w14:textId="77777777" w:rsidR="00956843" w:rsidRPr="00956843" w:rsidRDefault="00956843" w:rsidP="00956843">
            <w:pPr>
              <w:jc w:val="both"/>
              <w:rPr>
                <w:rFonts w:asciiTheme="minorHAnsi" w:hAnsiTheme="minorHAnsi" w:cstheme="minorHAnsi"/>
                <w:b/>
                <w:bCs/>
                <w:color w:val="000000"/>
                <w:sz w:val="22"/>
                <w:szCs w:val="22"/>
              </w:rPr>
            </w:pPr>
            <w:r w:rsidRPr="00956843">
              <w:rPr>
                <w:rFonts w:asciiTheme="minorHAnsi" w:hAnsiTheme="minorHAnsi" w:cstheme="minorHAnsi"/>
                <w:b/>
                <w:bCs/>
                <w:color w:val="000000"/>
                <w:sz w:val="22"/>
                <w:szCs w:val="22"/>
              </w:rPr>
              <w:t>Input</w:t>
            </w:r>
          </w:p>
        </w:tc>
      </w:tr>
      <w:tr w:rsidR="00956843" w:rsidRPr="00956843" w14:paraId="53A303B5"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738C7D73"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lastRenderedPageBreak/>
              <w:t>i</w:t>
            </w:r>
          </w:p>
        </w:tc>
        <w:tc>
          <w:tcPr>
            <w:tcW w:w="3710" w:type="dxa"/>
            <w:tcBorders>
              <w:top w:val="nil"/>
              <w:left w:val="nil"/>
              <w:bottom w:val="single" w:sz="8" w:space="0" w:color="auto"/>
              <w:right w:val="single" w:sz="8" w:space="0" w:color="auto"/>
            </w:tcBorders>
            <w:shd w:val="clear" w:color="000000" w:fill="FFFFFF"/>
            <w:vAlign w:val="center"/>
            <w:hideMark/>
          </w:tcPr>
          <w:p w14:paraId="6FB5AB45"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Nominal Voltage</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27787812"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400 V three phase</w:t>
            </w:r>
          </w:p>
        </w:tc>
      </w:tr>
      <w:tr w:rsidR="00956843" w:rsidRPr="00956843" w14:paraId="16D93C03"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2FD2274C"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ii</w:t>
            </w:r>
          </w:p>
        </w:tc>
        <w:tc>
          <w:tcPr>
            <w:tcW w:w="3710" w:type="dxa"/>
            <w:tcBorders>
              <w:top w:val="nil"/>
              <w:left w:val="nil"/>
              <w:bottom w:val="single" w:sz="8" w:space="0" w:color="auto"/>
              <w:right w:val="single" w:sz="8" w:space="0" w:color="auto"/>
            </w:tcBorders>
            <w:shd w:val="clear" w:color="000000" w:fill="FFFFFF"/>
            <w:vAlign w:val="center"/>
            <w:hideMark/>
          </w:tcPr>
          <w:p w14:paraId="2C3A61B5"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Voltage range</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56C32116"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-15% +15%</w:t>
            </w:r>
          </w:p>
        </w:tc>
      </w:tr>
      <w:tr w:rsidR="00956843" w:rsidRPr="00956843" w14:paraId="14D81D94"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26DFEB99"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iii</w:t>
            </w:r>
          </w:p>
        </w:tc>
        <w:tc>
          <w:tcPr>
            <w:tcW w:w="3710" w:type="dxa"/>
            <w:tcBorders>
              <w:top w:val="nil"/>
              <w:left w:val="nil"/>
              <w:bottom w:val="nil"/>
              <w:right w:val="single" w:sz="8" w:space="0" w:color="auto"/>
            </w:tcBorders>
            <w:shd w:val="clear" w:color="000000" w:fill="FFFFFF"/>
            <w:vAlign w:val="center"/>
            <w:hideMark/>
          </w:tcPr>
          <w:p w14:paraId="775E225F"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Frequency</w:t>
            </w:r>
          </w:p>
        </w:tc>
        <w:tc>
          <w:tcPr>
            <w:tcW w:w="5670" w:type="dxa"/>
            <w:gridSpan w:val="6"/>
            <w:tcBorders>
              <w:top w:val="single" w:sz="8" w:space="0" w:color="auto"/>
              <w:left w:val="nil"/>
              <w:bottom w:val="nil"/>
              <w:right w:val="single" w:sz="8" w:space="0" w:color="000000"/>
            </w:tcBorders>
            <w:shd w:val="clear" w:color="000000" w:fill="FFFFFF"/>
            <w:vAlign w:val="center"/>
            <w:hideMark/>
          </w:tcPr>
          <w:p w14:paraId="715995E3"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 xml:space="preserve">45-65 Hz </w:t>
            </w:r>
          </w:p>
        </w:tc>
      </w:tr>
      <w:tr w:rsidR="00956843" w:rsidRPr="00956843" w14:paraId="664450A7" w14:textId="77777777" w:rsidTr="005D2A21">
        <w:trPr>
          <w:trHeight w:val="37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41F370D6"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iv</w:t>
            </w:r>
          </w:p>
        </w:tc>
        <w:tc>
          <w:tcPr>
            <w:tcW w:w="3710" w:type="dxa"/>
            <w:tcBorders>
              <w:top w:val="single" w:sz="8" w:space="0" w:color="auto"/>
              <w:left w:val="nil"/>
              <w:bottom w:val="single" w:sz="8" w:space="0" w:color="auto"/>
              <w:right w:val="single" w:sz="8" w:space="0" w:color="auto"/>
            </w:tcBorders>
            <w:shd w:val="clear" w:color="000000" w:fill="FFFFFF"/>
            <w:vAlign w:val="center"/>
            <w:hideMark/>
          </w:tcPr>
          <w:p w14:paraId="333C92D1"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THDI</w:t>
            </w:r>
            <w:r w:rsidRPr="00956843">
              <w:rPr>
                <w:rFonts w:asciiTheme="minorHAnsi" w:hAnsiTheme="minorHAnsi" w:cstheme="minorHAnsi"/>
                <w:color w:val="000000"/>
                <w:sz w:val="22"/>
                <w:szCs w:val="22"/>
                <w:vertAlign w:val="subscript"/>
              </w:rPr>
              <w:t>in</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35D923EF"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&lt; 3% al 100% of nominal load</w:t>
            </w:r>
          </w:p>
        </w:tc>
      </w:tr>
      <w:tr w:rsidR="00956843" w:rsidRPr="00956843" w14:paraId="3B1477BA"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65D705C9"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w:t>
            </w:r>
          </w:p>
        </w:tc>
        <w:tc>
          <w:tcPr>
            <w:tcW w:w="3710" w:type="dxa"/>
            <w:tcBorders>
              <w:top w:val="nil"/>
              <w:left w:val="nil"/>
              <w:bottom w:val="single" w:sz="8" w:space="0" w:color="auto"/>
              <w:right w:val="single" w:sz="8" w:space="0" w:color="auto"/>
            </w:tcBorders>
            <w:shd w:val="clear" w:color="000000" w:fill="FFFFFF"/>
            <w:vAlign w:val="center"/>
            <w:hideMark/>
          </w:tcPr>
          <w:p w14:paraId="0505D82C"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 xml:space="preserve">Power Factor </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4C42D5E4"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&gt; 0.99 @ 50% load</w:t>
            </w:r>
          </w:p>
        </w:tc>
      </w:tr>
      <w:tr w:rsidR="00956843" w:rsidRPr="00956843" w14:paraId="57C950CE"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1B41E3A1" w14:textId="448BF726" w:rsidR="00956843" w:rsidRPr="00956843" w:rsidRDefault="005D2A21" w:rsidP="00956843">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3.</w:t>
            </w:r>
          </w:p>
        </w:tc>
        <w:tc>
          <w:tcPr>
            <w:tcW w:w="9380" w:type="dxa"/>
            <w:gridSpan w:val="7"/>
            <w:tcBorders>
              <w:top w:val="single" w:sz="8" w:space="0" w:color="auto"/>
              <w:left w:val="nil"/>
              <w:bottom w:val="single" w:sz="8" w:space="0" w:color="auto"/>
              <w:right w:val="single" w:sz="8" w:space="0" w:color="000000"/>
            </w:tcBorders>
            <w:shd w:val="clear" w:color="000000" w:fill="FFFFFF"/>
            <w:vAlign w:val="center"/>
            <w:hideMark/>
          </w:tcPr>
          <w:p w14:paraId="49C64EC9" w14:textId="77777777" w:rsidR="00956843" w:rsidRPr="00956843" w:rsidRDefault="00956843" w:rsidP="00956843">
            <w:pPr>
              <w:jc w:val="both"/>
              <w:rPr>
                <w:rFonts w:asciiTheme="minorHAnsi" w:hAnsiTheme="minorHAnsi" w:cstheme="minorHAnsi"/>
                <w:b/>
                <w:bCs/>
                <w:color w:val="000000"/>
                <w:sz w:val="22"/>
                <w:szCs w:val="22"/>
              </w:rPr>
            </w:pPr>
            <w:r w:rsidRPr="00956843">
              <w:rPr>
                <w:rFonts w:asciiTheme="minorHAnsi" w:hAnsiTheme="minorHAnsi" w:cstheme="minorHAnsi"/>
                <w:b/>
                <w:bCs/>
                <w:color w:val="000000"/>
                <w:sz w:val="22"/>
                <w:szCs w:val="22"/>
              </w:rPr>
              <w:t>Output with mains (AC-AC)</w:t>
            </w:r>
          </w:p>
        </w:tc>
      </w:tr>
      <w:tr w:rsidR="00956843" w:rsidRPr="00956843" w14:paraId="603E13E6"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612DDC3B"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w:t>
            </w:r>
          </w:p>
        </w:tc>
        <w:tc>
          <w:tcPr>
            <w:tcW w:w="3710" w:type="dxa"/>
            <w:tcBorders>
              <w:top w:val="nil"/>
              <w:left w:val="nil"/>
              <w:bottom w:val="single" w:sz="8" w:space="0" w:color="auto"/>
              <w:right w:val="single" w:sz="8" w:space="0" w:color="auto"/>
            </w:tcBorders>
            <w:shd w:val="clear" w:color="000000" w:fill="FFFFFF"/>
            <w:vAlign w:val="center"/>
            <w:hideMark/>
          </w:tcPr>
          <w:p w14:paraId="3766A4C4"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Nominal voltage</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77CBCB2A"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400 V three phase</w:t>
            </w:r>
          </w:p>
        </w:tc>
      </w:tr>
      <w:tr w:rsidR="00956843" w:rsidRPr="00956843" w14:paraId="0966A3BC" w14:textId="77777777" w:rsidTr="005D2A21">
        <w:trPr>
          <w:trHeight w:val="72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488E5252"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ii</w:t>
            </w:r>
          </w:p>
        </w:tc>
        <w:tc>
          <w:tcPr>
            <w:tcW w:w="3710" w:type="dxa"/>
            <w:tcBorders>
              <w:top w:val="nil"/>
              <w:left w:val="nil"/>
              <w:bottom w:val="single" w:sz="8" w:space="0" w:color="auto"/>
              <w:right w:val="single" w:sz="8" w:space="0" w:color="auto"/>
            </w:tcBorders>
            <w:shd w:val="clear" w:color="000000" w:fill="FFFFFF"/>
            <w:vAlign w:val="center"/>
            <w:hideMark/>
          </w:tcPr>
          <w:p w14:paraId="16F8DF9F"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UPS should have other Input &amp; Output Phase Onsite configuration facility also</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64A78358"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1Phase (I/P) /1Phase (O/P) or  3Phase (I/P) /1Phase (O/P)</w:t>
            </w:r>
          </w:p>
        </w:tc>
      </w:tr>
      <w:tr w:rsidR="00956843" w:rsidRPr="00956843" w14:paraId="03B1B017"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41A411D4"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iii</w:t>
            </w:r>
          </w:p>
        </w:tc>
        <w:tc>
          <w:tcPr>
            <w:tcW w:w="3710" w:type="dxa"/>
            <w:tcBorders>
              <w:top w:val="nil"/>
              <w:left w:val="nil"/>
              <w:bottom w:val="single" w:sz="8" w:space="0" w:color="auto"/>
              <w:right w:val="single" w:sz="8" w:space="0" w:color="auto"/>
            </w:tcBorders>
            <w:shd w:val="clear" w:color="000000" w:fill="FFFFFF"/>
            <w:vAlign w:val="center"/>
            <w:hideMark/>
          </w:tcPr>
          <w:p w14:paraId="4E4CC423"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Nominal power</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720D4F8C"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30KVA</w:t>
            </w:r>
          </w:p>
        </w:tc>
      </w:tr>
      <w:tr w:rsidR="00956843" w:rsidRPr="00956843" w14:paraId="24FB3121"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52BD0A24"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iv</w:t>
            </w:r>
          </w:p>
        </w:tc>
        <w:tc>
          <w:tcPr>
            <w:tcW w:w="3710" w:type="dxa"/>
            <w:tcBorders>
              <w:top w:val="nil"/>
              <w:left w:val="nil"/>
              <w:bottom w:val="single" w:sz="8" w:space="0" w:color="auto"/>
              <w:right w:val="single" w:sz="8" w:space="0" w:color="auto"/>
            </w:tcBorders>
            <w:shd w:val="clear" w:color="000000" w:fill="FFFFFF"/>
            <w:vAlign w:val="center"/>
            <w:hideMark/>
          </w:tcPr>
          <w:p w14:paraId="393AF23A"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Active power</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256B6B2C"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30KW</w:t>
            </w:r>
          </w:p>
        </w:tc>
      </w:tr>
      <w:tr w:rsidR="00956843" w:rsidRPr="00956843" w14:paraId="472252E0"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53989707"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w:t>
            </w:r>
          </w:p>
        </w:tc>
        <w:tc>
          <w:tcPr>
            <w:tcW w:w="3710" w:type="dxa"/>
            <w:tcBorders>
              <w:top w:val="nil"/>
              <w:left w:val="nil"/>
              <w:bottom w:val="single" w:sz="8" w:space="0" w:color="auto"/>
              <w:right w:val="single" w:sz="8" w:space="0" w:color="auto"/>
            </w:tcBorders>
            <w:shd w:val="clear" w:color="000000" w:fill="FFFFFF"/>
            <w:vAlign w:val="center"/>
            <w:hideMark/>
          </w:tcPr>
          <w:p w14:paraId="1FE6D1CB"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Voltage variation (static)</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750B21F3"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 1%</w:t>
            </w:r>
          </w:p>
        </w:tc>
      </w:tr>
      <w:tr w:rsidR="00956843" w:rsidRPr="00956843" w14:paraId="2125ECA5" w14:textId="77777777" w:rsidTr="005D2A21">
        <w:trPr>
          <w:trHeight w:val="61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0AD22EEC"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vi</w:t>
            </w:r>
          </w:p>
        </w:tc>
        <w:tc>
          <w:tcPr>
            <w:tcW w:w="3710" w:type="dxa"/>
            <w:tcBorders>
              <w:top w:val="nil"/>
              <w:left w:val="nil"/>
              <w:bottom w:val="single" w:sz="8" w:space="0" w:color="auto"/>
              <w:right w:val="single" w:sz="8" w:space="0" w:color="auto"/>
            </w:tcBorders>
            <w:shd w:val="clear" w:color="000000" w:fill="FFFFFF"/>
            <w:vAlign w:val="center"/>
            <w:hideMark/>
          </w:tcPr>
          <w:p w14:paraId="3C5EDB84"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Voltage variation (dynamic 0-100%; 100-0%)</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1E18313E"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 1%</w:t>
            </w:r>
          </w:p>
        </w:tc>
      </w:tr>
      <w:tr w:rsidR="00956843" w:rsidRPr="00956843" w14:paraId="64F5C660"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46F4369B"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vii</w:t>
            </w:r>
          </w:p>
        </w:tc>
        <w:tc>
          <w:tcPr>
            <w:tcW w:w="3710" w:type="dxa"/>
            <w:tcBorders>
              <w:top w:val="nil"/>
              <w:left w:val="nil"/>
              <w:bottom w:val="single" w:sz="8" w:space="0" w:color="auto"/>
              <w:right w:val="single" w:sz="8" w:space="0" w:color="auto"/>
            </w:tcBorders>
            <w:shd w:val="clear" w:color="000000" w:fill="FFFFFF"/>
            <w:vAlign w:val="center"/>
            <w:hideMark/>
          </w:tcPr>
          <w:p w14:paraId="21DFA8C9"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THDv on nominal power</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1C5ADDA5"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&lt; 1 %</w:t>
            </w:r>
          </w:p>
        </w:tc>
      </w:tr>
      <w:tr w:rsidR="00956843" w:rsidRPr="00956843" w14:paraId="78067AB9"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43C83CFF"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viii</w:t>
            </w:r>
          </w:p>
        </w:tc>
        <w:tc>
          <w:tcPr>
            <w:tcW w:w="3710" w:type="dxa"/>
            <w:tcBorders>
              <w:top w:val="nil"/>
              <w:left w:val="nil"/>
              <w:bottom w:val="single" w:sz="8" w:space="0" w:color="auto"/>
              <w:right w:val="single" w:sz="8" w:space="0" w:color="auto"/>
            </w:tcBorders>
            <w:shd w:val="clear" w:color="000000" w:fill="FFFFFF"/>
            <w:vAlign w:val="center"/>
            <w:hideMark/>
          </w:tcPr>
          <w:p w14:paraId="73D8E098"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Frequency</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622D1EE1"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50 Hz +/- 0.1%</w:t>
            </w:r>
          </w:p>
        </w:tc>
      </w:tr>
      <w:tr w:rsidR="00956843" w:rsidRPr="00956843" w14:paraId="6A9BD006" w14:textId="77777777" w:rsidTr="005D2A21">
        <w:trPr>
          <w:trHeight w:val="403"/>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2B9EF502"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ix</w:t>
            </w:r>
          </w:p>
        </w:tc>
        <w:tc>
          <w:tcPr>
            <w:tcW w:w="3710" w:type="dxa"/>
            <w:tcBorders>
              <w:top w:val="nil"/>
              <w:left w:val="nil"/>
              <w:bottom w:val="single" w:sz="8" w:space="0" w:color="auto"/>
              <w:right w:val="single" w:sz="8" w:space="0" w:color="auto"/>
            </w:tcBorders>
            <w:shd w:val="clear" w:color="000000" w:fill="FFFFFF"/>
            <w:vAlign w:val="center"/>
            <w:hideMark/>
          </w:tcPr>
          <w:p w14:paraId="0C2A137D"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Frequency tolerance</w:t>
            </w:r>
          </w:p>
        </w:tc>
        <w:tc>
          <w:tcPr>
            <w:tcW w:w="5670" w:type="dxa"/>
            <w:gridSpan w:val="6"/>
            <w:tcBorders>
              <w:top w:val="single" w:sz="8" w:space="0" w:color="auto"/>
              <w:left w:val="nil"/>
              <w:bottom w:val="nil"/>
              <w:right w:val="single" w:sz="8" w:space="0" w:color="000000"/>
            </w:tcBorders>
            <w:shd w:val="clear" w:color="000000" w:fill="FFFFFF"/>
            <w:vAlign w:val="center"/>
            <w:hideMark/>
          </w:tcPr>
          <w:p w14:paraId="453A5A02"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Synchronized with input frequency or ± 1% free run</w:t>
            </w:r>
          </w:p>
        </w:tc>
      </w:tr>
      <w:tr w:rsidR="00956843" w:rsidRPr="00956843" w14:paraId="5CB56BE1"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76885316"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x</w:t>
            </w:r>
          </w:p>
        </w:tc>
        <w:tc>
          <w:tcPr>
            <w:tcW w:w="3710" w:type="dxa"/>
            <w:tcBorders>
              <w:top w:val="nil"/>
              <w:left w:val="nil"/>
              <w:bottom w:val="single" w:sz="8" w:space="0" w:color="auto"/>
              <w:right w:val="single" w:sz="8" w:space="0" w:color="auto"/>
            </w:tcBorders>
            <w:shd w:val="clear" w:color="000000" w:fill="FFFFFF"/>
            <w:vAlign w:val="center"/>
            <w:hideMark/>
          </w:tcPr>
          <w:p w14:paraId="66E87C2F"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Current Crest Factor</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7FF10763"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2.5:1 accordingly with IEC EN62040-3</w:t>
            </w:r>
          </w:p>
        </w:tc>
      </w:tr>
      <w:tr w:rsidR="00956843" w:rsidRPr="00956843" w14:paraId="47D1DE0D"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36F88DF3"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xi</w:t>
            </w:r>
          </w:p>
        </w:tc>
        <w:tc>
          <w:tcPr>
            <w:tcW w:w="3710" w:type="dxa"/>
            <w:tcBorders>
              <w:top w:val="nil"/>
              <w:left w:val="nil"/>
              <w:bottom w:val="nil"/>
              <w:right w:val="single" w:sz="8" w:space="0" w:color="auto"/>
            </w:tcBorders>
            <w:shd w:val="clear" w:color="000000" w:fill="FFFFFF"/>
            <w:vAlign w:val="center"/>
            <w:hideMark/>
          </w:tcPr>
          <w:p w14:paraId="786A7CBD"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Overall Double Conversion Efficiency</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28405A38"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Upto 96%</w:t>
            </w:r>
          </w:p>
        </w:tc>
      </w:tr>
      <w:tr w:rsidR="00956843" w:rsidRPr="00956843" w14:paraId="7BB0B6C5" w14:textId="77777777" w:rsidTr="005D2A21">
        <w:trPr>
          <w:trHeight w:val="250"/>
        </w:trPr>
        <w:tc>
          <w:tcPr>
            <w:tcW w:w="700" w:type="dxa"/>
            <w:tcBorders>
              <w:top w:val="nil"/>
              <w:left w:val="single" w:sz="8" w:space="0" w:color="auto"/>
              <w:bottom w:val="nil"/>
              <w:right w:val="single" w:sz="8" w:space="0" w:color="auto"/>
            </w:tcBorders>
            <w:shd w:val="clear" w:color="auto" w:fill="auto"/>
            <w:noWrap/>
            <w:vAlign w:val="center"/>
            <w:hideMark/>
          </w:tcPr>
          <w:p w14:paraId="59406C0B"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xii</w:t>
            </w:r>
          </w:p>
        </w:tc>
        <w:tc>
          <w:tcPr>
            <w:tcW w:w="3710" w:type="dxa"/>
            <w:tcBorders>
              <w:top w:val="single" w:sz="8" w:space="0" w:color="auto"/>
              <w:left w:val="nil"/>
              <w:bottom w:val="single" w:sz="8" w:space="0" w:color="auto"/>
              <w:right w:val="single" w:sz="8" w:space="0" w:color="auto"/>
            </w:tcBorders>
            <w:shd w:val="clear" w:color="000000" w:fill="FFFFFF"/>
            <w:vAlign w:val="center"/>
            <w:hideMark/>
          </w:tcPr>
          <w:p w14:paraId="177DBB3D"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Eco mode</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4D84D373"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 xml:space="preserve">&gt; 98% </w:t>
            </w:r>
          </w:p>
        </w:tc>
      </w:tr>
      <w:tr w:rsidR="00956843" w:rsidRPr="00956843" w14:paraId="65403EE8" w14:textId="77777777" w:rsidTr="005D2A21">
        <w:trPr>
          <w:trHeight w:val="970"/>
        </w:trPr>
        <w:tc>
          <w:tcPr>
            <w:tcW w:w="700" w:type="dxa"/>
            <w:tcBorders>
              <w:top w:val="single" w:sz="8" w:space="0" w:color="auto"/>
              <w:left w:val="single" w:sz="8" w:space="0" w:color="auto"/>
              <w:bottom w:val="nil"/>
              <w:right w:val="single" w:sz="8" w:space="0" w:color="auto"/>
            </w:tcBorders>
            <w:shd w:val="clear" w:color="auto" w:fill="auto"/>
            <w:noWrap/>
            <w:vAlign w:val="center"/>
            <w:hideMark/>
          </w:tcPr>
          <w:p w14:paraId="45609528"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xiii</w:t>
            </w:r>
          </w:p>
        </w:tc>
        <w:tc>
          <w:tcPr>
            <w:tcW w:w="3710" w:type="dxa"/>
            <w:tcBorders>
              <w:top w:val="nil"/>
              <w:left w:val="nil"/>
              <w:bottom w:val="nil"/>
              <w:right w:val="single" w:sz="8" w:space="0" w:color="auto"/>
            </w:tcBorders>
            <w:shd w:val="clear" w:color="000000" w:fill="FFFFFF"/>
            <w:vAlign w:val="center"/>
            <w:hideMark/>
          </w:tcPr>
          <w:p w14:paraId="25470775"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Overload capability:</w:t>
            </w:r>
          </w:p>
        </w:tc>
        <w:tc>
          <w:tcPr>
            <w:tcW w:w="5670" w:type="dxa"/>
            <w:gridSpan w:val="6"/>
            <w:tcBorders>
              <w:top w:val="single" w:sz="8" w:space="0" w:color="auto"/>
              <w:left w:val="nil"/>
              <w:bottom w:val="nil"/>
              <w:right w:val="single" w:sz="8" w:space="0" w:color="000000"/>
            </w:tcBorders>
            <w:shd w:val="clear" w:color="000000" w:fill="FFFFFF"/>
            <w:vAlign w:val="center"/>
            <w:hideMark/>
          </w:tcPr>
          <w:p w14:paraId="30F5EADF"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Minimum 115% load rate with no bypass intervention for 5 min;  Minimum 135% load rate with no bypass intervention for 30 seconds</w:t>
            </w:r>
          </w:p>
        </w:tc>
      </w:tr>
      <w:tr w:rsidR="00956843" w:rsidRPr="00956843" w14:paraId="47DDB871" w14:textId="77777777" w:rsidTr="005D2A21">
        <w:trPr>
          <w:trHeight w:val="376"/>
        </w:trPr>
        <w:tc>
          <w:tcPr>
            <w:tcW w:w="7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CBA3893" w14:textId="53C6A531" w:rsidR="00956843" w:rsidRPr="00956843" w:rsidRDefault="005D2A21" w:rsidP="00956843">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4.</w:t>
            </w:r>
          </w:p>
        </w:tc>
        <w:tc>
          <w:tcPr>
            <w:tcW w:w="9380" w:type="dxa"/>
            <w:gridSpan w:val="7"/>
            <w:tcBorders>
              <w:top w:val="single" w:sz="8" w:space="0" w:color="auto"/>
              <w:left w:val="nil"/>
              <w:bottom w:val="single" w:sz="8" w:space="0" w:color="auto"/>
              <w:right w:val="single" w:sz="8" w:space="0" w:color="000000"/>
            </w:tcBorders>
            <w:shd w:val="clear" w:color="000000" w:fill="FFFFFF"/>
            <w:vAlign w:val="center"/>
            <w:hideMark/>
          </w:tcPr>
          <w:p w14:paraId="3F1947A1" w14:textId="77777777" w:rsidR="00956843" w:rsidRPr="00956843" w:rsidRDefault="00956843" w:rsidP="00956843">
            <w:pPr>
              <w:rPr>
                <w:rFonts w:asciiTheme="minorHAnsi" w:hAnsiTheme="minorHAnsi" w:cstheme="minorHAnsi"/>
                <w:b/>
                <w:bCs/>
                <w:color w:val="000000"/>
                <w:sz w:val="22"/>
                <w:szCs w:val="22"/>
              </w:rPr>
            </w:pPr>
            <w:r w:rsidRPr="00956843">
              <w:rPr>
                <w:rFonts w:asciiTheme="minorHAnsi" w:hAnsiTheme="minorHAnsi" w:cstheme="minorHAnsi"/>
                <w:b/>
                <w:bCs/>
                <w:color w:val="000000"/>
                <w:sz w:val="22"/>
                <w:szCs w:val="22"/>
              </w:rPr>
              <w:t>UPS Power Module</w:t>
            </w:r>
          </w:p>
        </w:tc>
      </w:tr>
      <w:tr w:rsidR="00956843" w:rsidRPr="00956843" w14:paraId="473680CF" w14:textId="77777777" w:rsidTr="005D2A21">
        <w:trPr>
          <w:trHeight w:val="615"/>
        </w:trPr>
        <w:tc>
          <w:tcPr>
            <w:tcW w:w="700" w:type="dxa"/>
            <w:tcBorders>
              <w:top w:val="nil"/>
              <w:left w:val="single" w:sz="8" w:space="0" w:color="auto"/>
              <w:bottom w:val="nil"/>
              <w:right w:val="single" w:sz="8" w:space="0" w:color="auto"/>
            </w:tcBorders>
            <w:shd w:val="clear" w:color="auto" w:fill="auto"/>
            <w:noWrap/>
            <w:vAlign w:val="bottom"/>
            <w:hideMark/>
          </w:tcPr>
          <w:p w14:paraId="1FF98F6F"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w:t>
            </w:r>
          </w:p>
        </w:tc>
        <w:tc>
          <w:tcPr>
            <w:tcW w:w="3710" w:type="dxa"/>
            <w:tcBorders>
              <w:top w:val="nil"/>
              <w:left w:val="nil"/>
              <w:bottom w:val="nil"/>
              <w:right w:val="single" w:sz="8" w:space="0" w:color="auto"/>
            </w:tcBorders>
            <w:shd w:val="clear" w:color="000000" w:fill="FFFFFF"/>
            <w:vAlign w:val="center"/>
            <w:hideMark/>
          </w:tcPr>
          <w:p w14:paraId="44005AA2"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Each Power Module will be composed by following functional blocs</w:t>
            </w:r>
          </w:p>
        </w:tc>
        <w:tc>
          <w:tcPr>
            <w:tcW w:w="5670" w:type="dxa"/>
            <w:gridSpan w:val="6"/>
            <w:tcBorders>
              <w:top w:val="single" w:sz="8" w:space="0" w:color="auto"/>
              <w:left w:val="nil"/>
              <w:bottom w:val="nil"/>
              <w:right w:val="single" w:sz="8" w:space="0" w:color="000000"/>
            </w:tcBorders>
            <w:shd w:val="clear" w:color="000000" w:fill="FFFFFF"/>
            <w:vAlign w:val="center"/>
            <w:hideMark/>
          </w:tcPr>
          <w:p w14:paraId="5CA1D35D"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Inverter, Booster, Battery Charger, Rectifier/PFC, Automatic Bypass</w:t>
            </w:r>
          </w:p>
        </w:tc>
      </w:tr>
      <w:tr w:rsidR="00956843" w:rsidRPr="00956843" w14:paraId="5E7E1A85" w14:textId="77777777" w:rsidTr="005D2A21">
        <w:trPr>
          <w:trHeight w:val="330"/>
        </w:trPr>
        <w:tc>
          <w:tcPr>
            <w:tcW w:w="7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0F85FDE" w14:textId="3AE0E644" w:rsidR="00956843" w:rsidRPr="00956843" w:rsidRDefault="005D2A21" w:rsidP="00956843">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5.</w:t>
            </w:r>
          </w:p>
        </w:tc>
        <w:tc>
          <w:tcPr>
            <w:tcW w:w="9380" w:type="dxa"/>
            <w:gridSpan w:val="7"/>
            <w:tcBorders>
              <w:top w:val="single" w:sz="8" w:space="0" w:color="auto"/>
              <w:left w:val="nil"/>
              <w:bottom w:val="nil"/>
              <w:right w:val="single" w:sz="8" w:space="0" w:color="000000"/>
            </w:tcBorders>
            <w:shd w:val="clear" w:color="000000" w:fill="FFFFFF"/>
            <w:vAlign w:val="center"/>
            <w:hideMark/>
          </w:tcPr>
          <w:p w14:paraId="238272E2" w14:textId="77777777" w:rsidR="00956843" w:rsidRPr="00956843" w:rsidRDefault="00956843" w:rsidP="00956843">
            <w:pPr>
              <w:rPr>
                <w:rFonts w:asciiTheme="minorHAnsi" w:hAnsiTheme="minorHAnsi" w:cstheme="minorHAnsi"/>
                <w:b/>
                <w:bCs/>
                <w:color w:val="000000"/>
                <w:sz w:val="22"/>
                <w:szCs w:val="22"/>
              </w:rPr>
            </w:pPr>
            <w:r w:rsidRPr="00956843">
              <w:rPr>
                <w:rFonts w:asciiTheme="minorHAnsi" w:hAnsiTheme="minorHAnsi" w:cstheme="minorHAnsi"/>
                <w:b/>
                <w:bCs/>
                <w:color w:val="000000"/>
                <w:sz w:val="22"/>
                <w:szCs w:val="22"/>
              </w:rPr>
              <w:t xml:space="preserve"> Battery</w:t>
            </w:r>
          </w:p>
        </w:tc>
      </w:tr>
      <w:tr w:rsidR="00956843" w:rsidRPr="00956843" w14:paraId="4362B1EC" w14:textId="77777777" w:rsidTr="005D2A21">
        <w:trPr>
          <w:trHeight w:val="37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26CC5907"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w:t>
            </w:r>
          </w:p>
        </w:tc>
        <w:tc>
          <w:tcPr>
            <w:tcW w:w="3710" w:type="dxa"/>
            <w:tcBorders>
              <w:top w:val="single" w:sz="8" w:space="0" w:color="auto"/>
              <w:left w:val="nil"/>
              <w:bottom w:val="single" w:sz="8" w:space="0" w:color="auto"/>
              <w:right w:val="single" w:sz="8" w:space="0" w:color="auto"/>
            </w:tcBorders>
            <w:shd w:val="clear" w:color="auto" w:fill="auto"/>
            <w:vAlign w:val="center"/>
            <w:hideMark/>
          </w:tcPr>
          <w:p w14:paraId="08802CED"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Type</w:t>
            </w:r>
          </w:p>
        </w:tc>
        <w:tc>
          <w:tcPr>
            <w:tcW w:w="5670" w:type="dxa"/>
            <w:gridSpan w:val="6"/>
            <w:tcBorders>
              <w:top w:val="single" w:sz="8" w:space="0" w:color="auto"/>
              <w:left w:val="nil"/>
              <w:bottom w:val="single" w:sz="8" w:space="0" w:color="auto"/>
              <w:right w:val="single" w:sz="8" w:space="0" w:color="000000"/>
            </w:tcBorders>
            <w:shd w:val="clear" w:color="auto" w:fill="auto"/>
            <w:vAlign w:val="center"/>
            <w:hideMark/>
          </w:tcPr>
          <w:p w14:paraId="3848293C"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Lead Acid, sealed, free maintenance VRLA</w:t>
            </w:r>
          </w:p>
        </w:tc>
      </w:tr>
      <w:tr w:rsidR="00956843" w:rsidRPr="00956843" w14:paraId="57DD9714"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3C507D61"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ii</w:t>
            </w:r>
          </w:p>
        </w:tc>
        <w:tc>
          <w:tcPr>
            <w:tcW w:w="3710" w:type="dxa"/>
            <w:tcBorders>
              <w:top w:val="nil"/>
              <w:left w:val="nil"/>
              <w:bottom w:val="single" w:sz="8" w:space="0" w:color="auto"/>
              <w:right w:val="single" w:sz="8" w:space="0" w:color="auto"/>
            </w:tcBorders>
            <w:shd w:val="clear" w:color="auto" w:fill="auto"/>
            <w:vAlign w:val="center"/>
            <w:hideMark/>
          </w:tcPr>
          <w:p w14:paraId="76E6D97D"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 xml:space="preserve">Nominal UPS Battery Voltage </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113275CB"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240 Volt DC</w:t>
            </w:r>
          </w:p>
        </w:tc>
      </w:tr>
      <w:tr w:rsidR="00956843" w:rsidRPr="00956843" w14:paraId="5AB74916" w14:textId="77777777" w:rsidTr="005D2A21">
        <w:trPr>
          <w:trHeight w:val="79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6AF9CC28"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iii</w:t>
            </w:r>
          </w:p>
        </w:tc>
        <w:tc>
          <w:tcPr>
            <w:tcW w:w="3710" w:type="dxa"/>
            <w:tcBorders>
              <w:top w:val="nil"/>
              <w:left w:val="nil"/>
              <w:bottom w:val="single" w:sz="8" w:space="0" w:color="auto"/>
              <w:right w:val="single" w:sz="8" w:space="0" w:color="auto"/>
            </w:tcBorders>
            <w:shd w:val="clear" w:color="auto" w:fill="auto"/>
            <w:vAlign w:val="center"/>
            <w:hideMark/>
          </w:tcPr>
          <w:p w14:paraId="0C19F7F8"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Backup Time Required is of 2 Hrs</w:t>
            </w:r>
          </w:p>
        </w:tc>
        <w:tc>
          <w:tcPr>
            <w:tcW w:w="5670" w:type="dxa"/>
            <w:gridSpan w:val="6"/>
            <w:tcBorders>
              <w:top w:val="single" w:sz="8" w:space="0" w:color="auto"/>
              <w:left w:val="nil"/>
              <w:bottom w:val="single" w:sz="8" w:space="0" w:color="auto"/>
              <w:right w:val="single" w:sz="8" w:space="0" w:color="000000"/>
            </w:tcBorders>
            <w:shd w:val="clear" w:color="000000" w:fill="FFFFFF"/>
            <w:vAlign w:val="center"/>
            <w:hideMark/>
          </w:tcPr>
          <w:p w14:paraId="5B4AAC0D"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 xml:space="preserve">Minimum 48000 VAH for 120 min backup on 15KVA load (Vendor should develop redundancy in Battery Bank also i.e 60mins + 60 mins) </w:t>
            </w:r>
          </w:p>
        </w:tc>
      </w:tr>
      <w:tr w:rsidR="00956843" w:rsidRPr="00956843" w14:paraId="768E5FD7" w14:textId="77777777" w:rsidTr="005D2A21">
        <w:trPr>
          <w:trHeight w:val="331"/>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447BAD14"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iv</w:t>
            </w:r>
          </w:p>
        </w:tc>
        <w:tc>
          <w:tcPr>
            <w:tcW w:w="3710" w:type="dxa"/>
            <w:tcBorders>
              <w:top w:val="nil"/>
              <w:left w:val="nil"/>
              <w:bottom w:val="single" w:sz="8" w:space="0" w:color="auto"/>
              <w:right w:val="single" w:sz="8" w:space="0" w:color="auto"/>
            </w:tcBorders>
            <w:shd w:val="clear" w:color="auto" w:fill="auto"/>
            <w:vAlign w:val="center"/>
            <w:hideMark/>
          </w:tcPr>
          <w:p w14:paraId="57ABBB2B"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Battery charger type</w:t>
            </w:r>
          </w:p>
        </w:tc>
        <w:tc>
          <w:tcPr>
            <w:tcW w:w="5670" w:type="dxa"/>
            <w:gridSpan w:val="6"/>
            <w:tcBorders>
              <w:top w:val="single" w:sz="8" w:space="0" w:color="auto"/>
              <w:left w:val="nil"/>
              <w:bottom w:val="single" w:sz="8" w:space="0" w:color="auto"/>
              <w:right w:val="single" w:sz="8" w:space="0" w:color="000000"/>
            </w:tcBorders>
            <w:shd w:val="clear" w:color="auto" w:fill="auto"/>
            <w:vAlign w:val="center"/>
            <w:hideMark/>
          </w:tcPr>
          <w:p w14:paraId="723857D4" w14:textId="67F701B1"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 xml:space="preserve">Each power module should have </w:t>
            </w:r>
            <w:r w:rsidR="005D2A21" w:rsidRPr="00956843">
              <w:rPr>
                <w:rFonts w:asciiTheme="minorHAnsi" w:hAnsiTheme="minorHAnsi" w:cstheme="minorHAnsi"/>
                <w:color w:val="000000"/>
                <w:sz w:val="22"/>
                <w:szCs w:val="22"/>
              </w:rPr>
              <w:t>individual battery</w:t>
            </w:r>
            <w:r w:rsidRPr="00956843">
              <w:rPr>
                <w:rFonts w:asciiTheme="minorHAnsi" w:hAnsiTheme="minorHAnsi" w:cstheme="minorHAnsi"/>
                <w:color w:val="000000"/>
                <w:sz w:val="22"/>
                <w:szCs w:val="22"/>
              </w:rPr>
              <w:t xml:space="preserve"> charger</w:t>
            </w:r>
          </w:p>
        </w:tc>
      </w:tr>
      <w:tr w:rsidR="00956843" w:rsidRPr="00956843" w14:paraId="6A0239DE" w14:textId="77777777" w:rsidTr="005D2A21">
        <w:trPr>
          <w:trHeight w:val="421"/>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4EFFB6D0"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w:t>
            </w:r>
          </w:p>
        </w:tc>
        <w:tc>
          <w:tcPr>
            <w:tcW w:w="3710" w:type="dxa"/>
            <w:tcBorders>
              <w:top w:val="nil"/>
              <w:left w:val="nil"/>
              <w:bottom w:val="single" w:sz="8" w:space="0" w:color="auto"/>
              <w:right w:val="single" w:sz="8" w:space="0" w:color="auto"/>
            </w:tcBorders>
            <w:shd w:val="clear" w:color="auto" w:fill="auto"/>
            <w:vAlign w:val="center"/>
            <w:hideMark/>
          </w:tcPr>
          <w:p w14:paraId="43151F35"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Charging Cycle</w:t>
            </w:r>
          </w:p>
        </w:tc>
        <w:tc>
          <w:tcPr>
            <w:tcW w:w="5670" w:type="dxa"/>
            <w:gridSpan w:val="6"/>
            <w:tcBorders>
              <w:top w:val="single" w:sz="8" w:space="0" w:color="auto"/>
              <w:left w:val="nil"/>
              <w:bottom w:val="single" w:sz="8" w:space="0" w:color="auto"/>
              <w:right w:val="single" w:sz="8" w:space="0" w:color="000000"/>
            </w:tcBorders>
            <w:shd w:val="clear" w:color="auto" w:fill="auto"/>
            <w:vAlign w:val="center"/>
            <w:hideMark/>
          </w:tcPr>
          <w:p w14:paraId="1C5AFF56"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Intelligent with boost charge and advanced management</w:t>
            </w:r>
          </w:p>
        </w:tc>
      </w:tr>
      <w:tr w:rsidR="00956843" w:rsidRPr="00956843" w14:paraId="71A30486" w14:textId="77777777" w:rsidTr="005D2A21">
        <w:trPr>
          <w:trHeight w:val="66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7272D941"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vi</w:t>
            </w:r>
          </w:p>
        </w:tc>
        <w:tc>
          <w:tcPr>
            <w:tcW w:w="3710" w:type="dxa"/>
            <w:tcBorders>
              <w:top w:val="nil"/>
              <w:left w:val="nil"/>
              <w:bottom w:val="single" w:sz="8" w:space="0" w:color="auto"/>
              <w:right w:val="nil"/>
            </w:tcBorders>
            <w:shd w:val="clear" w:color="auto" w:fill="auto"/>
            <w:vAlign w:val="center"/>
            <w:hideMark/>
          </w:tcPr>
          <w:p w14:paraId="3B058A20"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Battery Management</w:t>
            </w:r>
          </w:p>
        </w:tc>
        <w:tc>
          <w:tcPr>
            <w:tcW w:w="567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E90BCAC"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Battery test either automatically or upon the user’s request</w:t>
            </w:r>
          </w:p>
        </w:tc>
      </w:tr>
      <w:tr w:rsidR="00956843" w:rsidRPr="00956843" w14:paraId="3A82C989" w14:textId="77777777" w:rsidTr="005D2A21">
        <w:trPr>
          <w:trHeight w:val="39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15F1740E"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vii</w:t>
            </w:r>
          </w:p>
        </w:tc>
        <w:tc>
          <w:tcPr>
            <w:tcW w:w="3710" w:type="dxa"/>
            <w:tcBorders>
              <w:top w:val="nil"/>
              <w:left w:val="nil"/>
              <w:bottom w:val="single" w:sz="8" w:space="0" w:color="auto"/>
              <w:right w:val="single" w:sz="8" w:space="0" w:color="auto"/>
            </w:tcBorders>
            <w:shd w:val="clear" w:color="auto" w:fill="auto"/>
            <w:vAlign w:val="center"/>
            <w:hideMark/>
          </w:tcPr>
          <w:p w14:paraId="6AFDFBCC"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Battery Cabinet</w:t>
            </w:r>
          </w:p>
        </w:tc>
        <w:tc>
          <w:tcPr>
            <w:tcW w:w="5670" w:type="dxa"/>
            <w:gridSpan w:val="6"/>
            <w:tcBorders>
              <w:top w:val="single" w:sz="8" w:space="0" w:color="auto"/>
              <w:left w:val="nil"/>
              <w:bottom w:val="single" w:sz="8" w:space="0" w:color="auto"/>
              <w:right w:val="single" w:sz="8" w:space="0" w:color="000000"/>
            </w:tcBorders>
            <w:shd w:val="clear" w:color="auto" w:fill="auto"/>
            <w:vAlign w:val="center"/>
            <w:hideMark/>
          </w:tcPr>
          <w:p w14:paraId="2CB1C296"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MS Rack with Circuit Breaker</w:t>
            </w:r>
          </w:p>
        </w:tc>
      </w:tr>
      <w:tr w:rsidR="00956843" w:rsidRPr="00956843" w14:paraId="64E89E48"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467A6CD4" w14:textId="58E5F6C1" w:rsidR="00956843" w:rsidRPr="00956843" w:rsidRDefault="005D2A21" w:rsidP="00956843">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6.</w:t>
            </w:r>
          </w:p>
        </w:tc>
        <w:tc>
          <w:tcPr>
            <w:tcW w:w="9380" w:type="dxa"/>
            <w:gridSpan w:val="7"/>
            <w:tcBorders>
              <w:top w:val="single" w:sz="8" w:space="0" w:color="auto"/>
              <w:left w:val="nil"/>
              <w:bottom w:val="single" w:sz="8" w:space="0" w:color="auto"/>
              <w:right w:val="single" w:sz="8" w:space="0" w:color="000000"/>
            </w:tcBorders>
            <w:shd w:val="clear" w:color="000000" w:fill="FFFFFF"/>
            <w:vAlign w:val="center"/>
            <w:hideMark/>
          </w:tcPr>
          <w:p w14:paraId="61ADD59C" w14:textId="77777777" w:rsidR="00956843" w:rsidRPr="00956843" w:rsidRDefault="00956843" w:rsidP="00956843">
            <w:pPr>
              <w:rPr>
                <w:rFonts w:asciiTheme="minorHAnsi" w:hAnsiTheme="minorHAnsi" w:cstheme="minorHAnsi"/>
                <w:b/>
                <w:bCs/>
                <w:color w:val="000000"/>
                <w:sz w:val="22"/>
                <w:szCs w:val="22"/>
              </w:rPr>
            </w:pPr>
            <w:r w:rsidRPr="00956843">
              <w:rPr>
                <w:rFonts w:asciiTheme="minorHAnsi" w:hAnsiTheme="minorHAnsi" w:cstheme="minorHAnsi"/>
                <w:b/>
                <w:bCs/>
                <w:color w:val="000000"/>
                <w:sz w:val="22"/>
                <w:szCs w:val="22"/>
              </w:rPr>
              <w:t xml:space="preserve">Environmental specs </w:t>
            </w:r>
          </w:p>
        </w:tc>
      </w:tr>
      <w:tr w:rsidR="00956843" w:rsidRPr="00956843" w14:paraId="07EC1A4E"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4B0D1D7A"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w:t>
            </w:r>
          </w:p>
        </w:tc>
        <w:tc>
          <w:tcPr>
            <w:tcW w:w="3710" w:type="dxa"/>
            <w:tcBorders>
              <w:top w:val="nil"/>
              <w:left w:val="nil"/>
              <w:bottom w:val="single" w:sz="8" w:space="0" w:color="auto"/>
              <w:right w:val="single" w:sz="8" w:space="0" w:color="auto"/>
            </w:tcBorders>
            <w:shd w:val="clear" w:color="auto" w:fill="auto"/>
            <w:vAlign w:val="center"/>
            <w:hideMark/>
          </w:tcPr>
          <w:p w14:paraId="5130ABAF"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 xml:space="preserve">Noise level @ 1m </w:t>
            </w:r>
          </w:p>
        </w:tc>
        <w:tc>
          <w:tcPr>
            <w:tcW w:w="5670" w:type="dxa"/>
            <w:gridSpan w:val="6"/>
            <w:tcBorders>
              <w:top w:val="single" w:sz="8" w:space="0" w:color="auto"/>
              <w:left w:val="nil"/>
              <w:bottom w:val="single" w:sz="8" w:space="0" w:color="auto"/>
              <w:right w:val="single" w:sz="8" w:space="0" w:color="000000"/>
            </w:tcBorders>
            <w:shd w:val="clear" w:color="auto" w:fill="auto"/>
            <w:vAlign w:val="center"/>
            <w:hideMark/>
          </w:tcPr>
          <w:p w14:paraId="533734A9"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50 - 65 dBA</w:t>
            </w:r>
          </w:p>
        </w:tc>
      </w:tr>
      <w:tr w:rsidR="00956843" w:rsidRPr="00956843" w14:paraId="1A835069" w14:textId="77777777" w:rsidTr="005D2A21">
        <w:trPr>
          <w:trHeight w:val="37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07B9CCD3"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lastRenderedPageBreak/>
              <w:t>ii</w:t>
            </w:r>
          </w:p>
        </w:tc>
        <w:tc>
          <w:tcPr>
            <w:tcW w:w="3710" w:type="dxa"/>
            <w:tcBorders>
              <w:top w:val="nil"/>
              <w:left w:val="nil"/>
              <w:bottom w:val="single" w:sz="8" w:space="0" w:color="auto"/>
              <w:right w:val="single" w:sz="8" w:space="0" w:color="auto"/>
            </w:tcBorders>
            <w:shd w:val="clear" w:color="auto" w:fill="auto"/>
            <w:vAlign w:val="center"/>
            <w:hideMark/>
          </w:tcPr>
          <w:p w14:paraId="7DF36DC0"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Working temperature range</w:t>
            </w:r>
          </w:p>
        </w:tc>
        <w:tc>
          <w:tcPr>
            <w:tcW w:w="5670" w:type="dxa"/>
            <w:gridSpan w:val="6"/>
            <w:tcBorders>
              <w:top w:val="nil"/>
              <w:left w:val="nil"/>
              <w:bottom w:val="nil"/>
              <w:right w:val="single" w:sz="8" w:space="0" w:color="000000"/>
            </w:tcBorders>
            <w:shd w:val="clear" w:color="auto" w:fill="auto"/>
            <w:vAlign w:val="center"/>
            <w:hideMark/>
          </w:tcPr>
          <w:p w14:paraId="7EC65A4E"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from 0°C to +40°C</w:t>
            </w:r>
          </w:p>
        </w:tc>
      </w:tr>
      <w:tr w:rsidR="00956843" w:rsidRPr="00956843" w14:paraId="67BE0044" w14:textId="77777777" w:rsidTr="005D2A21">
        <w:trPr>
          <w:trHeight w:val="37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3AB0792D"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iii</w:t>
            </w:r>
          </w:p>
        </w:tc>
        <w:tc>
          <w:tcPr>
            <w:tcW w:w="3710" w:type="dxa"/>
            <w:tcBorders>
              <w:top w:val="nil"/>
              <w:left w:val="nil"/>
              <w:bottom w:val="single" w:sz="8" w:space="0" w:color="auto"/>
              <w:right w:val="single" w:sz="8" w:space="0" w:color="auto"/>
            </w:tcBorders>
            <w:shd w:val="clear" w:color="auto" w:fill="auto"/>
            <w:vAlign w:val="center"/>
            <w:hideMark/>
          </w:tcPr>
          <w:p w14:paraId="1F25938F"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Humidity range</w:t>
            </w:r>
          </w:p>
        </w:tc>
        <w:tc>
          <w:tcPr>
            <w:tcW w:w="5670" w:type="dxa"/>
            <w:gridSpan w:val="6"/>
            <w:tcBorders>
              <w:top w:val="single" w:sz="8" w:space="0" w:color="auto"/>
              <w:left w:val="nil"/>
              <w:bottom w:val="single" w:sz="8" w:space="0" w:color="auto"/>
              <w:right w:val="single" w:sz="8" w:space="0" w:color="000000"/>
            </w:tcBorders>
            <w:shd w:val="clear" w:color="auto" w:fill="auto"/>
            <w:vAlign w:val="center"/>
            <w:hideMark/>
          </w:tcPr>
          <w:p w14:paraId="7F9A911D"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20-95% not condensing</w:t>
            </w:r>
          </w:p>
        </w:tc>
      </w:tr>
      <w:tr w:rsidR="00956843" w:rsidRPr="00956843" w14:paraId="37A6FF36"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7F1D1EEB"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iv</w:t>
            </w:r>
          </w:p>
        </w:tc>
        <w:tc>
          <w:tcPr>
            <w:tcW w:w="3710" w:type="dxa"/>
            <w:tcBorders>
              <w:top w:val="nil"/>
              <w:left w:val="nil"/>
              <w:bottom w:val="nil"/>
              <w:right w:val="single" w:sz="8" w:space="0" w:color="auto"/>
            </w:tcBorders>
            <w:shd w:val="clear" w:color="auto" w:fill="auto"/>
            <w:vAlign w:val="center"/>
            <w:hideMark/>
          </w:tcPr>
          <w:p w14:paraId="1B3824FE"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Protection degree</w:t>
            </w:r>
          </w:p>
        </w:tc>
        <w:tc>
          <w:tcPr>
            <w:tcW w:w="5670" w:type="dxa"/>
            <w:gridSpan w:val="6"/>
            <w:tcBorders>
              <w:top w:val="nil"/>
              <w:left w:val="nil"/>
              <w:bottom w:val="nil"/>
              <w:right w:val="single" w:sz="8" w:space="0" w:color="000000"/>
            </w:tcBorders>
            <w:shd w:val="clear" w:color="auto" w:fill="auto"/>
            <w:vAlign w:val="center"/>
            <w:hideMark/>
          </w:tcPr>
          <w:p w14:paraId="53EFF56B"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IP21</w:t>
            </w:r>
          </w:p>
        </w:tc>
      </w:tr>
      <w:tr w:rsidR="00956843" w:rsidRPr="00956843" w14:paraId="3FBED892" w14:textId="77777777" w:rsidTr="005D2A21">
        <w:trPr>
          <w:trHeight w:val="29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1C997F54" w14:textId="7EB3073C" w:rsidR="00956843" w:rsidRPr="00956843" w:rsidRDefault="005D2A21" w:rsidP="00956843">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7.</w:t>
            </w:r>
          </w:p>
        </w:tc>
        <w:tc>
          <w:tcPr>
            <w:tcW w:w="9380" w:type="dxa"/>
            <w:gridSpan w:val="7"/>
            <w:tcBorders>
              <w:top w:val="single" w:sz="8" w:space="0" w:color="auto"/>
              <w:left w:val="nil"/>
              <w:bottom w:val="single" w:sz="8" w:space="0" w:color="auto"/>
              <w:right w:val="single" w:sz="8" w:space="0" w:color="000000"/>
            </w:tcBorders>
            <w:shd w:val="clear" w:color="000000" w:fill="FFFFFF"/>
            <w:vAlign w:val="center"/>
            <w:hideMark/>
          </w:tcPr>
          <w:p w14:paraId="47B682A5" w14:textId="77777777" w:rsidR="00956843" w:rsidRPr="00956843" w:rsidRDefault="00956843" w:rsidP="00956843">
            <w:pPr>
              <w:rPr>
                <w:rFonts w:asciiTheme="minorHAnsi" w:hAnsiTheme="minorHAnsi" w:cstheme="minorHAnsi"/>
                <w:b/>
                <w:bCs/>
                <w:color w:val="000000"/>
                <w:sz w:val="22"/>
                <w:szCs w:val="22"/>
              </w:rPr>
            </w:pPr>
            <w:r w:rsidRPr="00956843">
              <w:rPr>
                <w:rFonts w:asciiTheme="minorHAnsi" w:hAnsiTheme="minorHAnsi" w:cstheme="minorHAnsi"/>
                <w:b/>
                <w:bCs/>
                <w:color w:val="000000"/>
                <w:sz w:val="22"/>
                <w:szCs w:val="22"/>
              </w:rPr>
              <w:t>Others</w:t>
            </w:r>
          </w:p>
        </w:tc>
      </w:tr>
      <w:tr w:rsidR="00956843" w:rsidRPr="00956843" w14:paraId="075EEC1E"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178730B5"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w:t>
            </w:r>
          </w:p>
        </w:tc>
        <w:tc>
          <w:tcPr>
            <w:tcW w:w="3710" w:type="dxa"/>
            <w:tcBorders>
              <w:top w:val="nil"/>
              <w:left w:val="nil"/>
              <w:bottom w:val="single" w:sz="8" w:space="0" w:color="auto"/>
              <w:right w:val="single" w:sz="8" w:space="0" w:color="auto"/>
            </w:tcBorders>
            <w:shd w:val="clear" w:color="auto" w:fill="auto"/>
            <w:vAlign w:val="center"/>
            <w:hideMark/>
          </w:tcPr>
          <w:p w14:paraId="38645729"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Remote Monitoring</w:t>
            </w:r>
          </w:p>
        </w:tc>
        <w:tc>
          <w:tcPr>
            <w:tcW w:w="5670" w:type="dxa"/>
            <w:gridSpan w:val="6"/>
            <w:tcBorders>
              <w:top w:val="nil"/>
              <w:left w:val="nil"/>
              <w:bottom w:val="nil"/>
              <w:right w:val="single" w:sz="8" w:space="0" w:color="000000"/>
            </w:tcBorders>
            <w:shd w:val="clear" w:color="auto" w:fill="auto"/>
            <w:vAlign w:val="center"/>
            <w:hideMark/>
          </w:tcPr>
          <w:p w14:paraId="7C709DB4"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Through SNMP Card (To be provided)</w:t>
            </w:r>
          </w:p>
        </w:tc>
      </w:tr>
      <w:tr w:rsidR="00956843" w:rsidRPr="00956843" w14:paraId="7CC0825E" w14:textId="77777777" w:rsidTr="005D2A21">
        <w:trPr>
          <w:trHeight w:val="40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5F94F9C3"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ii</w:t>
            </w:r>
          </w:p>
        </w:tc>
        <w:tc>
          <w:tcPr>
            <w:tcW w:w="3710" w:type="dxa"/>
            <w:tcBorders>
              <w:top w:val="nil"/>
              <w:left w:val="nil"/>
              <w:bottom w:val="single" w:sz="8" w:space="0" w:color="auto"/>
              <w:right w:val="single" w:sz="8" w:space="0" w:color="auto"/>
            </w:tcBorders>
            <w:shd w:val="clear" w:color="auto" w:fill="auto"/>
            <w:vAlign w:val="center"/>
            <w:hideMark/>
          </w:tcPr>
          <w:p w14:paraId="713E96E3"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UPS OEM Certificates</w:t>
            </w:r>
          </w:p>
        </w:tc>
        <w:tc>
          <w:tcPr>
            <w:tcW w:w="5670" w:type="dxa"/>
            <w:gridSpan w:val="6"/>
            <w:tcBorders>
              <w:top w:val="single" w:sz="8" w:space="0" w:color="auto"/>
              <w:left w:val="nil"/>
              <w:bottom w:val="single" w:sz="8" w:space="0" w:color="auto"/>
              <w:right w:val="single" w:sz="8" w:space="0" w:color="000000"/>
            </w:tcBorders>
            <w:shd w:val="clear" w:color="auto" w:fill="auto"/>
            <w:vAlign w:val="center"/>
            <w:hideMark/>
          </w:tcPr>
          <w:p w14:paraId="092F75A2"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Should have ISO 9001, 14001 &amp; 45001</w:t>
            </w:r>
          </w:p>
        </w:tc>
      </w:tr>
      <w:tr w:rsidR="00956843" w:rsidRPr="00956843" w14:paraId="4EA6ED56" w14:textId="77777777" w:rsidTr="005D2A21">
        <w:trPr>
          <w:trHeight w:val="40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00564B09"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iii</w:t>
            </w:r>
          </w:p>
        </w:tc>
        <w:tc>
          <w:tcPr>
            <w:tcW w:w="3710" w:type="dxa"/>
            <w:tcBorders>
              <w:top w:val="nil"/>
              <w:left w:val="nil"/>
              <w:bottom w:val="single" w:sz="8" w:space="0" w:color="auto"/>
              <w:right w:val="single" w:sz="8" w:space="0" w:color="auto"/>
            </w:tcBorders>
            <w:shd w:val="clear" w:color="auto" w:fill="auto"/>
            <w:vAlign w:val="center"/>
            <w:hideMark/>
          </w:tcPr>
          <w:p w14:paraId="0989478E"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Product Enviornmental Profile</w:t>
            </w:r>
          </w:p>
        </w:tc>
        <w:tc>
          <w:tcPr>
            <w:tcW w:w="5670" w:type="dxa"/>
            <w:gridSpan w:val="6"/>
            <w:tcBorders>
              <w:top w:val="single" w:sz="8" w:space="0" w:color="auto"/>
              <w:left w:val="nil"/>
              <w:bottom w:val="single" w:sz="8" w:space="0" w:color="auto"/>
              <w:right w:val="single" w:sz="8" w:space="0" w:color="000000"/>
            </w:tcBorders>
            <w:shd w:val="clear" w:color="auto" w:fill="auto"/>
            <w:vAlign w:val="center"/>
            <w:hideMark/>
          </w:tcPr>
          <w:p w14:paraId="728AB74D"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UPS Model should be PeP Certified (Must)</w:t>
            </w:r>
          </w:p>
        </w:tc>
      </w:tr>
      <w:tr w:rsidR="00956843" w:rsidRPr="00956843" w14:paraId="7354B34C" w14:textId="77777777" w:rsidTr="005D2A21">
        <w:trPr>
          <w:trHeight w:val="55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74EBEE35"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iv</w:t>
            </w:r>
          </w:p>
        </w:tc>
        <w:tc>
          <w:tcPr>
            <w:tcW w:w="3710" w:type="dxa"/>
            <w:tcBorders>
              <w:top w:val="nil"/>
              <w:left w:val="nil"/>
              <w:bottom w:val="single" w:sz="8" w:space="0" w:color="auto"/>
              <w:right w:val="single" w:sz="8" w:space="0" w:color="auto"/>
            </w:tcBorders>
            <w:shd w:val="clear" w:color="auto" w:fill="auto"/>
            <w:vAlign w:val="center"/>
            <w:hideMark/>
          </w:tcPr>
          <w:p w14:paraId="1A1E4BA9"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 xml:space="preserve">Product Standards </w:t>
            </w:r>
          </w:p>
        </w:tc>
        <w:tc>
          <w:tcPr>
            <w:tcW w:w="5670" w:type="dxa"/>
            <w:gridSpan w:val="6"/>
            <w:tcBorders>
              <w:top w:val="nil"/>
              <w:left w:val="nil"/>
              <w:bottom w:val="single" w:sz="8" w:space="0" w:color="auto"/>
              <w:right w:val="single" w:sz="8" w:space="0" w:color="000000"/>
            </w:tcBorders>
            <w:shd w:val="clear" w:color="auto" w:fill="auto"/>
            <w:vAlign w:val="center"/>
            <w:hideMark/>
          </w:tcPr>
          <w:p w14:paraId="17495529"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EN 62040-1, EN 62040-2, EN 62040-3</w:t>
            </w:r>
          </w:p>
        </w:tc>
      </w:tr>
      <w:tr w:rsidR="00956843" w:rsidRPr="00956843" w14:paraId="77D72341" w14:textId="77777777" w:rsidTr="005D2A21">
        <w:trPr>
          <w:trHeight w:val="495"/>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136F6DA9"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w:t>
            </w:r>
          </w:p>
        </w:tc>
        <w:tc>
          <w:tcPr>
            <w:tcW w:w="3710" w:type="dxa"/>
            <w:tcBorders>
              <w:top w:val="nil"/>
              <w:left w:val="nil"/>
              <w:bottom w:val="single" w:sz="8" w:space="0" w:color="auto"/>
              <w:right w:val="single" w:sz="8" w:space="0" w:color="auto"/>
            </w:tcBorders>
            <w:shd w:val="clear" w:color="auto" w:fill="auto"/>
            <w:vAlign w:val="center"/>
            <w:hideMark/>
          </w:tcPr>
          <w:p w14:paraId="34CEBA65"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Product Marking</w:t>
            </w:r>
          </w:p>
        </w:tc>
        <w:tc>
          <w:tcPr>
            <w:tcW w:w="5670" w:type="dxa"/>
            <w:gridSpan w:val="6"/>
            <w:tcBorders>
              <w:top w:val="nil"/>
              <w:left w:val="nil"/>
              <w:bottom w:val="single" w:sz="8" w:space="0" w:color="auto"/>
              <w:right w:val="single" w:sz="8" w:space="0" w:color="000000"/>
            </w:tcBorders>
            <w:shd w:val="clear" w:color="auto" w:fill="auto"/>
            <w:vAlign w:val="center"/>
            <w:hideMark/>
          </w:tcPr>
          <w:p w14:paraId="79D191E6"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UPS should be UE /CE approved</w:t>
            </w:r>
          </w:p>
        </w:tc>
      </w:tr>
      <w:tr w:rsidR="00956843" w:rsidRPr="00956843" w14:paraId="1D0545CC"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13707AD0"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vi</w:t>
            </w:r>
          </w:p>
        </w:tc>
        <w:tc>
          <w:tcPr>
            <w:tcW w:w="3710" w:type="dxa"/>
            <w:tcBorders>
              <w:top w:val="nil"/>
              <w:left w:val="nil"/>
              <w:bottom w:val="single" w:sz="8" w:space="0" w:color="auto"/>
              <w:right w:val="single" w:sz="8" w:space="0" w:color="auto"/>
            </w:tcBorders>
            <w:shd w:val="clear" w:color="auto" w:fill="auto"/>
            <w:vAlign w:val="center"/>
            <w:hideMark/>
          </w:tcPr>
          <w:p w14:paraId="5D243D53"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SMF Batteries Brand</w:t>
            </w:r>
          </w:p>
        </w:tc>
        <w:tc>
          <w:tcPr>
            <w:tcW w:w="5670" w:type="dxa"/>
            <w:gridSpan w:val="6"/>
            <w:tcBorders>
              <w:top w:val="nil"/>
              <w:left w:val="nil"/>
              <w:bottom w:val="single" w:sz="8" w:space="0" w:color="auto"/>
              <w:right w:val="single" w:sz="8" w:space="0" w:color="000000"/>
            </w:tcBorders>
            <w:shd w:val="clear" w:color="auto" w:fill="auto"/>
            <w:vAlign w:val="center"/>
            <w:hideMark/>
          </w:tcPr>
          <w:p w14:paraId="52518918"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Exide/ Quanta (Amaron)</w:t>
            </w:r>
          </w:p>
        </w:tc>
      </w:tr>
      <w:tr w:rsidR="00956843" w:rsidRPr="00956843" w14:paraId="77B3EB6C"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6E53620C"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vii</w:t>
            </w:r>
          </w:p>
        </w:tc>
        <w:tc>
          <w:tcPr>
            <w:tcW w:w="3710" w:type="dxa"/>
            <w:tcBorders>
              <w:top w:val="nil"/>
              <w:left w:val="nil"/>
              <w:bottom w:val="single" w:sz="8" w:space="0" w:color="auto"/>
              <w:right w:val="single" w:sz="8" w:space="0" w:color="auto"/>
            </w:tcBorders>
            <w:shd w:val="clear" w:color="auto" w:fill="auto"/>
            <w:vAlign w:val="center"/>
            <w:hideMark/>
          </w:tcPr>
          <w:p w14:paraId="0FE55661"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UPS Brand</w:t>
            </w:r>
          </w:p>
        </w:tc>
        <w:tc>
          <w:tcPr>
            <w:tcW w:w="5670" w:type="dxa"/>
            <w:gridSpan w:val="6"/>
            <w:tcBorders>
              <w:top w:val="nil"/>
              <w:left w:val="nil"/>
              <w:bottom w:val="single" w:sz="8" w:space="0" w:color="auto"/>
              <w:right w:val="single" w:sz="8" w:space="0" w:color="000000"/>
            </w:tcBorders>
            <w:shd w:val="clear" w:color="auto" w:fill="auto"/>
            <w:vAlign w:val="center"/>
            <w:hideMark/>
          </w:tcPr>
          <w:p w14:paraId="6C2F8FFE" w14:textId="77777777"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Numeric (Legrand), ABB, Socomec</w:t>
            </w:r>
          </w:p>
        </w:tc>
      </w:tr>
      <w:tr w:rsidR="00956843" w:rsidRPr="00956843" w14:paraId="1ED5BF8D" w14:textId="77777777" w:rsidTr="005D2A21">
        <w:trPr>
          <w:trHeight w:val="330"/>
        </w:trPr>
        <w:tc>
          <w:tcPr>
            <w:tcW w:w="700" w:type="dxa"/>
            <w:tcBorders>
              <w:top w:val="nil"/>
              <w:left w:val="single" w:sz="8" w:space="0" w:color="auto"/>
              <w:bottom w:val="single" w:sz="8" w:space="0" w:color="auto"/>
              <w:right w:val="single" w:sz="8" w:space="0" w:color="auto"/>
            </w:tcBorders>
            <w:shd w:val="clear" w:color="auto" w:fill="auto"/>
            <w:noWrap/>
            <w:vAlign w:val="bottom"/>
            <w:hideMark/>
          </w:tcPr>
          <w:p w14:paraId="4C5B7AA8" w14:textId="424C6A62" w:rsidR="00956843" w:rsidRPr="00956843" w:rsidRDefault="005D2A21" w:rsidP="00956843">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8.</w:t>
            </w:r>
          </w:p>
        </w:tc>
        <w:tc>
          <w:tcPr>
            <w:tcW w:w="9380" w:type="dxa"/>
            <w:gridSpan w:val="7"/>
            <w:tcBorders>
              <w:top w:val="single" w:sz="8" w:space="0" w:color="auto"/>
              <w:left w:val="nil"/>
              <w:bottom w:val="single" w:sz="8" w:space="0" w:color="auto"/>
              <w:right w:val="single" w:sz="8" w:space="0" w:color="000000"/>
            </w:tcBorders>
            <w:shd w:val="clear" w:color="000000" w:fill="FFFFFF"/>
            <w:vAlign w:val="center"/>
            <w:hideMark/>
          </w:tcPr>
          <w:p w14:paraId="6C7D5293" w14:textId="77777777" w:rsidR="00956843" w:rsidRPr="00956843" w:rsidRDefault="00956843" w:rsidP="00956843">
            <w:pPr>
              <w:rPr>
                <w:rFonts w:asciiTheme="minorHAnsi" w:hAnsiTheme="minorHAnsi" w:cstheme="minorHAnsi"/>
                <w:b/>
                <w:bCs/>
                <w:color w:val="000000"/>
                <w:sz w:val="22"/>
                <w:szCs w:val="22"/>
              </w:rPr>
            </w:pPr>
            <w:r w:rsidRPr="00956843">
              <w:rPr>
                <w:rFonts w:asciiTheme="minorHAnsi" w:hAnsiTheme="minorHAnsi" w:cstheme="minorHAnsi"/>
                <w:b/>
                <w:bCs/>
                <w:color w:val="000000"/>
                <w:sz w:val="22"/>
                <w:szCs w:val="22"/>
              </w:rPr>
              <w:t>Warranty on UPS &amp; Batteries</w:t>
            </w:r>
          </w:p>
        </w:tc>
      </w:tr>
      <w:tr w:rsidR="00956843" w:rsidRPr="00956843" w14:paraId="2647ABB9" w14:textId="77777777" w:rsidTr="005D2A21">
        <w:trPr>
          <w:trHeight w:val="826"/>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0922384D" w14:textId="77777777" w:rsidR="00956843" w:rsidRPr="00956843" w:rsidRDefault="00956843" w:rsidP="00956843">
            <w:pPr>
              <w:jc w:val="center"/>
              <w:rPr>
                <w:rFonts w:asciiTheme="minorHAnsi" w:hAnsiTheme="minorHAnsi" w:cstheme="minorHAnsi"/>
                <w:color w:val="000000"/>
                <w:sz w:val="22"/>
                <w:szCs w:val="22"/>
              </w:rPr>
            </w:pPr>
            <w:r w:rsidRPr="00956843">
              <w:rPr>
                <w:rFonts w:asciiTheme="minorHAnsi" w:hAnsiTheme="minorHAnsi" w:cstheme="minorHAnsi"/>
                <w:color w:val="000000"/>
                <w:sz w:val="22"/>
                <w:szCs w:val="22"/>
              </w:rPr>
              <w:t>i</w:t>
            </w:r>
          </w:p>
        </w:tc>
        <w:tc>
          <w:tcPr>
            <w:tcW w:w="3710" w:type="dxa"/>
            <w:tcBorders>
              <w:top w:val="nil"/>
              <w:left w:val="nil"/>
              <w:bottom w:val="single" w:sz="8" w:space="0" w:color="auto"/>
              <w:right w:val="single" w:sz="8" w:space="0" w:color="auto"/>
            </w:tcBorders>
            <w:shd w:val="clear" w:color="auto" w:fill="auto"/>
            <w:vAlign w:val="center"/>
            <w:hideMark/>
          </w:tcPr>
          <w:p w14:paraId="00D69EAB" w14:textId="77777777" w:rsidR="00956843" w:rsidRPr="00956843" w:rsidRDefault="00956843" w:rsidP="00956843">
            <w:pPr>
              <w:jc w:val="both"/>
              <w:rPr>
                <w:rFonts w:asciiTheme="minorHAnsi" w:hAnsiTheme="minorHAnsi" w:cstheme="minorHAnsi"/>
                <w:color w:val="000000"/>
                <w:sz w:val="22"/>
                <w:szCs w:val="22"/>
              </w:rPr>
            </w:pPr>
            <w:r w:rsidRPr="00956843">
              <w:rPr>
                <w:rFonts w:asciiTheme="minorHAnsi" w:hAnsiTheme="minorHAnsi" w:cstheme="minorHAnsi"/>
                <w:color w:val="000000"/>
                <w:sz w:val="22"/>
                <w:szCs w:val="22"/>
              </w:rPr>
              <w:t>Warranty on UPS &amp; Batteries</w:t>
            </w:r>
          </w:p>
        </w:tc>
        <w:tc>
          <w:tcPr>
            <w:tcW w:w="5670" w:type="dxa"/>
            <w:gridSpan w:val="6"/>
            <w:tcBorders>
              <w:top w:val="single" w:sz="8" w:space="0" w:color="auto"/>
              <w:left w:val="nil"/>
              <w:bottom w:val="single" w:sz="8" w:space="0" w:color="auto"/>
              <w:right w:val="single" w:sz="8" w:space="0" w:color="000000"/>
            </w:tcBorders>
            <w:shd w:val="clear" w:color="auto" w:fill="auto"/>
            <w:vAlign w:val="center"/>
            <w:hideMark/>
          </w:tcPr>
          <w:p w14:paraId="4491BE8B" w14:textId="19DDD268" w:rsidR="00956843" w:rsidRPr="00956843" w:rsidRDefault="00956843" w:rsidP="00956843">
            <w:pPr>
              <w:rPr>
                <w:rFonts w:asciiTheme="minorHAnsi" w:hAnsiTheme="minorHAnsi" w:cstheme="minorHAnsi"/>
                <w:color w:val="000000"/>
                <w:sz w:val="22"/>
                <w:szCs w:val="22"/>
              </w:rPr>
            </w:pPr>
            <w:r w:rsidRPr="00956843">
              <w:rPr>
                <w:rFonts w:asciiTheme="minorHAnsi" w:hAnsiTheme="minorHAnsi" w:cstheme="minorHAnsi"/>
                <w:color w:val="000000"/>
                <w:sz w:val="22"/>
                <w:szCs w:val="22"/>
              </w:rPr>
              <w:t>Onsite 24 months on UPS &amp; 2 years on SMF Batteries from date of Installation or 2</w:t>
            </w:r>
            <w:r w:rsidR="005D2A21">
              <w:rPr>
                <w:rFonts w:asciiTheme="minorHAnsi" w:hAnsiTheme="minorHAnsi" w:cstheme="minorHAnsi"/>
                <w:color w:val="000000"/>
                <w:sz w:val="22"/>
                <w:szCs w:val="22"/>
              </w:rPr>
              <w:t>4</w:t>
            </w:r>
            <w:r w:rsidRPr="00956843">
              <w:rPr>
                <w:rFonts w:asciiTheme="minorHAnsi" w:hAnsiTheme="minorHAnsi" w:cstheme="minorHAnsi"/>
                <w:color w:val="000000"/>
                <w:sz w:val="22"/>
                <w:szCs w:val="22"/>
              </w:rPr>
              <w:t xml:space="preserve"> months on UPS &amp; SMF Batteries from date of delivery, whichever happens earlier</w:t>
            </w:r>
          </w:p>
        </w:tc>
      </w:tr>
    </w:tbl>
    <w:p w14:paraId="1DE4CF33" w14:textId="77777777" w:rsidR="0079385D" w:rsidRDefault="0079385D" w:rsidP="0079385D">
      <w:pPr>
        <w:spacing w:before="240"/>
        <w:rPr>
          <w:rFonts w:asciiTheme="minorHAnsi" w:eastAsia="Arial" w:hAnsiTheme="minorHAnsi" w:cstheme="minorHAnsi"/>
          <w:b/>
          <w:sz w:val="26"/>
          <w:szCs w:val="24"/>
          <w:u w:val="single"/>
        </w:rPr>
      </w:pPr>
    </w:p>
    <w:p w14:paraId="6DEDA873" w14:textId="77777777" w:rsidR="0079385D" w:rsidRDefault="0079385D" w:rsidP="0079385D">
      <w:pPr>
        <w:spacing w:before="240"/>
        <w:rPr>
          <w:rFonts w:asciiTheme="minorHAnsi" w:eastAsia="Arial" w:hAnsiTheme="minorHAnsi" w:cstheme="minorHAnsi"/>
          <w:b/>
          <w:sz w:val="26"/>
          <w:szCs w:val="24"/>
          <w:u w:val="single"/>
        </w:rPr>
      </w:pPr>
    </w:p>
    <w:tbl>
      <w:tblPr>
        <w:tblW w:w="9355" w:type="dxa"/>
        <w:tblLook w:val="04A0" w:firstRow="1" w:lastRow="0" w:firstColumn="1" w:lastColumn="0" w:noHBand="0" w:noVBand="1"/>
      </w:tblPr>
      <w:tblGrid>
        <w:gridCol w:w="745"/>
        <w:gridCol w:w="4830"/>
        <w:gridCol w:w="1710"/>
        <w:gridCol w:w="2070"/>
      </w:tblGrid>
      <w:tr w:rsidR="00935E92" w14:paraId="7851675C" w14:textId="77777777" w:rsidTr="0079385D">
        <w:trPr>
          <w:trHeight w:val="315"/>
        </w:trPr>
        <w:tc>
          <w:tcPr>
            <w:tcW w:w="745" w:type="dxa"/>
            <w:tcBorders>
              <w:top w:val="single" w:sz="4" w:space="0" w:color="auto"/>
              <w:left w:val="single" w:sz="4" w:space="0" w:color="auto"/>
              <w:bottom w:val="single" w:sz="4" w:space="0" w:color="auto"/>
              <w:right w:val="single" w:sz="4" w:space="0" w:color="auto"/>
            </w:tcBorders>
            <w:noWrap/>
            <w:vAlign w:val="center"/>
            <w:hideMark/>
          </w:tcPr>
          <w:p w14:paraId="51642436" w14:textId="77777777" w:rsidR="0079385D" w:rsidRDefault="0079385D">
            <w:pPr>
              <w:jc w:val="center"/>
              <w:rPr>
                <w:rFonts w:ascii="Calibri" w:hAnsi="Calibri" w:cs="Calibri"/>
                <w:b/>
                <w:bCs/>
                <w:color w:val="000000"/>
                <w:sz w:val="24"/>
                <w:szCs w:val="24"/>
              </w:rPr>
            </w:pPr>
            <w:r>
              <w:rPr>
                <w:rFonts w:ascii="Calibri" w:hAnsi="Calibri" w:cs="Calibri"/>
                <w:b/>
                <w:bCs/>
                <w:color w:val="000000"/>
                <w:sz w:val="24"/>
                <w:szCs w:val="24"/>
              </w:rPr>
              <w:t>S.No.</w:t>
            </w:r>
          </w:p>
        </w:tc>
        <w:tc>
          <w:tcPr>
            <w:tcW w:w="4830" w:type="dxa"/>
            <w:tcBorders>
              <w:top w:val="single" w:sz="4" w:space="0" w:color="auto"/>
              <w:left w:val="nil"/>
              <w:bottom w:val="single" w:sz="4" w:space="0" w:color="auto"/>
              <w:right w:val="single" w:sz="4" w:space="0" w:color="auto"/>
            </w:tcBorders>
            <w:noWrap/>
            <w:vAlign w:val="bottom"/>
            <w:hideMark/>
          </w:tcPr>
          <w:p w14:paraId="09CDFCC5" w14:textId="77777777" w:rsidR="0079385D" w:rsidRDefault="0079385D">
            <w:pPr>
              <w:jc w:val="center"/>
              <w:rPr>
                <w:rFonts w:ascii="Calibri" w:hAnsi="Calibri" w:cs="Calibri"/>
                <w:b/>
                <w:bCs/>
                <w:color w:val="000000"/>
                <w:sz w:val="24"/>
                <w:szCs w:val="24"/>
              </w:rPr>
            </w:pPr>
            <w:r>
              <w:rPr>
                <w:rFonts w:ascii="Calibri" w:hAnsi="Calibri" w:cs="Calibri"/>
                <w:b/>
                <w:bCs/>
                <w:color w:val="000000"/>
                <w:sz w:val="24"/>
                <w:szCs w:val="24"/>
              </w:rPr>
              <w:t>Particulars</w:t>
            </w:r>
          </w:p>
        </w:tc>
        <w:tc>
          <w:tcPr>
            <w:tcW w:w="1710" w:type="dxa"/>
            <w:tcBorders>
              <w:top w:val="single" w:sz="4" w:space="0" w:color="auto"/>
              <w:left w:val="nil"/>
              <w:bottom w:val="single" w:sz="4" w:space="0" w:color="auto"/>
              <w:right w:val="single" w:sz="4" w:space="0" w:color="auto"/>
            </w:tcBorders>
            <w:noWrap/>
            <w:vAlign w:val="bottom"/>
            <w:hideMark/>
          </w:tcPr>
          <w:p w14:paraId="3E66BA2E" w14:textId="446CA05B" w:rsidR="0079385D" w:rsidRDefault="00935E92">
            <w:pPr>
              <w:jc w:val="center"/>
              <w:rPr>
                <w:rFonts w:ascii="Calibri" w:hAnsi="Calibri" w:cs="Calibri"/>
                <w:b/>
                <w:bCs/>
                <w:color w:val="000000"/>
                <w:sz w:val="24"/>
                <w:szCs w:val="24"/>
              </w:rPr>
            </w:pPr>
            <w:r>
              <w:rPr>
                <w:rFonts w:ascii="Calibri" w:hAnsi="Calibri" w:cs="Calibri"/>
                <w:b/>
                <w:bCs/>
                <w:color w:val="000000"/>
                <w:sz w:val="24"/>
                <w:szCs w:val="24"/>
              </w:rPr>
              <w:t>Make</w:t>
            </w:r>
          </w:p>
        </w:tc>
        <w:tc>
          <w:tcPr>
            <w:tcW w:w="2070" w:type="dxa"/>
            <w:tcBorders>
              <w:top w:val="single" w:sz="4" w:space="0" w:color="auto"/>
              <w:left w:val="nil"/>
              <w:bottom w:val="single" w:sz="4" w:space="0" w:color="auto"/>
              <w:right w:val="single" w:sz="4" w:space="0" w:color="auto"/>
            </w:tcBorders>
            <w:noWrap/>
            <w:vAlign w:val="bottom"/>
            <w:hideMark/>
          </w:tcPr>
          <w:p w14:paraId="06013B6D" w14:textId="4815F0A8" w:rsidR="0079385D" w:rsidRDefault="00935E92">
            <w:pPr>
              <w:jc w:val="center"/>
              <w:rPr>
                <w:rFonts w:ascii="Calibri" w:hAnsi="Calibri" w:cs="Calibri"/>
                <w:b/>
                <w:bCs/>
                <w:color w:val="000000"/>
                <w:sz w:val="24"/>
                <w:szCs w:val="24"/>
              </w:rPr>
            </w:pPr>
            <w:r>
              <w:rPr>
                <w:rFonts w:ascii="Calibri" w:hAnsi="Calibri" w:cs="Calibri"/>
                <w:b/>
                <w:bCs/>
                <w:color w:val="000000"/>
                <w:sz w:val="24"/>
                <w:szCs w:val="24"/>
              </w:rPr>
              <w:t>Qty. with UOM</w:t>
            </w:r>
          </w:p>
        </w:tc>
      </w:tr>
      <w:tr w:rsidR="00935E92" w14:paraId="56EB8518" w14:textId="77777777" w:rsidTr="0079385D">
        <w:trPr>
          <w:trHeight w:val="600"/>
        </w:trPr>
        <w:tc>
          <w:tcPr>
            <w:tcW w:w="745" w:type="dxa"/>
            <w:tcBorders>
              <w:top w:val="single" w:sz="4" w:space="0" w:color="auto"/>
              <w:left w:val="single" w:sz="4" w:space="0" w:color="auto"/>
              <w:bottom w:val="single" w:sz="4" w:space="0" w:color="auto"/>
              <w:right w:val="single" w:sz="4" w:space="0" w:color="auto"/>
            </w:tcBorders>
            <w:noWrap/>
            <w:vAlign w:val="center"/>
            <w:hideMark/>
          </w:tcPr>
          <w:p w14:paraId="65F73F69" w14:textId="28C3F1AB" w:rsidR="0079385D" w:rsidRDefault="00935E92">
            <w:pPr>
              <w:jc w:val="center"/>
              <w:rPr>
                <w:rFonts w:ascii="Calibri" w:hAnsi="Calibri" w:cs="Calibri"/>
                <w:b/>
                <w:bCs/>
                <w:color w:val="000000"/>
                <w:sz w:val="24"/>
                <w:szCs w:val="24"/>
              </w:rPr>
            </w:pPr>
            <w:r>
              <w:rPr>
                <w:rFonts w:ascii="Calibri" w:hAnsi="Calibri" w:cs="Calibri"/>
                <w:b/>
                <w:bCs/>
                <w:color w:val="000000"/>
                <w:sz w:val="24"/>
                <w:szCs w:val="24"/>
              </w:rPr>
              <w:t>1.</w:t>
            </w:r>
          </w:p>
        </w:tc>
        <w:tc>
          <w:tcPr>
            <w:tcW w:w="4830" w:type="dxa"/>
            <w:tcBorders>
              <w:top w:val="single" w:sz="4" w:space="0" w:color="auto"/>
              <w:left w:val="nil"/>
              <w:bottom w:val="single" w:sz="4" w:space="0" w:color="auto"/>
              <w:right w:val="single" w:sz="4" w:space="0" w:color="auto"/>
            </w:tcBorders>
            <w:hideMark/>
          </w:tcPr>
          <w:p w14:paraId="1E31C9D1" w14:textId="7CE47C58" w:rsidR="0079385D" w:rsidRDefault="0079385D">
            <w:pPr>
              <w:pStyle w:val="eqrc4"/>
              <w:shd w:val="clear" w:color="auto" w:fill="F6F4F6"/>
              <w:spacing w:before="0" w:beforeAutospacing="0" w:after="0" w:afterAutospacing="0"/>
              <w:rPr>
                <w:rFonts w:ascii="Arial" w:hAnsi="Arial" w:cs="Arial"/>
                <w:color w:val="4F4F50"/>
                <w:sz w:val="20"/>
                <w:szCs w:val="20"/>
              </w:rPr>
            </w:pPr>
            <w:r>
              <w:rPr>
                <w:rFonts w:ascii="Arial" w:hAnsi="Arial" w:cs="Arial"/>
                <w:color w:val="4F4F50"/>
                <w:sz w:val="20"/>
                <w:szCs w:val="20"/>
              </w:rPr>
              <w:t xml:space="preserve">Supply, Installation, Testing &amp; Commissioning of 30 KVA Three Phase Online Modular UPS System with Two years warranty </w:t>
            </w:r>
          </w:p>
        </w:tc>
        <w:tc>
          <w:tcPr>
            <w:tcW w:w="1710" w:type="dxa"/>
            <w:tcBorders>
              <w:top w:val="single" w:sz="4" w:space="0" w:color="auto"/>
              <w:left w:val="nil"/>
              <w:bottom w:val="single" w:sz="4" w:space="0" w:color="auto"/>
              <w:right w:val="single" w:sz="4" w:space="0" w:color="auto"/>
            </w:tcBorders>
            <w:hideMark/>
          </w:tcPr>
          <w:p w14:paraId="77181AA8" w14:textId="4A6BEC82" w:rsidR="0079385D" w:rsidRDefault="00935E92">
            <w:pPr>
              <w:rPr>
                <w:rFonts w:ascii="Calibri" w:hAnsi="Calibri" w:cs="Calibri"/>
                <w:bCs/>
                <w:color w:val="000000"/>
                <w:sz w:val="22"/>
                <w:szCs w:val="22"/>
              </w:rPr>
            </w:pPr>
            <w:r>
              <w:rPr>
                <w:rFonts w:ascii="Calibri" w:hAnsi="Calibri" w:cs="Calibri"/>
                <w:bCs/>
                <w:color w:val="000000"/>
                <w:sz w:val="22"/>
                <w:szCs w:val="22"/>
              </w:rPr>
              <w:t>Numeric/APC /Socomec</w:t>
            </w:r>
            <w:r w:rsidR="00956843">
              <w:rPr>
                <w:rFonts w:ascii="Calibri" w:hAnsi="Calibri" w:cs="Calibri"/>
                <w:bCs/>
                <w:color w:val="000000"/>
                <w:sz w:val="22"/>
                <w:szCs w:val="22"/>
              </w:rPr>
              <w:t>/ABB</w:t>
            </w:r>
          </w:p>
        </w:tc>
        <w:tc>
          <w:tcPr>
            <w:tcW w:w="2070" w:type="dxa"/>
            <w:tcBorders>
              <w:top w:val="single" w:sz="4" w:space="0" w:color="auto"/>
              <w:left w:val="nil"/>
              <w:bottom w:val="single" w:sz="4" w:space="0" w:color="auto"/>
              <w:right w:val="single" w:sz="4" w:space="0" w:color="auto"/>
            </w:tcBorders>
            <w:noWrap/>
            <w:vAlign w:val="center"/>
            <w:hideMark/>
          </w:tcPr>
          <w:p w14:paraId="72C3A706" w14:textId="57768B48" w:rsidR="0079385D" w:rsidRDefault="00935E92">
            <w:pPr>
              <w:jc w:val="center"/>
              <w:rPr>
                <w:rFonts w:ascii="Calibri" w:hAnsi="Calibri" w:cs="Calibri"/>
                <w:color w:val="000000"/>
                <w:sz w:val="24"/>
                <w:szCs w:val="24"/>
              </w:rPr>
            </w:pPr>
            <w:r>
              <w:rPr>
                <w:rFonts w:ascii="Calibri" w:hAnsi="Calibri" w:cs="Calibri"/>
                <w:color w:val="000000"/>
                <w:sz w:val="24"/>
                <w:szCs w:val="24"/>
              </w:rPr>
              <w:t>1 Nos</w:t>
            </w:r>
          </w:p>
        </w:tc>
      </w:tr>
      <w:tr w:rsidR="0079385D" w14:paraId="42EEC7E9" w14:textId="77777777" w:rsidTr="0079385D">
        <w:trPr>
          <w:trHeight w:val="600"/>
        </w:trPr>
        <w:tc>
          <w:tcPr>
            <w:tcW w:w="745" w:type="dxa"/>
            <w:tcBorders>
              <w:top w:val="single" w:sz="4" w:space="0" w:color="auto"/>
              <w:left w:val="single" w:sz="4" w:space="0" w:color="auto"/>
              <w:bottom w:val="single" w:sz="4" w:space="0" w:color="auto"/>
              <w:right w:val="single" w:sz="4" w:space="0" w:color="auto"/>
            </w:tcBorders>
            <w:noWrap/>
            <w:vAlign w:val="center"/>
          </w:tcPr>
          <w:p w14:paraId="6845A50E" w14:textId="28067B9E" w:rsidR="0079385D" w:rsidRDefault="00935E92">
            <w:pPr>
              <w:jc w:val="center"/>
              <w:rPr>
                <w:rFonts w:ascii="Calibri" w:hAnsi="Calibri" w:cs="Calibri"/>
                <w:b/>
                <w:bCs/>
                <w:color w:val="000000"/>
                <w:sz w:val="24"/>
                <w:szCs w:val="24"/>
              </w:rPr>
            </w:pPr>
            <w:r>
              <w:rPr>
                <w:rFonts w:ascii="Calibri" w:hAnsi="Calibri" w:cs="Calibri"/>
                <w:b/>
                <w:bCs/>
                <w:color w:val="000000"/>
                <w:sz w:val="24"/>
                <w:szCs w:val="24"/>
              </w:rPr>
              <w:t>2.</w:t>
            </w:r>
          </w:p>
        </w:tc>
        <w:tc>
          <w:tcPr>
            <w:tcW w:w="4830" w:type="dxa"/>
            <w:tcBorders>
              <w:top w:val="single" w:sz="4" w:space="0" w:color="auto"/>
              <w:left w:val="nil"/>
              <w:bottom w:val="single" w:sz="4" w:space="0" w:color="auto"/>
              <w:right w:val="single" w:sz="4" w:space="0" w:color="auto"/>
            </w:tcBorders>
          </w:tcPr>
          <w:p w14:paraId="52D9FBD4" w14:textId="55536679" w:rsidR="0079385D" w:rsidRDefault="00935E92">
            <w:pPr>
              <w:pStyle w:val="eqrc4"/>
              <w:shd w:val="clear" w:color="auto" w:fill="F6F4F6"/>
              <w:spacing w:before="0" w:beforeAutospacing="0" w:after="0" w:afterAutospacing="0"/>
              <w:rPr>
                <w:rFonts w:ascii="Arial" w:hAnsi="Arial" w:cs="Arial"/>
                <w:color w:val="4F4F50"/>
                <w:sz w:val="20"/>
                <w:szCs w:val="20"/>
              </w:rPr>
            </w:pPr>
            <w:r>
              <w:rPr>
                <w:rFonts w:ascii="Arial" w:hAnsi="Arial" w:cs="Arial"/>
                <w:color w:val="4F4F50"/>
                <w:sz w:val="20"/>
                <w:szCs w:val="20"/>
              </w:rPr>
              <w:t xml:space="preserve">12V/100 AH SMF UPS Battery with 120 min. Backup </w:t>
            </w:r>
          </w:p>
        </w:tc>
        <w:tc>
          <w:tcPr>
            <w:tcW w:w="1710" w:type="dxa"/>
            <w:tcBorders>
              <w:top w:val="single" w:sz="4" w:space="0" w:color="auto"/>
              <w:left w:val="nil"/>
              <w:bottom w:val="single" w:sz="4" w:space="0" w:color="auto"/>
              <w:right w:val="single" w:sz="4" w:space="0" w:color="auto"/>
            </w:tcBorders>
          </w:tcPr>
          <w:p w14:paraId="0F9EC385" w14:textId="1B629B7B" w:rsidR="0079385D" w:rsidRDefault="00935E92">
            <w:pPr>
              <w:rPr>
                <w:rFonts w:ascii="Calibri" w:hAnsi="Calibri" w:cs="Calibri"/>
                <w:bCs/>
                <w:color w:val="000000"/>
                <w:sz w:val="22"/>
                <w:szCs w:val="22"/>
              </w:rPr>
            </w:pPr>
            <w:r>
              <w:rPr>
                <w:rFonts w:ascii="Arial" w:hAnsi="Arial" w:cs="Arial"/>
                <w:color w:val="4F4F50"/>
              </w:rPr>
              <w:t>Exide/Amaron</w:t>
            </w:r>
          </w:p>
        </w:tc>
        <w:tc>
          <w:tcPr>
            <w:tcW w:w="2070" w:type="dxa"/>
            <w:tcBorders>
              <w:top w:val="single" w:sz="4" w:space="0" w:color="auto"/>
              <w:left w:val="nil"/>
              <w:bottom w:val="single" w:sz="4" w:space="0" w:color="auto"/>
              <w:right w:val="single" w:sz="4" w:space="0" w:color="auto"/>
            </w:tcBorders>
            <w:noWrap/>
            <w:vAlign w:val="center"/>
          </w:tcPr>
          <w:p w14:paraId="58BF6E14" w14:textId="0C22FAF3" w:rsidR="0079385D" w:rsidRDefault="00935E92">
            <w:pPr>
              <w:jc w:val="center"/>
              <w:rPr>
                <w:rFonts w:ascii="Calibri" w:hAnsi="Calibri" w:cs="Calibri"/>
                <w:color w:val="000000"/>
                <w:sz w:val="24"/>
                <w:szCs w:val="24"/>
              </w:rPr>
            </w:pPr>
            <w:r>
              <w:rPr>
                <w:rFonts w:ascii="Calibri" w:hAnsi="Calibri" w:cs="Calibri"/>
                <w:color w:val="000000"/>
                <w:sz w:val="24"/>
                <w:szCs w:val="24"/>
              </w:rPr>
              <w:t>40 Nos.</w:t>
            </w:r>
          </w:p>
        </w:tc>
      </w:tr>
      <w:tr w:rsidR="0079385D" w14:paraId="040BA31A" w14:textId="77777777" w:rsidTr="0079385D">
        <w:trPr>
          <w:trHeight w:val="600"/>
        </w:trPr>
        <w:tc>
          <w:tcPr>
            <w:tcW w:w="745" w:type="dxa"/>
            <w:tcBorders>
              <w:top w:val="single" w:sz="4" w:space="0" w:color="auto"/>
              <w:left w:val="single" w:sz="4" w:space="0" w:color="auto"/>
              <w:bottom w:val="single" w:sz="4" w:space="0" w:color="auto"/>
              <w:right w:val="single" w:sz="4" w:space="0" w:color="auto"/>
            </w:tcBorders>
            <w:noWrap/>
            <w:vAlign w:val="center"/>
          </w:tcPr>
          <w:p w14:paraId="354862FE" w14:textId="61E4B194" w:rsidR="0079385D" w:rsidRDefault="00935E92">
            <w:pPr>
              <w:jc w:val="center"/>
              <w:rPr>
                <w:rFonts w:ascii="Calibri" w:hAnsi="Calibri" w:cs="Calibri"/>
                <w:b/>
                <w:bCs/>
                <w:color w:val="000000"/>
                <w:sz w:val="24"/>
                <w:szCs w:val="24"/>
              </w:rPr>
            </w:pPr>
            <w:r>
              <w:rPr>
                <w:rFonts w:ascii="Calibri" w:hAnsi="Calibri" w:cs="Calibri"/>
                <w:b/>
                <w:bCs/>
                <w:color w:val="000000"/>
                <w:sz w:val="24"/>
                <w:szCs w:val="24"/>
              </w:rPr>
              <w:t>3.</w:t>
            </w:r>
          </w:p>
        </w:tc>
        <w:tc>
          <w:tcPr>
            <w:tcW w:w="4830" w:type="dxa"/>
            <w:tcBorders>
              <w:top w:val="single" w:sz="4" w:space="0" w:color="auto"/>
              <w:left w:val="nil"/>
              <w:bottom w:val="single" w:sz="4" w:space="0" w:color="auto"/>
              <w:right w:val="single" w:sz="4" w:space="0" w:color="auto"/>
            </w:tcBorders>
          </w:tcPr>
          <w:p w14:paraId="350A823E" w14:textId="36D050AF" w:rsidR="0079385D" w:rsidRDefault="00935E92">
            <w:pPr>
              <w:pStyle w:val="eqrc4"/>
              <w:shd w:val="clear" w:color="auto" w:fill="F6F4F6"/>
              <w:spacing w:before="0" w:beforeAutospacing="0" w:after="0" w:afterAutospacing="0"/>
              <w:rPr>
                <w:rFonts w:ascii="Arial" w:hAnsi="Arial" w:cs="Arial"/>
                <w:color w:val="4F4F50"/>
                <w:sz w:val="20"/>
                <w:szCs w:val="20"/>
              </w:rPr>
            </w:pPr>
            <w:r>
              <w:rPr>
                <w:rFonts w:ascii="Arial" w:hAnsi="Arial" w:cs="Arial"/>
                <w:color w:val="4F4F50"/>
                <w:sz w:val="20"/>
                <w:szCs w:val="20"/>
              </w:rPr>
              <w:t>Battery MS Fabricated Stand with Copper Interlink cables</w:t>
            </w:r>
          </w:p>
        </w:tc>
        <w:tc>
          <w:tcPr>
            <w:tcW w:w="1710" w:type="dxa"/>
            <w:tcBorders>
              <w:top w:val="single" w:sz="4" w:space="0" w:color="auto"/>
              <w:left w:val="nil"/>
              <w:bottom w:val="single" w:sz="4" w:space="0" w:color="auto"/>
              <w:right w:val="single" w:sz="4" w:space="0" w:color="auto"/>
            </w:tcBorders>
          </w:tcPr>
          <w:p w14:paraId="6F334170" w14:textId="77777777" w:rsidR="0079385D" w:rsidRDefault="0079385D">
            <w:pPr>
              <w:rPr>
                <w:rFonts w:ascii="Calibri" w:hAnsi="Calibri" w:cs="Calibri"/>
                <w:bCs/>
                <w:color w:val="000000"/>
                <w:sz w:val="22"/>
                <w:szCs w:val="22"/>
              </w:rPr>
            </w:pPr>
          </w:p>
        </w:tc>
        <w:tc>
          <w:tcPr>
            <w:tcW w:w="2070" w:type="dxa"/>
            <w:tcBorders>
              <w:top w:val="single" w:sz="4" w:space="0" w:color="auto"/>
              <w:left w:val="nil"/>
              <w:bottom w:val="single" w:sz="4" w:space="0" w:color="auto"/>
              <w:right w:val="single" w:sz="4" w:space="0" w:color="auto"/>
            </w:tcBorders>
            <w:noWrap/>
            <w:vAlign w:val="center"/>
          </w:tcPr>
          <w:p w14:paraId="1C625961" w14:textId="7803DB1C" w:rsidR="0079385D" w:rsidRDefault="00935E92">
            <w:pPr>
              <w:jc w:val="center"/>
              <w:rPr>
                <w:rFonts w:ascii="Calibri" w:hAnsi="Calibri" w:cs="Calibri"/>
                <w:color w:val="000000"/>
                <w:sz w:val="24"/>
                <w:szCs w:val="24"/>
              </w:rPr>
            </w:pPr>
            <w:r>
              <w:rPr>
                <w:rFonts w:ascii="Calibri" w:hAnsi="Calibri" w:cs="Calibri"/>
                <w:color w:val="000000"/>
                <w:sz w:val="24"/>
                <w:szCs w:val="24"/>
              </w:rPr>
              <w:t>1 nos.</w:t>
            </w:r>
          </w:p>
        </w:tc>
      </w:tr>
    </w:tbl>
    <w:p w14:paraId="245DC38F" w14:textId="77777777" w:rsidR="0079385D" w:rsidRDefault="0079385D" w:rsidP="0079385D">
      <w:pPr>
        <w:spacing w:before="240"/>
        <w:rPr>
          <w:rFonts w:asciiTheme="minorHAnsi" w:eastAsia="Arial" w:hAnsiTheme="minorHAnsi" w:cstheme="minorHAnsi"/>
          <w:b/>
          <w:sz w:val="26"/>
          <w:szCs w:val="24"/>
          <w:u w:val="single"/>
        </w:rPr>
      </w:pPr>
    </w:p>
    <w:p w14:paraId="3C24169F" w14:textId="77777777" w:rsidR="0079385D" w:rsidRDefault="0079385D" w:rsidP="0079385D">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34CA88C4" w14:textId="77777777" w:rsidR="0079385D" w:rsidRDefault="0079385D" w:rsidP="0079385D">
      <w:pPr>
        <w:rPr>
          <w:rFonts w:asciiTheme="minorHAnsi" w:hAnsiTheme="minorHAnsi" w:cstheme="minorHAnsi"/>
          <w:i/>
          <w:sz w:val="24"/>
          <w:szCs w:val="24"/>
          <w:u w:val="single"/>
        </w:rPr>
      </w:pPr>
      <w:r>
        <w:rPr>
          <w:rFonts w:asciiTheme="minorHAnsi" w:hAnsiTheme="minorHAnsi" w:cstheme="minorHAnsi"/>
          <w:b/>
          <w:sz w:val="24"/>
          <w:szCs w:val="24"/>
          <w:u w:val="single"/>
        </w:rPr>
        <w:lastRenderedPageBreak/>
        <w:t xml:space="preserve">Commercial Bid: </w:t>
      </w:r>
      <w:r>
        <w:rPr>
          <w:rFonts w:asciiTheme="minorHAnsi" w:hAnsiTheme="minorHAnsi" w:cstheme="minorHAnsi"/>
          <w:i/>
          <w:sz w:val="24"/>
          <w:szCs w:val="24"/>
          <w:u w:val="single"/>
        </w:rPr>
        <w:t>(in separate sealed envelope)</w:t>
      </w:r>
    </w:p>
    <w:p w14:paraId="58EDA397" w14:textId="77777777" w:rsidR="0079385D" w:rsidRDefault="0079385D" w:rsidP="0079385D">
      <w:pPr>
        <w:rPr>
          <w:rFonts w:asciiTheme="minorHAnsi" w:hAnsiTheme="minorHAnsi" w:cstheme="minorHAnsi"/>
          <w:i/>
          <w:sz w:val="24"/>
          <w:szCs w:val="24"/>
          <w:u w:val="single"/>
        </w:rPr>
      </w:pPr>
    </w:p>
    <w:p w14:paraId="4A4AC05C" w14:textId="3C64FDBA" w:rsidR="005E53ED" w:rsidRDefault="005E53ED" w:rsidP="001012BC">
      <w:pPr>
        <w:jc w:val="center"/>
        <w:rPr>
          <w:rFonts w:ascii="Tahoma" w:hAnsi="Tahoma" w:cs="Tahoma"/>
          <w:b/>
          <w:sz w:val="24"/>
          <w:szCs w:val="22"/>
          <w:u w:val="single"/>
        </w:rPr>
      </w:pPr>
      <w:r w:rsidRPr="008410EA">
        <w:rPr>
          <w:rFonts w:ascii="Tahoma" w:hAnsi="Tahoma" w:cs="Tahoma"/>
          <w:b/>
          <w:sz w:val="24"/>
          <w:szCs w:val="22"/>
          <w:u w:val="single"/>
        </w:rPr>
        <w:t>Bid for</w:t>
      </w:r>
      <w:r w:rsidR="00150272" w:rsidRPr="009655CF">
        <w:rPr>
          <w:rFonts w:ascii="Tahoma" w:hAnsi="Tahoma" w:cs="Tahoma"/>
          <w:b/>
          <w:sz w:val="24"/>
          <w:szCs w:val="22"/>
          <w:u w:val="single"/>
        </w:rPr>
        <w:t xml:space="preserve"> </w:t>
      </w:r>
      <w:r w:rsidR="0079385D" w:rsidRPr="007735DF">
        <w:rPr>
          <w:rFonts w:ascii="Tahoma" w:hAnsi="Tahoma" w:cs="Tahoma"/>
          <w:b/>
          <w:sz w:val="24"/>
          <w:szCs w:val="22"/>
        </w:rPr>
        <w:t>Supply</w:t>
      </w:r>
      <w:r w:rsidR="0079385D">
        <w:rPr>
          <w:rFonts w:ascii="Tahoma" w:hAnsi="Tahoma" w:cs="Tahoma"/>
          <w:b/>
          <w:sz w:val="24"/>
          <w:szCs w:val="22"/>
        </w:rPr>
        <w:t xml:space="preserve">, installation, testing and commissioning </w:t>
      </w:r>
      <w:r w:rsidR="0079385D" w:rsidRPr="007735DF">
        <w:rPr>
          <w:rFonts w:ascii="Tahoma" w:hAnsi="Tahoma" w:cs="Tahoma"/>
          <w:b/>
          <w:sz w:val="24"/>
          <w:szCs w:val="22"/>
        </w:rPr>
        <w:t xml:space="preserve">of </w:t>
      </w:r>
      <w:r w:rsidR="0079385D">
        <w:rPr>
          <w:rFonts w:ascii="Tahoma" w:hAnsi="Tahoma" w:cs="Tahoma"/>
          <w:b/>
          <w:sz w:val="24"/>
          <w:szCs w:val="22"/>
        </w:rPr>
        <w:t>30 KVA Three Phase online Modular UPS System with Batteries and MS Fabricated Stand</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540" w:type="dxa"/>
        <w:tblInd w:w="85" w:type="dxa"/>
        <w:tblLayout w:type="fixed"/>
        <w:tblLook w:val="04A0" w:firstRow="1" w:lastRow="0" w:firstColumn="1" w:lastColumn="0" w:noHBand="0" w:noVBand="1"/>
      </w:tblPr>
      <w:tblGrid>
        <w:gridCol w:w="720"/>
        <w:gridCol w:w="3420"/>
        <w:gridCol w:w="1800"/>
        <w:gridCol w:w="810"/>
        <w:gridCol w:w="720"/>
        <w:gridCol w:w="900"/>
        <w:gridCol w:w="1170"/>
      </w:tblGrid>
      <w:tr w:rsidR="00752C2C" w:rsidRPr="007735DF" w14:paraId="1043411C" w14:textId="77777777" w:rsidTr="005D2A21">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3420" w:type="dxa"/>
            <w:tcBorders>
              <w:top w:val="single" w:sz="4" w:space="0" w:color="auto"/>
              <w:left w:val="single" w:sz="4" w:space="0" w:color="auto"/>
              <w:bottom w:val="single" w:sz="4" w:space="0" w:color="auto"/>
              <w:right w:val="single" w:sz="4" w:space="0" w:color="auto"/>
            </w:tcBorders>
            <w:hideMark/>
          </w:tcPr>
          <w:p w14:paraId="2CA0506D"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Particulars</w:t>
            </w:r>
          </w:p>
        </w:tc>
        <w:tc>
          <w:tcPr>
            <w:tcW w:w="1800" w:type="dxa"/>
            <w:tcBorders>
              <w:top w:val="single" w:sz="4" w:space="0" w:color="auto"/>
              <w:left w:val="single" w:sz="4" w:space="0" w:color="auto"/>
              <w:bottom w:val="single" w:sz="4" w:space="0" w:color="auto"/>
              <w:right w:val="single" w:sz="4" w:space="0" w:color="auto"/>
            </w:tcBorders>
          </w:tcPr>
          <w:p w14:paraId="1D3A394C" w14:textId="49987AF4" w:rsidR="00752C2C" w:rsidRPr="007735DF" w:rsidRDefault="007A113F" w:rsidP="00752C2C">
            <w:pPr>
              <w:jc w:val="center"/>
              <w:rPr>
                <w:rFonts w:ascii="Tahoma" w:hAnsi="Tahoma" w:cs="Tahoma"/>
                <w:b/>
                <w:sz w:val="24"/>
                <w:szCs w:val="22"/>
              </w:rPr>
            </w:pPr>
            <w:r>
              <w:rPr>
                <w:rFonts w:ascii="Tahoma" w:hAnsi="Tahoma" w:cs="Tahoma"/>
                <w:b/>
                <w:sz w:val="24"/>
                <w:szCs w:val="22"/>
              </w:rPr>
              <w:t>Make</w:t>
            </w:r>
          </w:p>
        </w:tc>
        <w:tc>
          <w:tcPr>
            <w:tcW w:w="81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720"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00"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170"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935E92" w:rsidRPr="007735DF" w14:paraId="6A68FAA1" w14:textId="77777777" w:rsidTr="005D2A2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3189EF39" w14:textId="2C3E7F53" w:rsidR="00935E92" w:rsidRPr="007735DF" w:rsidRDefault="00935E92" w:rsidP="00935E92">
            <w:pPr>
              <w:jc w:val="center"/>
              <w:rPr>
                <w:rFonts w:ascii="Tahoma" w:hAnsi="Tahoma" w:cs="Tahoma"/>
                <w:b/>
                <w:sz w:val="24"/>
                <w:szCs w:val="22"/>
              </w:rPr>
            </w:pPr>
            <w:r w:rsidRPr="001331AF">
              <w:rPr>
                <w:rFonts w:ascii="Tahoma" w:hAnsi="Tahoma" w:cs="Tahoma"/>
              </w:rPr>
              <w:t>1</w:t>
            </w:r>
          </w:p>
        </w:tc>
        <w:tc>
          <w:tcPr>
            <w:tcW w:w="3420" w:type="dxa"/>
            <w:tcBorders>
              <w:top w:val="single" w:sz="4" w:space="0" w:color="auto"/>
              <w:left w:val="single" w:sz="4" w:space="0" w:color="auto"/>
              <w:bottom w:val="single" w:sz="4" w:space="0" w:color="auto"/>
              <w:right w:val="single" w:sz="4" w:space="0" w:color="auto"/>
            </w:tcBorders>
          </w:tcPr>
          <w:p w14:paraId="13AB3A52" w14:textId="513A94A3" w:rsidR="00935E92" w:rsidRPr="007735DF" w:rsidRDefault="00935E92" w:rsidP="00935E92">
            <w:pPr>
              <w:jc w:val="both"/>
              <w:rPr>
                <w:rFonts w:ascii="Tahoma" w:hAnsi="Tahoma" w:cs="Tahoma"/>
                <w:b/>
                <w:sz w:val="24"/>
                <w:szCs w:val="22"/>
              </w:rPr>
            </w:pPr>
            <w:r>
              <w:rPr>
                <w:rFonts w:ascii="Arial" w:hAnsi="Arial" w:cs="Arial"/>
                <w:color w:val="4F4F50"/>
              </w:rPr>
              <w:t xml:space="preserve">Supply, Installation, Testing &amp; Commissioning of 30 KVA Three Phase Online Modular UPS System with Two years warranty </w:t>
            </w:r>
          </w:p>
        </w:tc>
        <w:tc>
          <w:tcPr>
            <w:tcW w:w="1800" w:type="dxa"/>
            <w:tcBorders>
              <w:top w:val="single" w:sz="4" w:space="0" w:color="auto"/>
              <w:left w:val="single" w:sz="4" w:space="0" w:color="auto"/>
              <w:bottom w:val="single" w:sz="4" w:space="0" w:color="auto"/>
              <w:right w:val="single" w:sz="4" w:space="0" w:color="auto"/>
            </w:tcBorders>
          </w:tcPr>
          <w:p w14:paraId="2AE922BF" w14:textId="5B2DE11A" w:rsidR="00935E92" w:rsidRDefault="00935E92" w:rsidP="00935E92">
            <w:pPr>
              <w:jc w:val="center"/>
              <w:rPr>
                <w:rFonts w:ascii="Tahoma" w:hAnsi="Tahoma" w:cs="Tahoma"/>
                <w:b/>
                <w:sz w:val="24"/>
                <w:szCs w:val="22"/>
              </w:rPr>
            </w:pPr>
            <w:r>
              <w:rPr>
                <w:rFonts w:ascii="Calibri" w:hAnsi="Calibri" w:cs="Calibri"/>
                <w:bCs/>
                <w:color w:val="000000"/>
                <w:sz w:val="22"/>
                <w:szCs w:val="22"/>
              </w:rPr>
              <w:t>Numeric/APC /Socomec</w:t>
            </w:r>
            <w:r w:rsidR="00956843">
              <w:rPr>
                <w:rFonts w:ascii="Calibri" w:hAnsi="Calibri" w:cs="Calibri"/>
                <w:bCs/>
                <w:color w:val="000000"/>
                <w:sz w:val="22"/>
                <w:szCs w:val="22"/>
              </w:rPr>
              <w:t>/ABB</w:t>
            </w:r>
          </w:p>
        </w:tc>
        <w:tc>
          <w:tcPr>
            <w:tcW w:w="810" w:type="dxa"/>
            <w:tcBorders>
              <w:top w:val="single" w:sz="4" w:space="0" w:color="auto"/>
              <w:left w:val="single" w:sz="4" w:space="0" w:color="auto"/>
              <w:bottom w:val="single" w:sz="4" w:space="0" w:color="auto"/>
              <w:right w:val="single" w:sz="4" w:space="0" w:color="auto"/>
            </w:tcBorders>
            <w:vAlign w:val="center"/>
          </w:tcPr>
          <w:p w14:paraId="4CE6D3C0" w14:textId="17D6C882" w:rsidR="00935E92" w:rsidRPr="007735DF" w:rsidRDefault="00935E92" w:rsidP="00935E92">
            <w:pPr>
              <w:jc w:val="center"/>
              <w:rPr>
                <w:rFonts w:ascii="Tahoma" w:hAnsi="Tahoma" w:cs="Tahoma"/>
                <w:b/>
                <w:sz w:val="24"/>
                <w:szCs w:val="22"/>
              </w:rPr>
            </w:pPr>
            <w:r>
              <w:rPr>
                <w:rFonts w:ascii="Calibri" w:hAnsi="Calibri" w:cs="Calibri"/>
                <w:color w:val="000000"/>
                <w:sz w:val="24"/>
                <w:szCs w:val="24"/>
              </w:rPr>
              <w:t xml:space="preserve">1 </w:t>
            </w:r>
          </w:p>
        </w:tc>
        <w:tc>
          <w:tcPr>
            <w:tcW w:w="720" w:type="dxa"/>
            <w:tcBorders>
              <w:top w:val="single" w:sz="4" w:space="0" w:color="auto"/>
              <w:left w:val="single" w:sz="4" w:space="0" w:color="auto"/>
              <w:bottom w:val="single" w:sz="4" w:space="0" w:color="auto"/>
              <w:right w:val="single" w:sz="4" w:space="0" w:color="auto"/>
            </w:tcBorders>
            <w:vAlign w:val="center"/>
          </w:tcPr>
          <w:p w14:paraId="4E5648D6" w14:textId="41B7F625" w:rsidR="00935E92" w:rsidRPr="007735DF" w:rsidRDefault="00935E92" w:rsidP="00935E92">
            <w:pPr>
              <w:jc w:val="center"/>
              <w:rPr>
                <w:rFonts w:ascii="Tahoma" w:hAnsi="Tahoma" w:cs="Tahoma"/>
                <w:b/>
                <w:sz w:val="24"/>
                <w:szCs w:val="22"/>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5F351CA5" w14:textId="77777777" w:rsidR="00935E92" w:rsidRPr="007735DF" w:rsidRDefault="00935E92" w:rsidP="00935E92">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tcPr>
          <w:p w14:paraId="1398DD28" w14:textId="77777777" w:rsidR="00935E92" w:rsidRPr="007735DF" w:rsidRDefault="00935E92" w:rsidP="00935E92">
            <w:pPr>
              <w:jc w:val="center"/>
              <w:rPr>
                <w:rFonts w:ascii="Tahoma" w:hAnsi="Tahoma" w:cs="Tahoma"/>
                <w:b/>
                <w:sz w:val="24"/>
                <w:szCs w:val="22"/>
              </w:rPr>
            </w:pPr>
          </w:p>
        </w:tc>
      </w:tr>
      <w:tr w:rsidR="00935E92" w:rsidRPr="007735DF" w14:paraId="23E714D6" w14:textId="77777777" w:rsidTr="005D2A2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70BE608E" w14:textId="0F3260EE" w:rsidR="00935E92" w:rsidRPr="001331AF" w:rsidRDefault="00935E92" w:rsidP="00935E92">
            <w:pPr>
              <w:jc w:val="center"/>
              <w:rPr>
                <w:rFonts w:ascii="Tahoma" w:hAnsi="Tahoma" w:cs="Tahoma"/>
              </w:rPr>
            </w:pPr>
            <w:r>
              <w:rPr>
                <w:rFonts w:ascii="Tahoma" w:hAnsi="Tahoma" w:cs="Tahoma"/>
              </w:rPr>
              <w:t>2</w:t>
            </w:r>
          </w:p>
        </w:tc>
        <w:tc>
          <w:tcPr>
            <w:tcW w:w="3420" w:type="dxa"/>
            <w:tcBorders>
              <w:top w:val="single" w:sz="4" w:space="0" w:color="auto"/>
              <w:left w:val="single" w:sz="4" w:space="0" w:color="auto"/>
              <w:bottom w:val="single" w:sz="4" w:space="0" w:color="auto"/>
              <w:right w:val="single" w:sz="4" w:space="0" w:color="auto"/>
            </w:tcBorders>
          </w:tcPr>
          <w:p w14:paraId="528B156E" w14:textId="7AA60251" w:rsidR="00935E92" w:rsidRPr="009655CF" w:rsidRDefault="00935E92" w:rsidP="00935E92">
            <w:pPr>
              <w:rPr>
                <w:rFonts w:ascii="Tahoma" w:hAnsi="Tahoma" w:cs="Tahoma"/>
              </w:rPr>
            </w:pPr>
            <w:r>
              <w:rPr>
                <w:rFonts w:ascii="Arial" w:hAnsi="Arial" w:cs="Arial"/>
                <w:color w:val="4F4F50"/>
              </w:rPr>
              <w:t xml:space="preserve">12V/100 AH SMF UPS Battery with 120 min. Backup </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CC201E4" w14:textId="4DB3E4F8" w:rsidR="00935E92" w:rsidRPr="00E720A8" w:rsidRDefault="00935E92" w:rsidP="00935E92">
            <w:pPr>
              <w:jc w:val="center"/>
              <w:rPr>
                <w:rFonts w:ascii="Tahoma" w:hAnsi="Tahoma" w:cs="Tahoma"/>
              </w:rPr>
            </w:pPr>
            <w:r>
              <w:rPr>
                <w:rFonts w:ascii="Arial" w:hAnsi="Arial" w:cs="Arial"/>
                <w:color w:val="4F4F50"/>
              </w:rPr>
              <w:t>Exide/Amaron</w:t>
            </w:r>
          </w:p>
        </w:tc>
        <w:tc>
          <w:tcPr>
            <w:tcW w:w="810" w:type="dxa"/>
            <w:tcBorders>
              <w:top w:val="single" w:sz="4" w:space="0" w:color="auto"/>
              <w:left w:val="single" w:sz="4" w:space="0" w:color="auto"/>
              <w:bottom w:val="single" w:sz="4" w:space="0" w:color="auto"/>
              <w:right w:val="single" w:sz="4" w:space="0" w:color="auto"/>
            </w:tcBorders>
            <w:vAlign w:val="center"/>
          </w:tcPr>
          <w:p w14:paraId="79CF5500" w14:textId="0BAAFD3C" w:rsidR="00935E92" w:rsidRPr="001331AF" w:rsidRDefault="00935E92" w:rsidP="00935E92">
            <w:pPr>
              <w:jc w:val="center"/>
              <w:rPr>
                <w:rFonts w:ascii="Tahoma" w:hAnsi="Tahoma" w:cs="Tahoma"/>
                <w:color w:val="000000"/>
              </w:rPr>
            </w:pPr>
            <w:r>
              <w:rPr>
                <w:rFonts w:ascii="Calibri" w:hAnsi="Calibri" w:cs="Calibri"/>
                <w:color w:val="000000"/>
                <w:sz w:val="24"/>
                <w:szCs w:val="24"/>
              </w:rPr>
              <w:t>40</w:t>
            </w:r>
          </w:p>
        </w:tc>
        <w:tc>
          <w:tcPr>
            <w:tcW w:w="720" w:type="dxa"/>
            <w:tcBorders>
              <w:top w:val="single" w:sz="4" w:space="0" w:color="auto"/>
              <w:left w:val="single" w:sz="4" w:space="0" w:color="auto"/>
              <w:bottom w:val="single" w:sz="4" w:space="0" w:color="auto"/>
              <w:right w:val="single" w:sz="4" w:space="0" w:color="auto"/>
            </w:tcBorders>
            <w:vAlign w:val="center"/>
          </w:tcPr>
          <w:p w14:paraId="21FCE4A7" w14:textId="4A09B8B8" w:rsidR="00935E92" w:rsidRPr="001331AF" w:rsidRDefault="00935E92" w:rsidP="00935E92">
            <w:pPr>
              <w:jc w:val="center"/>
              <w:rPr>
                <w:rFonts w:ascii="Tahoma" w:hAnsi="Tahoma" w:cs="Tahoma"/>
                <w:color w:val="000000"/>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7DDC93AF" w14:textId="77777777" w:rsidR="00935E92" w:rsidRPr="001331AF" w:rsidRDefault="00935E92" w:rsidP="00935E92">
            <w:pPr>
              <w:jc w:val="both"/>
              <w:rPr>
                <w:rFonts w:ascii="Tahoma" w:hAnsi="Tahoma" w:cs="Tahoma"/>
                <w:color w:val="000000"/>
              </w:rPr>
            </w:pPr>
          </w:p>
        </w:tc>
        <w:tc>
          <w:tcPr>
            <w:tcW w:w="1170" w:type="dxa"/>
            <w:tcBorders>
              <w:top w:val="single" w:sz="4" w:space="0" w:color="auto"/>
              <w:left w:val="single" w:sz="4" w:space="0" w:color="auto"/>
              <w:bottom w:val="single" w:sz="4" w:space="0" w:color="auto"/>
              <w:right w:val="single" w:sz="4" w:space="0" w:color="auto"/>
            </w:tcBorders>
          </w:tcPr>
          <w:p w14:paraId="121AA98C" w14:textId="77777777" w:rsidR="00935E92" w:rsidRPr="001331AF" w:rsidRDefault="00935E92" w:rsidP="00935E92">
            <w:pPr>
              <w:jc w:val="both"/>
              <w:rPr>
                <w:rFonts w:ascii="Tahoma" w:hAnsi="Tahoma" w:cs="Tahoma"/>
                <w:color w:val="000000"/>
              </w:rPr>
            </w:pPr>
          </w:p>
        </w:tc>
      </w:tr>
      <w:tr w:rsidR="00935E92" w:rsidRPr="007735DF" w14:paraId="4F3E5100" w14:textId="77777777" w:rsidTr="005D2A2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6A7695C7" w14:textId="77777777" w:rsidR="00935E92" w:rsidRPr="001331AF" w:rsidRDefault="00935E92" w:rsidP="00935E92">
            <w:pPr>
              <w:jc w:val="center"/>
              <w:rPr>
                <w:rFonts w:ascii="Tahoma" w:hAnsi="Tahoma" w:cs="Tahoma"/>
              </w:rPr>
            </w:pPr>
            <w:r>
              <w:rPr>
                <w:rFonts w:ascii="Tahoma" w:hAnsi="Tahoma" w:cs="Tahoma"/>
              </w:rPr>
              <w:t>3</w:t>
            </w:r>
          </w:p>
        </w:tc>
        <w:tc>
          <w:tcPr>
            <w:tcW w:w="3420" w:type="dxa"/>
            <w:tcBorders>
              <w:top w:val="single" w:sz="4" w:space="0" w:color="auto"/>
              <w:left w:val="single" w:sz="4" w:space="0" w:color="auto"/>
              <w:bottom w:val="single" w:sz="4" w:space="0" w:color="auto"/>
              <w:right w:val="single" w:sz="4" w:space="0" w:color="auto"/>
            </w:tcBorders>
          </w:tcPr>
          <w:p w14:paraId="625CDCDD" w14:textId="77777777" w:rsidR="00935E92" w:rsidRPr="009655CF" w:rsidRDefault="00935E92" w:rsidP="00935E92">
            <w:pPr>
              <w:rPr>
                <w:rFonts w:ascii="Tahoma" w:hAnsi="Tahoma" w:cs="Tahoma"/>
              </w:rPr>
            </w:pPr>
            <w:r>
              <w:rPr>
                <w:rFonts w:ascii="Arial" w:hAnsi="Arial" w:cs="Arial"/>
                <w:color w:val="4F4F50"/>
              </w:rPr>
              <w:t>Battery MS Fabricated Stand with Copper Interlink cables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F9207DE" w14:textId="77777777" w:rsidR="00935E92" w:rsidRPr="00E720A8" w:rsidRDefault="00935E92" w:rsidP="00935E92">
            <w:pPr>
              <w:jc w:val="center"/>
              <w:rPr>
                <w:rFonts w:ascii="Tahoma" w:hAnsi="Tahoma" w:cs="Tahoma"/>
              </w:rPr>
            </w:pPr>
          </w:p>
        </w:tc>
        <w:tc>
          <w:tcPr>
            <w:tcW w:w="810" w:type="dxa"/>
            <w:tcBorders>
              <w:top w:val="single" w:sz="4" w:space="0" w:color="auto"/>
              <w:left w:val="single" w:sz="4" w:space="0" w:color="auto"/>
              <w:bottom w:val="single" w:sz="4" w:space="0" w:color="auto"/>
              <w:right w:val="single" w:sz="4" w:space="0" w:color="auto"/>
            </w:tcBorders>
            <w:vAlign w:val="center"/>
          </w:tcPr>
          <w:p w14:paraId="4044939C" w14:textId="77777777" w:rsidR="00935E92" w:rsidRPr="001331AF" w:rsidRDefault="00935E92" w:rsidP="00935E92">
            <w:pPr>
              <w:jc w:val="center"/>
              <w:rPr>
                <w:rFonts w:ascii="Tahoma" w:hAnsi="Tahoma" w:cs="Tahoma"/>
                <w:color w:val="000000"/>
              </w:rPr>
            </w:pPr>
            <w:r>
              <w:rPr>
                <w:rFonts w:ascii="Calibri" w:hAnsi="Calibri" w:cs="Calibri"/>
                <w:color w:val="000000"/>
                <w:sz w:val="24"/>
                <w:szCs w:val="24"/>
              </w:rPr>
              <w:t>1</w:t>
            </w:r>
          </w:p>
        </w:tc>
        <w:tc>
          <w:tcPr>
            <w:tcW w:w="720" w:type="dxa"/>
            <w:tcBorders>
              <w:top w:val="single" w:sz="4" w:space="0" w:color="auto"/>
              <w:left w:val="single" w:sz="4" w:space="0" w:color="auto"/>
              <w:bottom w:val="single" w:sz="4" w:space="0" w:color="auto"/>
              <w:right w:val="single" w:sz="4" w:space="0" w:color="auto"/>
            </w:tcBorders>
            <w:vAlign w:val="center"/>
          </w:tcPr>
          <w:p w14:paraId="21DF97D9" w14:textId="77777777" w:rsidR="00935E92" w:rsidRPr="001331AF" w:rsidRDefault="00935E92" w:rsidP="00935E92">
            <w:pPr>
              <w:jc w:val="center"/>
              <w:rPr>
                <w:rFonts w:ascii="Tahoma" w:hAnsi="Tahoma" w:cs="Tahoma"/>
                <w:color w:val="000000"/>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19D120F3" w14:textId="77777777" w:rsidR="00935E92" w:rsidRPr="001331AF" w:rsidRDefault="00935E92" w:rsidP="00935E92">
            <w:pPr>
              <w:jc w:val="both"/>
              <w:rPr>
                <w:rFonts w:ascii="Tahoma" w:hAnsi="Tahoma" w:cs="Tahoma"/>
                <w:color w:val="000000"/>
              </w:rPr>
            </w:pPr>
          </w:p>
        </w:tc>
        <w:tc>
          <w:tcPr>
            <w:tcW w:w="1170" w:type="dxa"/>
            <w:tcBorders>
              <w:top w:val="single" w:sz="4" w:space="0" w:color="auto"/>
              <w:left w:val="single" w:sz="4" w:space="0" w:color="auto"/>
              <w:bottom w:val="single" w:sz="4" w:space="0" w:color="auto"/>
              <w:right w:val="single" w:sz="4" w:space="0" w:color="auto"/>
            </w:tcBorders>
          </w:tcPr>
          <w:p w14:paraId="06E9B7D6" w14:textId="77777777" w:rsidR="00935E92" w:rsidRPr="001331AF" w:rsidRDefault="00935E92" w:rsidP="00935E92">
            <w:pPr>
              <w:jc w:val="both"/>
              <w:rPr>
                <w:rFonts w:ascii="Tahoma" w:hAnsi="Tahoma" w:cs="Tahoma"/>
                <w:color w:val="000000"/>
              </w:rPr>
            </w:pPr>
          </w:p>
        </w:tc>
      </w:tr>
      <w:tr w:rsidR="00935E92" w:rsidRPr="007735DF" w14:paraId="16A2467B" w14:textId="77777777" w:rsidTr="005D2A2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50F3AA99" w14:textId="24B6590C" w:rsidR="00935E92" w:rsidRDefault="00935E92" w:rsidP="00935E92">
            <w:pPr>
              <w:jc w:val="center"/>
              <w:rPr>
                <w:rFonts w:ascii="Tahoma" w:hAnsi="Tahoma" w:cs="Tahoma"/>
              </w:rPr>
            </w:pPr>
            <w:r>
              <w:rPr>
                <w:rFonts w:ascii="Tahoma" w:hAnsi="Tahoma" w:cs="Tahoma"/>
              </w:rPr>
              <w:t>4</w:t>
            </w:r>
          </w:p>
        </w:tc>
        <w:tc>
          <w:tcPr>
            <w:tcW w:w="3420" w:type="dxa"/>
            <w:tcBorders>
              <w:top w:val="single" w:sz="4" w:space="0" w:color="auto"/>
              <w:left w:val="single" w:sz="4" w:space="0" w:color="auto"/>
              <w:bottom w:val="single" w:sz="4" w:space="0" w:color="auto"/>
              <w:right w:val="single" w:sz="4" w:space="0" w:color="auto"/>
            </w:tcBorders>
          </w:tcPr>
          <w:p w14:paraId="2EE4926A" w14:textId="482A0435" w:rsidR="00935E92" w:rsidRDefault="00935E92" w:rsidP="00935E92">
            <w:pPr>
              <w:rPr>
                <w:rFonts w:ascii="Arial" w:hAnsi="Arial" w:cs="Arial"/>
                <w:color w:val="4F4F50"/>
              </w:rPr>
            </w:pPr>
            <w:r>
              <w:rPr>
                <w:rFonts w:ascii="Arial" w:hAnsi="Arial" w:cs="Arial"/>
                <w:color w:val="4F4F50"/>
              </w:rPr>
              <w:t>Transportation charges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1D1B664" w14:textId="77777777" w:rsidR="00935E92" w:rsidRPr="00E720A8" w:rsidRDefault="00935E92" w:rsidP="00935E92">
            <w:pPr>
              <w:jc w:val="center"/>
              <w:rPr>
                <w:rFonts w:ascii="Tahoma" w:hAnsi="Tahoma" w:cs="Tahoma"/>
              </w:rPr>
            </w:pPr>
          </w:p>
        </w:tc>
        <w:tc>
          <w:tcPr>
            <w:tcW w:w="810" w:type="dxa"/>
            <w:tcBorders>
              <w:top w:val="single" w:sz="4" w:space="0" w:color="auto"/>
              <w:left w:val="single" w:sz="4" w:space="0" w:color="auto"/>
              <w:bottom w:val="single" w:sz="4" w:space="0" w:color="auto"/>
              <w:right w:val="single" w:sz="4" w:space="0" w:color="auto"/>
            </w:tcBorders>
            <w:vAlign w:val="center"/>
          </w:tcPr>
          <w:p w14:paraId="354ED18D" w14:textId="0EF03DD3" w:rsidR="00935E92" w:rsidRDefault="00935E92" w:rsidP="00935E92">
            <w:pPr>
              <w:jc w:val="center"/>
              <w:rPr>
                <w:rFonts w:ascii="Calibri" w:hAnsi="Calibri" w:cs="Calibri"/>
                <w:color w:val="000000"/>
                <w:sz w:val="24"/>
                <w:szCs w:val="24"/>
              </w:rPr>
            </w:pPr>
            <w:r>
              <w:rPr>
                <w:rFonts w:ascii="Calibri" w:hAnsi="Calibri" w:cs="Calibri"/>
                <w:color w:val="000000"/>
                <w:sz w:val="24"/>
                <w:szCs w:val="24"/>
              </w:rPr>
              <w:t>1</w:t>
            </w:r>
          </w:p>
        </w:tc>
        <w:tc>
          <w:tcPr>
            <w:tcW w:w="720" w:type="dxa"/>
            <w:tcBorders>
              <w:top w:val="single" w:sz="4" w:space="0" w:color="auto"/>
              <w:left w:val="single" w:sz="4" w:space="0" w:color="auto"/>
              <w:bottom w:val="single" w:sz="4" w:space="0" w:color="auto"/>
              <w:right w:val="single" w:sz="4" w:space="0" w:color="auto"/>
            </w:tcBorders>
            <w:vAlign w:val="center"/>
          </w:tcPr>
          <w:p w14:paraId="2BC9E30B" w14:textId="3A2C2C05" w:rsidR="00935E92" w:rsidRDefault="00935E92" w:rsidP="00935E92">
            <w:pPr>
              <w:jc w:val="center"/>
              <w:rPr>
                <w:rFonts w:ascii="Tahoma" w:hAnsi="Tahoma" w:cs="Tahoma"/>
                <w:color w:val="000000"/>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7B17E825" w14:textId="77777777" w:rsidR="00935E92" w:rsidRPr="001331AF" w:rsidRDefault="00935E92" w:rsidP="00935E92">
            <w:pPr>
              <w:jc w:val="both"/>
              <w:rPr>
                <w:rFonts w:ascii="Tahoma" w:hAnsi="Tahoma" w:cs="Tahoma"/>
                <w:color w:val="000000"/>
              </w:rPr>
            </w:pPr>
          </w:p>
        </w:tc>
        <w:tc>
          <w:tcPr>
            <w:tcW w:w="1170" w:type="dxa"/>
            <w:tcBorders>
              <w:top w:val="single" w:sz="4" w:space="0" w:color="auto"/>
              <w:left w:val="single" w:sz="4" w:space="0" w:color="auto"/>
              <w:bottom w:val="single" w:sz="4" w:space="0" w:color="auto"/>
              <w:right w:val="single" w:sz="4" w:space="0" w:color="auto"/>
            </w:tcBorders>
          </w:tcPr>
          <w:p w14:paraId="5F31DAC3" w14:textId="77777777" w:rsidR="00935E92" w:rsidRPr="001331AF" w:rsidRDefault="00935E92" w:rsidP="00935E92">
            <w:pPr>
              <w:jc w:val="both"/>
              <w:rPr>
                <w:rFonts w:ascii="Tahoma" w:hAnsi="Tahoma" w:cs="Tahoma"/>
                <w:color w:val="000000"/>
              </w:rPr>
            </w:pPr>
          </w:p>
        </w:tc>
      </w:tr>
      <w:tr w:rsidR="00935E92" w:rsidRPr="007735DF" w14:paraId="6D795BCC" w14:textId="77777777" w:rsidTr="005D2A21">
        <w:tc>
          <w:tcPr>
            <w:tcW w:w="720" w:type="dxa"/>
            <w:tcBorders>
              <w:top w:val="single" w:sz="4" w:space="0" w:color="auto"/>
              <w:left w:val="single" w:sz="4" w:space="0" w:color="auto"/>
              <w:bottom w:val="single" w:sz="4" w:space="0" w:color="auto"/>
              <w:right w:val="single" w:sz="4" w:space="0" w:color="auto"/>
            </w:tcBorders>
            <w:vAlign w:val="center"/>
          </w:tcPr>
          <w:p w14:paraId="710641F8" w14:textId="72070596" w:rsidR="00935E92" w:rsidRPr="007735DF" w:rsidRDefault="00935E92" w:rsidP="00935E92">
            <w:pPr>
              <w:rPr>
                <w:rFonts w:ascii="Tahoma" w:hAnsi="Tahoma" w:cs="Tahoma"/>
                <w:sz w:val="24"/>
                <w:szCs w:val="22"/>
              </w:rPr>
            </w:pPr>
          </w:p>
        </w:tc>
        <w:tc>
          <w:tcPr>
            <w:tcW w:w="7650" w:type="dxa"/>
            <w:gridSpan w:val="5"/>
            <w:tcBorders>
              <w:top w:val="single" w:sz="4" w:space="0" w:color="auto"/>
              <w:left w:val="single" w:sz="4" w:space="0" w:color="auto"/>
              <w:bottom w:val="single" w:sz="4" w:space="0" w:color="auto"/>
              <w:right w:val="single" w:sz="4" w:space="0" w:color="auto"/>
            </w:tcBorders>
          </w:tcPr>
          <w:p w14:paraId="181DAE6C" w14:textId="77777777" w:rsidR="00935E92" w:rsidRPr="007735DF" w:rsidRDefault="00935E92" w:rsidP="00935E92">
            <w:pPr>
              <w:jc w:val="right"/>
              <w:rPr>
                <w:rFonts w:ascii="Tahoma" w:hAnsi="Tahoma" w:cs="Tahoma"/>
                <w:b/>
                <w:sz w:val="24"/>
                <w:szCs w:val="22"/>
              </w:rPr>
            </w:pPr>
            <w:r w:rsidRPr="007735DF">
              <w:rPr>
                <w:rFonts w:ascii="Tahoma" w:hAnsi="Tahoma" w:cs="Tahoma"/>
                <w:b/>
                <w:sz w:val="24"/>
                <w:szCs w:val="22"/>
              </w:rPr>
              <w:t>Total</w:t>
            </w:r>
          </w:p>
        </w:tc>
        <w:tc>
          <w:tcPr>
            <w:tcW w:w="1170" w:type="dxa"/>
            <w:tcBorders>
              <w:top w:val="single" w:sz="4" w:space="0" w:color="auto"/>
              <w:left w:val="single" w:sz="4" w:space="0" w:color="auto"/>
              <w:bottom w:val="single" w:sz="4" w:space="0" w:color="auto"/>
              <w:right w:val="single" w:sz="4" w:space="0" w:color="auto"/>
            </w:tcBorders>
          </w:tcPr>
          <w:p w14:paraId="45B936D5" w14:textId="77777777" w:rsidR="00935E92" w:rsidRPr="007735DF" w:rsidRDefault="00935E92" w:rsidP="00935E92">
            <w:pPr>
              <w:rPr>
                <w:rFonts w:ascii="Tahoma" w:hAnsi="Tahoma" w:cs="Tahoma"/>
                <w:sz w:val="24"/>
                <w:szCs w:val="22"/>
              </w:rPr>
            </w:pPr>
          </w:p>
        </w:tc>
      </w:tr>
      <w:tr w:rsidR="00935E92" w:rsidRPr="007735DF" w14:paraId="786CF7C6" w14:textId="77777777" w:rsidTr="005D2A21">
        <w:tc>
          <w:tcPr>
            <w:tcW w:w="720" w:type="dxa"/>
            <w:tcBorders>
              <w:top w:val="single" w:sz="4" w:space="0" w:color="auto"/>
              <w:left w:val="single" w:sz="4" w:space="0" w:color="auto"/>
              <w:bottom w:val="single" w:sz="4" w:space="0" w:color="auto"/>
              <w:right w:val="single" w:sz="4" w:space="0" w:color="auto"/>
            </w:tcBorders>
          </w:tcPr>
          <w:p w14:paraId="63C399D1" w14:textId="77777777" w:rsidR="00935E92" w:rsidRPr="007735DF" w:rsidRDefault="00935E92" w:rsidP="00935E92">
            <w:pPr>
              <w:rPr>
                <w:rFonts w:ascii="Tahoma" w:hAnsi="Tahoma" w:cs="Tahoma"/>
                <w:sz w:val="24"/>
                <w:szCs w:val="22"/>
              </w:rPr>
            </w:pPr>
          </w:p>
        </w:tc>
        <w:tc>
          <w:tcPr>
            <w:tcW w:w="7650" w:type="dxa"/>
            <w:gridSpan w:val="5"/>
            <w:tcBorders>
              <w:top w:val="single" w:sz="4" w:space="0" w:color="auto"/>
              <w:left w:val="single" w:sz="4" w:space="0" w:color="auto"/>
              <w:bottom w:val="single" w:sz="4" w:space="0" w:color="auto"/>
              <w:right w:val="single" w:sz="4" w:space="0" w:color="auto"/>
            </w:tcBorders>
          </w:tcPr>
          <w:p w14:paraId="61F0D8BD" w14:textId="77777777" w:rsidR="00935E92" w:rsidRPr="007735DF" w:rsidRDefault="00935E92" w:rsidP="00935E92">
            <w:pPr>
              <w:jc w:val="right"/>
              <w:rPr>
                <w:rFonts w:ascii="Tahoma" w:hAnsi="Tahoma" w:cs="Tahoma"/>
                <w:b/>
                <w:sz w:val="24"/>
                <w:szCs w:val="22"/>
              </w:rPr>
            </w:pPr>
            <w:r w:rsidRPr="007735DF">
              <w:rPr>
                <w:rFonts w:ascii="Tahoma" w:hAnsi="Tahoma" w:cs="Tahoma"/>
                <w:b/>
                <w:sz w:val="24"/>
                <w:szCs w:val="22"/>
              </w:rPr>
              <w:t>GST_______</w:t>
            </w:r>
          </w:p>
        </w:tc>
        <w:tc>
          <w:tcPr>
            <w:tcW w:w="1170" w:type="dxa"/>
            <w:tcBorders>
              <w:top w:val="single" w:sz="4" w:space="0" w:color="auto"/>
              <w:left w:val="single" w:sz="4" w:space="0" w:color="auto"/>
              <w:bottom w:val="single" w:sz="4" w:space="0" w:color="auto"/>
              <w:right w:val="single" w:sz="4" w:space="0" w:color="auto"/>
            </w:tcBorders>
          </w:tcPr>
          <w:p w14:paraId="6FB7C77D" w14:textId="77777777" w:rsidR="00935E92" w:rsidRPr="007735DF" w:rsidRDefault="00935E92" w:rsidP="00935E92">
            <w:pPr>
              <w:rPr>
                <w:rFonts w:ascii="Tahoma" w:hAnsi="Tahoma" w:cs="Tahoma"/>
                <w:sz w:val="24"/>
                <w:szCs w:val="22"/>
              </w:rPr>
            </w:pPr>
          </w:p>
        </w:tc>
      </w:tr>
      <w:tr w:rsidR="00935E92" w:rsidRPr="007735DF" w14:paraId="0E234649" w14:textId="77777777" w:rsidTr="005D2A21">
        <w:tc>
          <w:tcPr>
            <w:tcW w:w="8370" w:type="dxa"/>
            <w:gridSpan w:val="6"/>
            <w:tcBorders>
              <w:top w:val="single" w:sz="4" w:space="0" w:color="auto"/>
              <w:left w:val="single" w:sz="4" w:space="0" w:color="auto"/>
              <w:bottom w:val="single" w:sz="4" w:space="0" w:color="auto"/>
              <w:right w:val="single" w:sz="4" w:space="0" w:color="auto"/>
            </w:tcBorders>
          </w:tcPr>
          <w:p w14:paraId="076A6064" w14:textId="77777777" w:rsidR="00935E92" w:rsidRPr="007735DF" w:rsidRDefault="00935E92" w:rsidP="00935E92">
            <w:pPr>
              <w:jc w:val="right"/>
              <w:rPr>
                <w:rFonts w:ascii="Tahoma" w:hAnsi="Tahoma" w:cs="Tahoma"/>
                <w:sz w:val="24"/>
                <w:szCs w:val="22"/>
              </w:rPr>
            </w:pPr>
            <w:r w:rsidRPr="007735DF">
              <w:rPr>
                <w:rFonts w:ascii="Tahoma" w:hAnsi="Tahoma" w:cs="Tahoma"/>
                <w:b/>
                <w:sz w:val="24"/>
                <w:szCs w:val="22"/>
              </w:rPr>
              <w:t>TOTAL (including taxes)</w:t>
            </w:r>
          </w:p>
        </w:tc>
        <w:tc>
          <w:tcPr>
            <w:tcW w:w="1170" w:type="dxa"/>
            <w:tcBorders>
              <w:top w:val="single" w:sz="4" w:space="0" w:color="auto"/>
              <w:left w:val="single" w:sz="4" w:space="0" w:color="auto"/>
              <w:bottom w:val="single" w:sz="4" w:space="0" w:color="auto"/>
              <w:right w:val="single" w:sz="4" w:space="0" w:color="auto"/>
            </w:tcBorders>
          </w:tcPr>
          <w:p w14:paraId="1700A0BE" w14:textId="77777777" w:rsidR="00935E92" w:rsidRPr="007735DF" w:rsidRDefault="00935E92" w:rsidP="00935E92">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28DA9021" w14:textId="77777777" w:rsidR="0079385D" w:rsidRDefault="0079385D" w:rsidP="0079385D">
      <w:pPr>
        <w:pStyle w:val="ListParagraph"/>
        <w:numPr>
          <w:ilvl w:val="0"/>
          <w:numId w:val="29"/>
        </w:numPr>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Taxes like GST shall be clearly mentioned. If nothing is mentioned, these charges shall be deemed included.</w:t>
      </w:r>
    </w:p>
    <w:p w14:paraId="63D80B7E" w14:textId="77777777" w:rsidR="0079385D" w:rsidRDefault="0079385D" w:rsidP="0079385D">
      <w:pPr>
        <w:pStyle w:val="ListParagraph"/>
        <w:numPr>
          <w:ilvl w:val="0"/>
          <w:numId w:val="29"/>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723DC1E1" w14:textId="77777777" w:rsidR="0079385D" w:rsidRDefault="0079385D" w:rsidP="0079385D">
      <w:pPr>
        <w:pStyle w:val="ListParagraph"/>
        <w:numPr>
          <w:ilvl w:val="0"/>
          <w:numId w:val="29"/>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prices should include all (Packing, forwarding, Transit Insurance, Transportation Loading/unloading, Installation etc.). Loading/unloading up to 50 Mtr. shall be done by the supplier.</w:t>
      </w:r>
    </w:p>
    <w:p w14:paraId="4643BE2A" w14:textId="77777777" w:rsidR="0079385D" w:rsidRDefault="0079385D" w:rsidP="0079385D">
      <w:pPr>
        <w:pStyle w:val="ListParagraph"/>
        <w:numPr>
          <w:ilvl w:val="0"/>
          <w:numId w:val="29"/>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2FE31A9D" w14:textId="77777777" w:rsidR="0079385D" w:rsidRDefault="0079385D" w:rsidP="0079385D">
      <w:pPr>
        <w:pStyle w:val="ListParagraph"/>
        <w:numPr>
          <w:ilvl w:val="0"/>
          <w:numId w:val="29"/>
        </w:numPr>
        <w:spacing w:before="240" w:after="240"/>
        <w:ind w:left="360"/>
        <w:jc w:val="both"/>
        <w:rPr>
          <w:rFonts w:asciiTheme="minorHAnsi" w:eastAsia="Arial" w:hAnsiTheme="minorHAnsi" w:cstheme="minorHAnsi"/>
          <w:b/>
          <w:spacing w:val="3"/>
          <w:szCs w:val="24"/>
        </w:rPr>
      </w:pPr>
      <w:r>
        <w:rPr>
          <w:rFonts w:asciiTheme="minorHAnsi" w:eastAsia="Arial" w:hAnsiTheme="minorHAnsi" w:cstheme="minorHAnsi"/>
          <w:b/>
          <w:spacing w:val="3"/>
          <w:szCs w:val="24"/>
        </w:rPr>
        <w:t>Bid should be valid for a minimum period of 30 days. The Change in prices shall not be accepted within the validity period.</w:t>
      </w:r>
    </w:p>
    <w:p w14:paraId="3680CC35" w14:textId="77777777" w:rsidR="0079385D" w:rsidRDefault="0079385D" w:rsidP="0079385D">
      <w:pPr>
        <w:pStyle w:val="ListParagraph"/>
        <w:numPr>
          <w:ilvl w:val="0"/>
          <w:numId w:val="29"/>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LNMIIT reserves the right to reject any quotation(s) without assigning any reasons.</w:t>
      </w:r>
    </w:p>
    <w:p w14:paraId="0626D890" w14:textId="77777777" w:rsidR="0079385D" w:rsidRDefault="0079385D" w:rsidP="0079385D">
      <w:pPr>
        <w:pStyle w:val="ListParagraph"/>
        <w:numPr>
          <w:ilvl w:val="0"/>
          <w:numId w:val="29"/>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Payment terms</w:t>
      </w:r>
      <w:r>
        <w:rPr>
          <w:rFonts w:ascii="Tahoma" w:eastAsia="Arial" w:hAnsi="Tahoma" w:cs="Tahoma"/>
          <w:spacing w:val="3"/>
          <w:sz w:val="18"/>
          <w:szCs w:val="24"/>
        </w:rPr>
        <w:t xml:space="preserve"> shall be decided mutually.</w:t>
      </w:r>
    </w:p>
    <w:p w14:paraId="1B4EAE7B" w14:textId="77777777" w:rsidR="0079385D" w:rsidRDefault="0079385D" w:rsidP="0079385D">
      <w:pPr>
        <w:pStyle w:val="ListParagraph"/>
        <w:numPr>
          <w:ilvl w:val="0"/>
          <w:numId w:val="29"/>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There should not be any conflict of interest (Declaration to be submitted by the Vendor).</w:t>
      </w:r>
    </w:p>
    <w:p w14:paraId="348877EE" w14:textId="77777777" w:rsidR="0079385D" w:rsidRDefault="0079385D" w:rsidP="0079385D">
      <w:pPr>
        <w:pStyle w:val="ListParagraph"/>
        <w:numPr>
          <w:ilvl w:val="0"/>
          <w:numId w:val="29"/>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Bid should be on the company’s letterhead and should submit their bid in the LNMIIT format only</w:t>
      </w:r>
    </w:p>
    <w:p w14:paraId="726DB7BB" w14:textId="77777777" w:rsidR="0079385D" w:rsidRDefault="0079385D" w:rsidP="0079385D">
      <w:pPr>
        <w:pStyle w:val="ListParagraph"/>
        <w:numPr>
          <w:ilvl w:val="0"/>
          <w:numId w:val="29"/>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Item/Service not supplied by the supplier/service provider should be mentioned separately.</w:t>
      </w:r>
    </w:p>
    <w:p w14:paraId="762E6BB4" w14:textId="77777777" w:rsidR="0079385D" w:rsidRDefault="0079385D" w:rsidP="0079385D">
      <w:pPr>
        <w:pStyle w:val="ListParagraph"/>
        <w:numPr>
          <w:ilvl w:val="0"/>
          <w:numId w:val="29"/>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Vendor should provide a photocopy of the cheque/cancelled cheque while presenting the Invoice to LNMIIT.</w:t>
      </w:r>
    </w:p>
    <w:p w14:paraId="6DE6D272" w14:textId="77777777" w:rsidR="0079385D" w:rsidRDefault="0079385D" w:rsidP="0079385D">
      <w:pPr>
        <w:pStyle w:val="ListParagraph"/>
        <w:numPr>
          <w:ilvl w:val="0"/>
          <w:numId w:val="29"/>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3549E0BC" w14:textId="77777777" w:rsidR="007A6B8A" w:rsidRDefault="007A6B8A" w:rsidP="00A62F4B">
      <w:pPr>
        <w:rPr>
          <w:rFonts w:ascii="Tahoma" w:eastAsia="Calibri" w:hAnsi="Tahoma" w:cs="Tahoma"/>
          <w:i/>
          <w:sz w:val="24"/>
          <w:szCs w:val="24"/>
        </w:rPr>
      </w:pPr>
    </w:p>
    <w:p w14:paraId="6E3F5D84" w14:textId="77777777" w:rsidR="007A6B8A" w:rsidRDefault="007A6B8A" w:rsidP="00A62F4B">
      <w:pPr>
        <w:rPr>
          <w:rFonts w:ascii="Tahoma" w:eastAsia="Calibri" w:hAnsi="Tahoma" w:cs="Tahoma"/>
          <w:i/>
          <w:sz w:val="24"/>
          <w:szCs w:val="24"/>
        </w:rPr>
      </w:pPr>
    </w:p>
    <w:p w14:paraId="3A5E101D" w14:textId="46A4A48F" w:rsidR="00CB1D37" w:rsidRPr="007A6B8A" w:rsidRDefault="00CB1D37" w:rsidP="00A62F4B">
      <w:pPr>
        <w:rPr>
          <w:rFonts w:ascii="Tahoma" w:eastAsia="Calibri" w:hAnsi="Tahoma" w:cs="Tahoma"/>
          <w:i/>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3320722B" w14:textId="535DAC0B" w:rsidR="008410EA"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p w14:paraId="6BB3D6B6" w14:textId="77777777" w:rsidR="00956843" w:rsidRDefault="00956843">
      <w:pPr>
        <w:rPr>
          <w:rFonts w:ascii="Tahoma" w:eastAsia="Calibri" w:hAnsi="Tahoma" w:cs="Tahoma"/>
          <w:b/>
          <w:sz w:val="24"/>
          <w:szCs w:val="24"/>
        </w:rPr>
      </w:pPr>
    </w:p>
    <w:p w14:paraId="70C5C153" w14:textId="77777777" w:rsidR="00956843" w:rsidRDefault="00956843">
      <w:pPr>
        <w:rPr>
          <w:rFonts w:ascii="Tahoma" w:eastAsia="Calibri" w:hAnsi="Tahoma" w:cs="Tahoma"/>
          <w:b/>
          <w:sz w:val="24"/>
          <w:szCs w:val="24"/>
        </w:rPr>
      </w:pPr>
    </w:p>
    <w:p w14:paraId="44212926" w14:textId="77777777" w:rsidR="00956843" w:rsidRDefault="00956843">
      <w:pPr>
        <w:rPr>
          <w:rFonts w:ascii="Tahoma" w:eastAsia="Calibri" w:hAnsi="Tahoma" w:cs="Tahoma"/>
          <w:b/>
          <w:sz w:val="24"/>
          <w:szCs w:val="24"/>
        </w:rPr>
      </w:pPr>
    </w:p>
    <w:p w14:paraId="4392A770" w14:textId="77777777" w:rsidR="00956843" w:rsidRDefault="00956843">
      <w:pPr>
        <w:rPr>
          <w:rFonts w:ascii="Tahoma" w:eastAsia="Calibri" w:hAnsi="Tahoma" w:cs="Tahoma"/>
          <w:b/>
          <w:sz w:val="24"/>
          <w:szCs w:val="24"/>
        </w:rPr>
      </w:pPr>
    </w:p>
    <w:p w14:paraId="48B43674" w14:textId="77777777" w:rsidR="00956843" w:rsidRDefault="00956843">
      <w:pPr>
        <w:rPr>
          <w:rFonts w:ascii="Tahoma" w:eastAsia="Calibri" w:hAnsi="Tahoma" w:cs="Tahoma"/>
          <w:b/>
          <w:sz w:val="24"/>
          <w:szCs w:val="24"/>
        </w:rPr>
      </w:pPr>
    </w:p>
    <w:p w14:paraId="6967B2B2" w14:textId="4111D55F" w:rsidR="009655CF" w:rsidRPr="008410EA" w:rsidRDefault="009655CF" w:rsidP="009655CF">
      <w:pPr>
        <w:rPr>
          <w:rFonts w:ascii="Tahoma" w:eastAsia="Calibri" w:hAnsi="Tahoma" w:cs="Tahoma"/>
          <w:b/>
          <w:sz w:val="24"/>
          <w:szCs w:val="24"/>
        </w:rPr>
      </w:pPr>
    </w:p>
    <w:sectPr w:rsidR="009655CF" w:rsidRPr="008410EA" w:rsidSect="00122537">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79D003" w14:textId="77777777" w:rsidR="00122537" w:rsidRDefault="00122537" w:rsidP="00F81EBF">
      <w:r>
        <w:separator/>
      </w:r>
    </w:p>
  </w:endnote>
  <w:endnote w:type="continuationSeparator" w:id="0">
    <w:p w14:paraId="7EEEA337" w14:textId="77777777" w:rsidR="00122537" w:rsidRDefault="00122537"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9574B6" w14:textId="77777777" w:rsidR="00122537" w:rsidRDefault="00122537" w:rsidP="00F81EBF">
      <w:r>
        <w:separator/>
      </w:r>
    </w:p>
  </w:footnote>
  <w:footnote w:type="continuationSeparator" w:id="0">
    <w:p w14:paraId="039CA5AF" w14:textId="77777777" w:rsidR="00122537" w:rsidRDefault="00122537"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4115990">
    <w:abstractNumId w:val="32"/>
  </w:num>
  <w:num w:numId="2" w16cid:durableId="875124735">
    <w:abstractNumId w:val="25"/>
  </w:num>
  <w:num w:numId="3" w16cid:durableId="895893161">
    <w:abstractNumId w:val="18"/>
  </w:num>
  <w:num w:numId="4" w16cid:durableId="1578704530">
    <w:abstractNumId w:val="13"/>
  </w:num>
  <w:num w:numId="5" w16cid:durableId="1380976279">
    <w:abstractNumId w:val="30"/>
  </w:num>
  <w:num w:numId="6" w16cid:durableId="1961838739">
    <w:abstractNumId w:val="28"/>
  </w:num>
  <w:num w:numId="7" w16cid:durableId="1457794963">
    <w:abstractNumId w:val="10"/>
  </w:num>
  <w:num w:numId="8" w16cid:durableId="471287073">
    <w:abstractNumId w:val="2"/>
  </w:num>
  <w:num w:numId="9" w16cid:durableId="123888093">
    <w:abstractNumId w:val="24"/>
  </w:num>
  <w:num w:numId="10" w16cid:durableId="1168204656">
    <w:abstractNumId w:val="16"/>
  </w:num>
  <w:num w:numId="11" w16cid:durableId="359820641">
    <w:abstractNumId w:val="22"/>
  </w:num>
  <w:num w:numId="12" w16cid:durableId="20155680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5114787">
    <w:abstractNumId w:val="20"/>
  </w:num>
  <w:num w:numId="14" w16cid:durableId="1068580119">
    <w:abstractNumId w:val="17"/>
  </w:num>
  <w:num w:numId="15" w16cid:durableId="889000135">
    <w:abstractNumId w:val="26"/>
  </w:num>
  <w:num w:numId="16" w16cid:durableId="1115440888">
    <w:abstractNumId w:val="20"/>
  </w:num>
  <w:num w:numId="17" w16cid:durableId="1958832837">
    <w:abstractNumId w:val="3"/>
  </w:num>
  <w:num w:numId="18" w16cid:durableId="2131707315">
    <w:abstractNumId w:val="31"/>
  </w:num>
  <w:num w:numId="19" w16cid:durableId="948388548">
    <w:abstractNumId w:val="0"/>
  </w:num>
  <w:num w:numId="20" w16cid:durableId="1975061858">
    <w:abstractNumId w:val="6"/>
  </w:num>
  <w:num w:numId="21" w16cid:durableId="1112895803">
    <w:abstractNumId w:val="9"/>
  </w:num>
  <w:num w:numId="22" w16cid:durableId="1530877166">
    <w:abstractNumId w:val="33"/>
  </w:num>
  <w:num w:numId="23" w16cid:durableId="714309507">
    <w:abstractNumId w:val="27"/>
  </w:num>
  <w:num w:numId="24" w16cid:durableId="1178616685">
    <w:abstractNumId w:val="15"/>
  </w:num>
  <w:num w:numId="25" w16cid:durableId="279840160">
    <w:abstractNumId w:val="11"/>
  </w:num>
  <w:num w:numId="26" w16cid:durableId="302318289">
    <w:abstractNumId w:val="12"/>
  </w:num>
  <w:num w:numId="27" w16cid:durableId="471408568">
    <w:abstractNumId w:val="29"/>
  </w:num>
  <w:num w:numId="28" w16cid:durableId="512885316">
    <w:abstractNumId w:val="7"/>
  </w:num>
  <w:num w:numId="29" w16cid:durableId="1221176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48645798">
    <w:abstractNumId w:val="1"/>
  </w:num>
  <w:num w:numId="31" w16cid:durableId="637228797">
    <w:abstractNumId w:val="23"/>
  </w:num>
  <w:num w:numId="32" w16cid:durableId="1804537262">
    <w:abstractNumId w:val="8"/>
  </w:num>
  <w:num w:numId="33" w16cid:durableId="1377126325">
    <w:abstractNumId w:val="21"/>
  </w:num>
  <w:num w:numId="34" w16cid:durableId="1811361619">
    <w:abstractNumId w:val="19"/>
  </w:num>
  <w:num w:numId="35" w16cid:durableId="1834880180">
    <w:abstractNumId w:val="14"/>
  </w:num>
  <w:num w:numId="36" w16cid:durableId="833957669">
    <w:abstractNumId w:val="4"/>
  </w:num>
  <w:num w:numId="37" w16cid:durableId="646785062">
    <w:abstractNumId w:val="5"/>
  </w:num>
  <w:num w:numId="38" w16cid:durableId="13957365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3058"/>
    <w:rsid w:val="00005B41"/>
    <w:rsid w:val="0001335F"/>
    <w:rsid w:val="0001571A"/>
    <w:rsid w:val="0002205E"/>
    <w:rsid w:val="00022B04"/>
    <w:rsid w:val="00033272"/>
    <w:rsid w:val="00041C12"/>
    <w:rsid w:val="00043089"/>
    <w:rsid w:val="00044329"/>
    <w:rsid w:val="000530B9"/>
    <w:rsid w:val="0007596D"/>
    <w:rsid w:val="00085CA7"/>
    <w:rsid w:val="000B78A7"/>
    <w:rsid w:val="000C4E7E"/>
    <w:rsid w:val="000D66D0"/>
    <w:rsid w:val="000E4391"/>
    <w:rsid w:val="000E53A1"/>
    <w:rsid w:val="000F28A7"/>
    <w:rsid w:val="000F3369"/>
    <w:rsid w:val="000F4AC4"/>
    <w:rsid w:val="000F5C29"/>
    <w:rsid w:val="001012BC"/>
    <w:rsid w:val="001052F8"/>
    <w:rsid w:val="00115A6F"/>
    <w:rsid w:val="00116541"/>
    <w:rsid w:val="00120B30"/>
    <w:rsid w:val="00122537"/>
    <w:rsid w:val="00126631"/>
    <w:rsid w:val="00132D73"/>
    <w:rsid w:val="001331AF"/>
    <w:rsid w:val="0014163C"/>
    <w:rsid w:val="00144A3C"/>
    <w:rsid w:val="00150272"/>
    <w:rsid w:val="001604FE"/>
    <w:rsid w:val="00175D9D"/>
    <w:rsid w:val="00184661"/>
    <w:rsid w:val="00194637"/>
    <w:rsid w:val="001A1BED"/>
    <w:rsid w:val="001F571D"/>
    <w:rsid w:val="001F6B9B"/>
    <w:rsid w:val="001F7A01"/>
    <w:rsid w:val="0020307A"/>
    <w:rsid w:val="002277A3"/>
    <w:rsid w:val="002463C5"/>
    <w:rsid w:val="002526CC"/>
    <w:rsid w:val="00260A99"/>
    <w:rsid w:val="002717FC"/>
    <w:rsid w:val="00273084"/>
    <w:rsid w:val="00293680"/>
    <w:rsid w:val="00293DCF"/>
    <w:rsid w:val="002A376A"/>
    <w:rsid w:val="002A40B3"/>
    <w:rsid w:val="002B6320"/>
    <w:rsid w:val="002F3307"/>
    <w:rsid w:val="003251D6"/>
    <w:rsid w:val="0033454F"/>
    <w:rsid w:val="0034237D"/>
    <w:rsid w:val="003454B8"/>
    <w:rsid w:val="00345B52"/>
    <w:rsid w:val="00365E7D"/>
    <w:rsid w:val="00366B01"/>
    <w:rsid w:val="003713ED"/>
    <w:rsid w:val="00374259"/>
    <w:rsid w:val="00390949"/>
    <w:rsid w:val="003953F3"/>
    <w:rsid w:val="003B2A4C"/>
    <w:rsid w:val="003B3309"/>
    <w:rsid w:val="003D1F89"/>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D2A21"/>
    <w:rsid w:val="005E53ED"/>
    <w:rsid w:val="006022CD"/>
    <w:rsid w:val="00616D5C"/>
    <w:rsid w:val="006202A8"/>
    <w:rsid w:val="0062176E"/>
    <w:rsid w:val="0062638A"/>
    <w:rsid w:val="00633371"/>
    <w:rsid w:val="006374D4"/>
    <w:rsid w:val="00640C75"/>
    <w:rsid w:val="00645037"/>
    <w:rsid w:val="0064777E"/>
    <w:rsid w:val="00670056"/>
    <w:rsid w:val="00676FA9"/>
    <w:rsid w:val="00694FB0"/>
    <w:rsid w:val="006A7891"/>
    <w:rsid w:val="006B762E"/>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9385D"/>
    <w:rsid w:val="007A113F"/>
    <w:rsid w:val="007A68D7"/>
    <w:rsid w:val="007A6B8A"/>
    <w:rsid w:val="007A73DA"/>
    <w:rsid w:val="007B299D"/>
    <w:rsid w:val="007C0884"/>
    <w:rsid w:val="007C729F"/>
    <w:rsid w:val="007E1FF1"/>
    <w:rsid w:val="007F1AC4"/>
    <w:rsid w:val="0080153A"/>
    <w:rsid w:val="0082223C"/>
    <w:rsid w:val="008249F8"/>
    <w:rsid w:val="00834ED1"/>
    <w:rsid w:val="00837881"/>
    <w:rsid w:val="008410EA"/>
    <w:rsid w:val="008647E6"/>
    <w:rsid w:val="00865F06"/>
    <w:rsid w:val="0087560B"/>
    <w:rsid w:val="0089726B"/>
    <w:rsid w:val="008E2E6F"/>
    <w:rsid w:val="00916926"/>
    <w:rsid w:val="00935274"/>
    <w:rsid w:val="00935E92"/>
    <w:rsid w:val="00940DBE"/>
    <w:rsid w:val="0094301A"/>
    <w:rsid w:val="009439CE"/>
    <w:rsid w:val="00952B24"/>
    <w:rsid w:val="00955D0E"/>
    <w:rsid w:val="00956843"/>
    <w:rsid w:val="009655CF"/>
    <w:rsid w:val="00976FF1"/>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418"/>
    <w:rsid w:val="00A35D02"/>
    <w:rsid w:val="00A42B7C"/>
    <w:rsid w:val="00A60723"/>
    <w:rsid w:val="00A62F4B"/>
    <w:rsid w:val="00A6639F"/>
    <w:rsid w:val="00A73227"/>
    <w:rsid w:val="00A91A1F"/>
    <w:rsid w:val="00A928CF"/>
    <w:rsid w:val="00A9479E"/>
    <w:rsid w:val="00A954C1"/>
    <w:rsid w:val="00A972CC"/>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80C15"/>
    <w:rsid w:val="00BC4158"/>
    <w:rsid w:val="00BC445C"/>
    <w:rsid w:val="00BE6D49"/>
    <w:rsid w:val="00BF5822"/>
    <w:rsid w:val="00BF6844"/>
    <w:rsid w:val="00BF7B70"/>
    <w:rsid w:val="00BF7F19"/>
    <w:rsid w:val="00C02C50"/>
    <w:rsid w:val="00C3564F"/>
    <w:rsid w:val="00C73FC0"/>
    <w:rsid w:val="00C77F61"/>
    <w:rsid w:val="00C87447"/>
    <w:rsid w:val="00C9629A"/>
    <w:rsid w:val="00CB1D37"/>
    <w:rsid w:val="00CD2167"/>
    <w:rsid w:val="00CD2F2E"/>
    <w:rsid w:val="00CD34DB"/>
    <w:rsid w:val="00CD7FEA"/>
    <w:rsid w:val="00CE3A2F"/>
    <w:rsid w:val="00CF2F1F"/>
    <w:rsid w:val="00CF510B"/>
    <w:rsid w:val="00D14E08"/>
    <w:rsid w:val="00D22363"/>
    <w:rsid w:val="00D27297"/>
    <w:rsid w:val="00D6138E"/>
    <w:rsid w:val="00D677F3"/>
    <w:rsid w:val="00D70E06"/>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17218"/>
    <w:rsid w:val="00E25BED"/>
    <w:rsid w:val="00E46553"/>
    <w:rsid w:val="00E65D39"/>
    <w:rsid w:val="00E720A8"/>
    <w:rsid w:val="00E75F2E"/>
    <w:rsid w:val="00E91804"/>
    <w:rsid w:val="00E96B08"/>
    <w:rsid w:val="00EA363C"/>
    <w:rsid w:val="00EA5197"/>
    <w:rsid w:val="00EB2F40"/>
    <w:rsid w:val="00EB6227"/>
    <w:rsid w:val="00EB65D1"/>
    <w:rsid w:val="00EC03ED"/>
    <w:rsid w:val="00ED0363"/>
    <w:rsid w:val="00ED355F"/>
    <w:rsid w:val="00EF22AC"/>
    <w:rsid w:val="00EF3711"/>
    <w:rsid w:val="00EF686D"/>
    <w:rsid w:val="00EF790C"/>
    <w:rsid w:val="00F01573"/>
    <w:rsid w:val="00F02E1D"/>
    <w:rsid w:val="00F17BEF"/>
    <w:rsid w:val="00F20910"/>
    <w:rsid w:val="00F23D71"/>
    <w:rsid w:val="00F31D47"/>
    <w:rsid w:val="00F35F35"/>
    <w:rsid w:val="00F41CED"/>
    <w:rsid w:val="00F4780E"/>
    <w:rsid w:val="00F5526E"/>
    <w:rsid w:val="00F558F7"/>
    <w:rsid w:val="00F6259E"/>
    <w:rsid w:val="00F632C9"/>
    <w:rsid w:val="00F64868"/>
    <w:rsid w:val="00F72C9E"/>
    <w:rsid w:val="00F81EBF"/>
    <w:rsid w:val="00F86EBB"/>
    <w:rsid w:val="00F87D1B"/>
    <w:rsid w:val="00F94C3C"/>
    <w:rsid w:val="00F9534D"/>
    <w:rsid w:val="00F9729A"/>
    <w:rsid w:val="00FC3791"/>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 w:type="paragraph" w:customStyle="1" w:styleId="eqrc4">
    <w:name w:val="eqrc4"/>
    <w:basedOn w:val="Normal"/>
    <w:rsid w:val="0079385D"/>
    <w:pPr>
      <w:spacing w:before="100" w:beforeAutospacing="1" w:after="100" w:afterAutospacing="1"/>
    </w:pPr>
    <w:rPr>
      <w:sz w:val="24"/>
      <w:szCs w:val="24"/>
    </w:rPr>
  </w:style>
  <w:style w:type="character" w:customStyle="1" w:styleId="eqrc3">
    <w:name w:val="eqrc3"/>
    <w:basedOn w:val="DefaultParagraphFont"/>
    <w:rsid w:val="007938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04823">
      <w:bodyDiv w:val="1"/>
      <w:marLeft w:val="0"/>
      <w:marRight w:val="0"/>
      <w:marTop w:val="0"/>
      <w:marBottom w:val="0"/>
      <w:divBdr>
        <w:top w:val="none" w:sz="0" w:space="0" w:color="auto"/>
        <w:left w:val="none" w:sz="0" w:space="0" w:color="auto"/>
        <w:bottom w:val="none" w:sz="0" w:space="0" w:color="auto"/>
        <w:right w:val="none" w:sz="0" w:space="0" w:color="auto"/>
      </w:divBdr>
    </w:div>
    <w:div w:id="46102260">
      <w:bodyDiv w:val="1"/>
      <w:marLeft w:val="0"/>
      <w:marRight w:val="0"/>
      <w:marTop w:val="0"/>
      <w:marBottom w:val="0"/>
      <w:divBdr>
        <w:top w:val="none" w:sz="0" w:space="0" w:color="auto"/>
        <w:left w:val="none" w:sz="0" w:space="0" w:color="auto"/>
        <w:bottom w:val="none" w:sz="0" w:space="0" w:color="auto"/>
        <w:right w:val="none" w:sz="0" w:space="0" w:color="auto"/>
      </w:divBdr>
    </w:div>
    <w:div w:id="151144477">
      <w:bodyDiv w:val="1"/>
      <w:marLeft w:val="0"/>
      <w:marRight w:val="0"/>
      <w:marTop w:val="0"/>
      <w:marBottom w:val="0"/>
      <w:divBdr>
        <w:top w:val="none" w:sz="0" w:space="0" w:color="auto"/>
        <w:left w:val="none" w:sz="0" w:space="0" w:color="auto"/>
        <w:bottom w:val="none" w:sz="0" w:space="0" w:color="auto"/>
        <w:right w:val="none" w:sz="0" w:space="0" w:color="auto"/>
      </w:divBdr>
    </w:div>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76206781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2006930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05D6B-6758-4004-8FE2-14AC85B7E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1470</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3</cp:revision>
  <cp:lastPrinted>2019-03-07T01:01:00Z</cp:lastPrinted>
  <dcterms:created xsi:type="dcterms:W3CDTF">2024-01-26T09:50:00Z</dcterms:created>
  <dcterms:modified xsi:type="dcterms:W3CDTF">2024-02-20T12:19:00Z</dcterms:modified>
</cp:coreProperties>
</file>